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diagrams/data3.xml" ContentType="application/vnd.openxmlformats-officedocument.drawingml.diagramData+xml"/>
  <Override PartName="/word/diagrams/layout3.xml" ContentType="application/vnd.openxmlformats-officedocument.drawingml.diagramLayout+xml"/>
  <Override PartName="/word/diagrams/quickStyle3.xml" ContentType="application/vnd.openxmlformats-officedocument.drawingml.diagramStyle+xml"/>
  <Override PartName="/word/diagrams/colors3.xml" ContentType="application/vnd.openxmlformats-officedocument.drawingml.diagramColors+xml"/>
  <Override PartName="/word/diagrams/drawing3.xml" ContentType="application/vnd.ms-office.drawingml.diagramDrawing+xml"/>
  <Override PartName="/word/diagrams/data4.xml" ContentType="application/vnd.openxmlformats-officedocument.drawingml.diagramData+xml"/>
  <Override PartName="/word/diagrams/layout4.xml" ContentType="application/vnd.openxmlformats-officedocument.drawingml.diagramLayout+xml"/>
  <Override PartName="/word/diagrams/quickStyle4.xml" ContentType="application/vnd.openxmlformats-officedocument.drawingml.diagramStyle+xml"/>
  <Override PartName="/word/diagrams/colors4.xml" ContentType="application/vnd.openxmlformats-officedocument.drawingml.diagramColors+xml"/>
  <Override PartName="/word/diagrams/drawing4.xml" ContentType="application/vnd.ms-office.drawingml.diagramDrawing+xml"/>
  <Override PartName="/word/diagrams/data5.xml" ContentType="application/vnd.openxmlformats-officedocument.drawingml.diagramData+xml"/>
  <Override PartName="/word/diagrams/layout5.xml" ContentType="application/vnd.openxmlformats-officedocument.drawingml.diagramLayout+xml"/>
  <Override PartName="/word/diagrams/quickStyle5.xml" ContentType="application/vnd.openxmlformats-officedocument.drawingml.diagramStyle+xml"/>
  <Override PartName="/word/diagrams/colors5.xml" ContentType="application/vnd.openxmlformats-officedocument.drawingml.diagramColors+xml"/>
  <Override PartName="/word/diagrams/drawing5.xml" ContentType="application/vnd.ms-office.drawingml.diagramDrawing+xml"/>
  <Override PartName="/word/diagrams/data6.xml" ContentType="application/vnd.openxmlformats-officedocument.drawingml.diagramData+xml"/>
  <Override PartName="/word/diagrams/layout6.xml" ContentType="application/vnd.openxmlformats-officedocument.drawingml.diagramLayout+xml"/>
  <Override PartName="/word/diagrams/quickStyle6.xml" ContentType="application/vnd.openxmlformats-officedocument.drawingml.diagramStyle+xml"/>
  <Override PartName="/word/diagrams/colors6.xml" ContentType="application/vnd.openxmlformats-officedocument.drawingml.diagramColors+xml"/>
  <Override PartName="/word/diagrams/drawing6.xml" ContentType="application/vnd.ms-office.drawingml.diagramDrawing+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6EF4B63" w14:textId="052DB2F3" w:rsidR="00B43451" w:rsidRDefault="00C50447" w:rsidP="00B43451">
      <w:r>
        <w:rPr>
          <w:noProof/>
          <w:lang w:val="es-ES" w:eastAsia="es-ES"/>
        </w:rPr>
        <w:drawing>
          <wp:anchor distT="0" distB="0" distL="114300" distR="114300" simplePos="0" relativeHeight="251658240" behindDoc="1" locked="0" layoutInCell="1" allowOverlap="1" wp14:anchorId="7D31830F" wp14:editId="614F4C25">
            <wp:simplePos x="0" y="0"/>
            <wp:positionH relativeFrom="page">
              <wp:posOffset>1270</wp:posOffset>
            </wp:positionH>
            <wp:positionV relativeFrom="page">
              <wp:posOffset>0</wp:posOffset>
            </wp:positionV>
            <wp:extent cx="7773035" cy="10058400"/>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lantilla_vacia_2.png"/>
                    <pic:cNvPicPr/>
                  </pic:nvPicPr>
                  <pic:blipFill>
                    <a:blip r:embed="rId8">
                      <a:extLst>
                        <a:ext uri="{28A0092B-C50C-407E-A947-70E740481C1C}">
                          <a14:useLocalDpi xmlns:a14="http://schemas.microsoft.com/office/drawing/2010/main" val="0"/>
                        </a:ext>
                      </a:extLst>
                    </a:blip>
                    <a:stretch>
                      <a:fillRect/>
                    </a:stretch>
                  </pic:blipFill>
                  <pic:spPr>
                    <a:xfrm>
                      <a:off x="0" y="0"/>
                      <a:ext cx="7773035" cy="10058400"/>
                    </a:xfrm>
                    <a:prstGeom prst="rect">
                      <a:avLst/>
                    </a:prstGeom>
                  </pic:spPr>
                </pic:pic>
              </a:graphicData>
            </a:graphic>
            <wp14:sizeRelH relativeFrom="margin">
              <wp14:pctWidth>0</wp14:pctWidth>
            </wp14:sizeRelH>
            <wp14:sizeRelV relativeFrom="margin">
              <wp14:pctHeight>0</wp14:pctHeight>
            </wp14:sizeRelV>
          </wp:anchor>
        </w:drawing>
      </w:r>
      <w:r w:rsidR="00317BFC">
        <w:rPr>
          <w:noProof/>
          <w:lang w:val="es-ES" w:eastAsia="es-ES"/>
        </w:rPr>
        <mc:AlternateContent>
          <mc:Choice Requires="wps">
            <w:drawing>
              <wp:anchor distT="45720" distB="45720" distL="114300" distR="114300" simplePos="0" relativeHeight="251660288" behindDoc="0" locked="0" layoutInCell="1" allowOverlap="1" wp14:anchorId="3C0F9BC3" wp14:editId="4536C5CE">
                <wp:simplePos x="0" y="0"/>
                <wp:positionH relativeFrom="margin">
                  <wp:posOffset>1464945</wp:posOffset>
                </wp:positionH>
                <wp:positionV relativeFrom="paragraph">
                  <wp:posOffset>4334477</wp:posOffset>
                </wp:positionV>
                <wp:extent cx="5125720" cy="1276985"/>
                <wp:effectExtent l="0" t="0" r="0" b="0"/>
                <wp:wrapSquare wrapText="bothSides"/>
                <wp:docPr id="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25720" cy="1276985"/>
                        </a:xfrm>
                        <a:prstGeom prst="rect">
                          <a:avLst/>
                        </a:prstGeom>
                        <a:solidFill>
                          <a:srgbClr val="FFFFFF"/>
                        </a:solidFill>
                        <a:ln w="9525">
                          <a:noFill/>
                          <a:miter lim="800000"/>
                          <a:headEnd/>
                          <a:tailEnd/>
                        </a:ln>
                      </wps:spPr>
                      <wps:txbx>
                        <w:txbxContent>
                          <w:p w14:paraId="07C7177D" w14:textId="50C555C7" w:rsidR="004020A5" w:rsidRPr="000A36EA" w:rsidRDefault="004020A5" w:rsidP="000A36EA">
                            <w:pPr>
                              <w:jc w:val="center"/>
                              <w:rPr>
                                <w:rFonts w:ascii="PT Sans Narrow" w:hAnsi="PT Sans Narrow"/>
                                <w:b/>
                                <w:color w:val="00467F"/>
                                <w:sz w:val="40"/>
                                <w:szCs w:val="40"/>
                                <w:lang w:val="es-ES_tradnl"/>
                              </w:rPr>
                            </w:pPr>
                            <w:r w:rsidRPr="000A36EA">
                              <w:rPr>
                                <w:rFonts w:ascii="PT Sans Narrow" w:hAnsi="PT Sans Narrow"/>
                                <w:b/>
                                <w:color w:val="00467F"/>
                                <w:sz w:val="40"/>
                                <w:szCs w:val="40"/>
                                <w:lang w:val="es-MX"/>
                              </w:rPr>
                              <w:t>ETICA Y PROYECCION SOCIAL</w:t>
                            </w:r>
                            <w:r w:rsidRPr="00B817CC">
                              <w:rPr>
                                <w:rFonts w:ascii="PT Sans Narrow" w:hAnsi="PT Sans Narrow"/>
                                <w:color w:val="00467F"/>
                                <w:sz w:val="40"/>
                                <w:szCs w:val="40"/>
                              </w:rPr>
                              <w:br/>
                            </w:r>
                            <w:r>
                              <w:rPr>
                                <w:rFonts w:ascii="PT Sans Narrow" w:hAnsi="PT Sans Narrow"/>
                                <w:color w:val="00467F"/>
                                <w:sz w:val="36"/>
                                <w:szCs w:val="36"/>
                              </w:rPr>
                              <w:t>CONTADURIA Y TECNOLOGIA EN CONTABLE Y TRUBUTARIA</w:t>
                            </w:r>
                            <w:r w:rsidRPr="00B817CC">
                              <w:rPr>
                                <w:color w:val="00467F"/>
                                <w:sz w:val="36"/>
                                <w:szCs w:val="36"/>
                              </w:rPr>
                              <w:br/>
                            </w:r>
                            <w:r w:rsidRPr="000A36EA">
                              <w:rPr>
                                <w:rFonts w:ascii="PT Sans Narrow" w:hAnsi="PT Sans Narrow"/>
                                <w:b/>
                                <w:color w:val="00467F"/>
                                <w:sz w:val="40"/>
                                <w:szCs w:val="40"/>
                                <w:lang w:val="es-ES_tradnl"/>
                              </w:rPr>
                              <w:t>FACULTAD DE CIENCIAS CONTABLES</w:t>
                            </w:r>
                          </w:p>
                          <w:p w14:paraId="6DE54561" w14:textId="207E7D6A" w:rsidR="004020A5" w:rsidRPr="000A36EA" w:rsidRDefault="004020A5" w:rsidP="000A36EA">
                            <w:pPr>
                              <w:jc w:val="center"/>
                              <w:rPr>
                                <w:rFonts w:ascii="PT Sans Narrow" w:hAnsi="PT Sans Narrow"/>
                                <w:b/>
                                <w:color w:val="00467F"/>
                                <w:sz w:val="40"/>
                                <w:szCs w:val="40"/>
                                <w:lang w:val="es-MX"/>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C0F9BC3" id="_x0000_t202" coordsize="21600,21600" o:spt="202" path="m,l,21600r21600,l21600,xe">
                <v:stroke joinstyle="miter"/>
                <v:path gradientshapeok="t" o:connecttype="rect"/>
              </v:shapetype>
              <v:shape id="Cuadro de texto 2" o:spid="_x0000_s1026" type="#_x0000_t202" style="position:absolute;left:0;text-align:left;margin-left:115.35pt;margin-top:341.3pt;width:403.6pt;height:100.55pt;z-index:2516602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" stroked="f">
                <v:textbox>
                  <w:txbxContent>
                    <w:p w14:paraId="07C7177D" w14:textId="50C555C7" w:rsidR="004020A5" w:rsidRPr="000A36EA" w:rsidRDefault="004020A5" w:rsidP="000A36EA">
                      <w:pPr>
                        <w:jc w:val="center"/>
                        <w:rPr>
                          <w:rFonts w:ascii="PT Sans Narrow" w:hAnsi="PT Sans Narrow"/>
                          <w:b/>
                          <w:color w:val="00467F"/>
                          <w:sz w:val="40"/>
                          <w:szCs w:val="40"/>
                          <w:lang w:val="es-ES_tradnl"/>
                        </w:rPr>
                      </w:pPr>
                      <w:r w:rsidRPr="000A36EA">
                        <w:rPr>
                          <w:rFonts w:ascii="PT Sans Narrow" w:hAnsi="PT Sans Narrow"/>
                          <w:b/>
                          <w:color w:val="00467F"/>
                          <w:sz w:val="40"/>
                          <w:szCs w:val="40"/>
                          <w:lang w:val="es-MX"/>
                        </w:rPr>
                        <w:t>ETICA Y PROYECCION SOCIAL</w:t>
                      </w:r>
                      <w:r w:rsidRPr="00B817CC">
                        <w:rPr>
                          <w:rFonts w:ascii="PT Sans Narrow" w:hAnsi="PT Sans Narrow"/>
                          <w:color w:val="00467F"/>
                          <w:sz w:val="40"/>
                          <w:szCs w:val="40"/>
                        </w:rPr>
                        <w:br/>
                      </w:r>
                      <w:r>
                        <w:rPr>
                          <w:rFonts w:ascii="PT Sans Narrow" w:hAnsi="PT Sans Narrow"/>
                          <w:color w:val="00467F"/>
                          <w:sz w:val="36"/>
                          <w:szCs w:val="36"/>
                        </w:rPr>
                        <w:t>CONTADURIA Y TECNOLOGIA EN CONTABLE Y TRUBUTARIA</w:t>
                      </w:r>
                      <w:r w:rsidRPr="00B817CC">
                        <w:rPr>
                          <w:color w:val="00467F"/>
                          <w:sz w:val="36"/>
                          <w:szCs w:val="36"/>
                        </w:rPr>
                        <w:br/>
                      </w:r>
                      <w:r w:rsidRPr="000A36EA">
                        <w:rPr>
                          <w:rFonts w:ascii="PT Sans Narrow" w:hAnsi="PT Sans Narrow"/>
                          <w:b/>
                          <w:color w:val="00467F"/>
                          <w:sz w:val="40"/>
                          <w:szCs w:val="40"/>
                          <w:lang w:val="es-ES_tradnl"/>
                        </w:rPr>
                        <w:t>FACULTAD DE CIENCIAS CONTABLES</w:t>
                      </w:r>
                    </w:p>
                    <w:p w14:paraId="6DE54561" w14:textId="207E7D6A" w:rsidR="004020A5" w:rsidRPr="000A36EA" w:rsidRDefault="004020A5" w:rsidP="000A36EA">
                      <w:pPr>
                        <w:jc w:val="center"/>
                        <w:rPr>
                          <w:rFonts w:ascii="PT Sans Narrow" w:hAnsi="PT Sans Narrow"/>
                          <w:b/>
                          <w:color w:val="00467F"/>
                          <w:sz w:val="40"/>
                          <w:szCs w:val="40"/>
                          <w:lang w:val="es-MX"/>
                        </w:rPr>
                      </w:pPr>
                    </w:p>
                  </w:txbxContent>
                </v:textbox>
                <w10:wrap type="square" anchorx="margin"/>
              </v:shape>
            </w:pict>
          </mc:Fallback>
        </mc:AlternateContent>
      </w:r>
      <w:r w:rsidR="00B43451">
        <w:br w:type="page"/>
      </w:r>
    </w:p>
    <w:p w14:paraId="152BE0DF" w14:textId="77777777" w:rsidR="00B43451" w:rsidRDefault="00B43451" w:rsidP="00A35456">
      <w:pPr>
        <w:spacing w:after="0"/>
        <w:ind w:right="283"/>
        <w:jc w:val="center"/>
        <w:rPr>
          <w:rFonts w:cs="Calibri"/>
          <w:color w:val="262626"/>
          <w:sz w:val="16"/>
        </w:rPr>
      </w:pPr>
      <w:bookmarkStart w:id="0" w:name="_GoBack"/>
      <w:bookmarkEnd w:id="0"/>
      <w:r>
        <w:rPr>
          <w:rFonts w:cs="Calibri"/>
          <w:noProof/>
          <w:color w:val="262626"/>
          <w:sz w:val="16"/>
          <w:lang w:val="es-ES" w:eastAsia="es-ES"/>
        </w:rPr>
        <w:lastRenderedPageBreak/>
        <w:drawing>
          <wp:inline distT="0" distB="0" distL="0" distR="0" wp14:anchorId="14080BAA" wp14:editId="2CA66679">
            <wp:extent cx="1800000" cy="990511"/>
            <wp:effectExtent l="0" t="0" r="0" b="635"/>
            <wp:docPr id="5" name="Imagen 5" descr="C:\Users\mario.palacios\Dropbox\REMINGTON\IMACORP UNIREMINGTON\Logo Uniremington Uso Vertical sobre blanco o tonos claro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mario.palacios\Dropbox\REMINGTON\IMACORP UNIREMINGTON\Logo Uniremington Uso Vertical sobre blanco o tonos claros.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800000" cy="990511"/>
                    </a:xfrm>
                    <a:prstGeom prst="rect">
                      <a:avLst/>
                    </a:prstGeom>
                    <a:noFill/>
                    <a:ln>
                      <a:noFill/>
                    </a:ln>
                  </pic:spPr>
                </pic:pic>
              </a:graphicData>
            </a:graphic>
          </wp:inline>
        </w:drawing>
      </w:r>
    </w:p>
    <w:p w14:paraId="28F18FE9" w14:textId="5A271B95" w:rsidR="00B43451" w:rsidRPr="004474FA" w:rsidRDefault="00B43451" w:rsidP="00962811">
      <w:pPr>
        <w:rPr>
          <w:rFonts w:asciiTheme="majorHAnsi" w:hAnsiTheme="majorHAnsi"/>
          <w:sz w:val="21"/>
        </w:rPr>
      </w:pPr>
      <w:r w:rsidRPr="004474FA">
        <w:rPr>
          <w:rFonts w:asciiTheme="majorHAnsi" w:hAnsiTheme="majorHAnsi"/>
          <w:sz w:val="21"/>
        </w:rPr>
        <w:t xml:space="preserve">El módulo de estudio de la asignatura </w:t>
      </w:r>
      <w:r w:rsidR="004474FA" w:rsidRPr="004474FA">
        <w:rPr>
          <w:rFonts w:asciiTheme="majorHAnsi" w:hAnsiTheme="majorHAnsi"/>
          <w:sz w:val="21"/>
        </w:rPr>
        <w:t>ETICA Y PROYECCION SOCIAL</w:t>
      </w:r>
      <w:r w:rsidRPr="004474FA">
        <w:rPr>
          <w:rFonts w:asciiTheme="majorHAnsi" w:hAnsiTheme="majorHAnsi"/>
          <w:sz w:val="21"/>
        </w:rPr>
        <w:t xml:space="preserve"> es propiedad de la Corporación Universitaria Remington. Las imágenes fueron tomadas de diferentes fuentes que se relacionan en los derechos de autor y las citas en la bibliografía. El contenido del módulo está protegido por las leyes de derechos de autor que rigen al país.</w:t>
      </w:r>
    </w:p>
    <w:p w14:paraId="3E2474DC" w14:textId="77777777" w:rsidR="00B43451" w:rsidRPr="004474FA" w:rsidRDefault="00B43451" w:rsidP="00962811">
      <w:pPr>
        <w:rPr>
          <w:rFonts w:asciiTheme="majorHAnsi" w:hAnsiTheme="majorHAnsi"/>
          <w:sz w:val="21"/>
        </w:rPr>
      </w:pPr>
      <w:r w:rsidRPr="004474FA">
        <w:rPr>
          <w:rFonts w:asciiTheme="majorHAnsi" w:hAnsiTheme="majorHAnsi"/>
          <w:sz w:val="21"/>
        </w:rPr>
        <w:t>Este material tiene fines educativos y no puede usarse con propósitos económicos o comerciales.</w:t>
      </w:r>
    </w:p>
    <w:p w14:paraId="07715304" w14:textId="77777777" w:rsidR="00B43451" w:rsidRPr="004474FA" w:rsidRDefault="00B43451" w:rsidP="003E0D3E">
      <w:pPr>
        <w:pBdr>
          <w:bottom w:val="single" w:sz="12" w:space="1" w:color="17365D"/>
        </w:pBdr>
        <w:spacing w:before="0" w:after="0"/>
        <w:ind w:right="283"/>
        <w:rPr>
          <w:rFonts w:asciiTheme="majorHAnsi" w:hAnsiTheme="majorHAnsi" w:cs="Calibri"/>
          <w:b/>
          <w:color w:val="17365D"/>
          <w:sz w:val="21"/>
        </w:rPr>
      </w:pPr>
      <w:r w:rsidRPr="004474FA">
        <w:rPr>
          <w:rFonts w:asciiTheme="majorHAnsi" w:hAnsiTheme="majorHAnsi" w:cs="Calibri"/>
          <w:b/>
          <w:color w:val="17365D"/>
          <w:sz w:val="21"/>
        </w:rPr>
        <w:t>AUTOR</w:t>
      </w:r>
    </w:p>
    <w:p w14:paraId="218A7C53" w14:textId="7E8ED351" w:rsidR="00B43451" w:rsidRPr="004474FA" w:rsidRDefault="004474FA" w:rsidP="003E0D3E">
      <w:pPr>
        <w:spacing w:before="0" w:after="0"/>
        <w:ind w:right="283"/>
        <w:rPr>
          <w:rFonts w:asciiTheme="majorHAnsi" w:hAnsiTheme="majorHAnsi" w:cs="Calibri"/>
          <w:b/>
          <w:color w:val="262626"/>
          <w:sz w:val="21"/>
        </w:rPr>
      </w:pPr>
      <w:r w:rsidRPr="004474FA">
        <w:rPr>
          <w:rFonts w:ascii="Calibri" w:hAnsi="Calibri" w:cs="Calibri"/>
          <w:sz w:val="21"/>
          <w:lang w:val="es-MX"/>
        </w:rPr>
        <w:t>David Alejandro Suarez Gómez</w:t>
      </w:r>
    </w:p>
    <w:p w14:paraId="4AFC34B1" w14:textId="77777777" w:rsidR="004474FA" w:rsidRPr="004474FA" w:rsidRDefault="004474FA" w:rsidP="004474FA">
      <w:pPr>
        <w:spacing w:before="0" w:after="0"/>
        <w:ind w:right="283"/>
        <w:rPr>
          <w:rFonts w:asciiTheme="majorHAnsi" w:hAnsiTheme="majorHAnsi" w:cs="Calibri"/>
          <w:color w:val="262626"/>
          <w:sz w:val="21"/>
        </w:rPr>
      </w:pPr>
      <w:r w:rsidRPr="004474FA">
        <w:rPr>
          <w:rFonts w:asciiTheme="majorHAnsi" w:hAnsiTheme="majorHAnsi" w:cs="Calibri"/>
          <w:color w:val="262626"/>
          <w:sz w:val="21"/>
        </w:rPr>
        <w:t>Contador Público de la Universidad Autónoma Latino Americana, Especialista en Alta Gerencia de la Universidad de Medellín; Experiencia en el sector asegurador por más de seis años, en compañías como Allianz Seguros, ACE seguros en cargos Administrativos y Dirección Comercial. Experiencia en el sector publico especialmente en la secretaria de Movilidad en procesos de interventoría.</w:t>
      </w:r>
    </w:p>
    <w:p w14:paraId="555A7CCF" w14:textId="2CCCE47D" w:rsidR="00C55383" w:rsidRPr="004474FA" w:rsidRDefault="004474FA" w:rsidP="003E0D3E">
      <w:pPr>
        <w:spacing w:before="0" w:after="0"/>
        <w:ind w:right="283"/>
        <w:rPr>
          <w:rFonts w:asciiTheme="majorHAnsi" w:hAnsiTheme="majorHAnsi" w:cs="Calibri"/>
          <w:color w:val="262626"/>
          <w:sz w:val="21"/>
        </w:rPr>
      </w:pPr>
      <w:r w:rsidRPr="004474FA">
        <w:rPr>
          <w:rFonts w:asciiTheme="majorHAnsi" w:hAnsiTheme="majorHAnsi" w:cs="Calibri"/>
          <w:color w:val="262626"/>
          <w:sz w:val="21"/>
        </w:rPr>
        <w:t>Experiencia docente: de cátedra en asignaturas como, Contabilidad Superior, Costos y Presupuesto, Régimen Aduanero y Cambiario, Contabilidad y Presupuesto Público, entre otras.</w:t>
      </w:r>
    </w:p>
    <w:p w14:paraId="62344FB5" w14:textId="1C29411E" w:rsidR="001C088E" w:rsidRPr="004474FA" w:rsidRDefault="007E7CB7" w:rsidP="003E0D3E">
      <w:pPr>
        <w:spacing w:before="0" w:after="0"/>
        <w:ind w:right="283"/>
        <w:rPr>
          <w:rFonts w:asciiTheme="majorHAnsi" w:hAnsiTheme="majorHAnsi"/>
          <w:sz w:val="21"/>
        </w:rPr>
      </w:pPr>
      <w:hyperlink r:id="rId10" w:history="1">
        <w:r w:rsidR="004474FA" w:rsidRPr="004474FA">
          <w:rPr>
            <w:rStyle w:val="Hipervnculo"/>
            <w:sz w:val="21"/>
          </w:rPr>
          <w:t>davidsuar@gmail.com</w:t>
        </w:r>
      </w:hyperlink>
    </w:p>
    <w:p w14:paraId="2053E655" w14:textId="77777777" w:rsidR="00B43451" w:rsidRPr="004474FA" w:rsidRDefault="00B43451" w:rsidP="003E0D3E">
      <w:pPr>
        <w:spacing w:before="0" w:after="0"/>
        <w:rPr>
          <w:rFonts w:asciiTheme="majorHAnsi" w:hAnsiTheme="majorHAnsi"/>
          <w:sz w:val="21"/>
        </w:rPr>
      </w:pPr>
      <w:r w:rsidRPr="004474FA">
        <w:rPr>
          <w:rFonts w:asciiTheme="majorHAnsi" w:hAnsiTheme="majorHAnsi"/>
          <w:b/>
          <w:sz w:val="21"/>
        </w:rPr>
        <w:t xml:space="preserve">Nota: </w:t>
      </w:r>
      <w:r w:rsidRPr="004474FA">
        <w:rPr>
          <w:rFonts w:asciiTheme="majorHAnsi" w:hAnsiTheme="majorHAnsi"/>
          <w:sz w:val="21"/>
        </w:rPr>
        <w:t>el autor certificó (de manera verbal o escrita) No haber incurrido en fraude científico, plagio o vicios de autoría; en caso contrario eximió de toda responsabilidad a la Corporación Universitaria Remington, y se declaró como el único responsable.</w:t>
      </w:r>
    </w:p>
    <w:p w14:paraId="0BE2C553" w14:textId="77777777" w:rsidR="001C088E" w:rsidRPr="004474FA" w:rsidRDefault="001C088E" w:rsidP="003E0D3E">
      <w:pPr>
        <w:spacing w:before="0" w:after="0"/>
        <w:rPr>
          <w:rFonts w:asciiTheme="majorHAnsi" w:hAnsiTheme="majorHAnsi"/>
          <w:sz w:val="21"/>
        </w:rPr>
      </w:pPr>
    </w:p>
    <w:p w14:paraId="2B8B0259" w14:textId="77777777" w:rsidR="00B43451" w:rsidRPr="004474FA" w:rsidRDefault="00B43451" w:rsidP="003E0D3E">
      <w:pPr>
        <w:pBdr>
          <w:bottom w:val="single" w:sz="12" w:space="1" w:color="17365D"/>
        </w:pBdr>
        <w:spacing w:before="0" w:after="0"/>
        <w:ind w:right="283"/>
        <w:rPr>
          <w:rFonts w:asciiTheme="majorHAnsi" w:hAnsiTheme="majorHAnsi" w:cs="Calibri"/>
          <w:b/>
          <w:color w:val="17365D"/>
          <w:sz w:val="21"/>
        </w:rPr>
      </w:pPr>
      <w:r w:rsidRPr="004474FA">
        <w:rPr>
          <w:rFonts w:asciiTheme="majorHAnsi" w:hAnsiTheme="majorHAnsi" w:cs="Calibri"/>
          <w:b/>
          <w:color w:val="17365D"/>
          <w:sz w:val="21"/>
        </w:rPr>
        <w:t>RESPONSABLES</w:t>
      </w:r>
    </w:p>
    <w:p w14:paraId="1EF7398B" w14:textId="28310421" w:rsidR="0045181C" w:rsidRPr="004474FA" w:rsidRDefault="004474FA" w:rsidP="0045181C">
      <w:pPr>
        <w:spacing w:before="0" w:after="0"/>
        <w:ind w:right="283"/>
        <w:rPr>
          <w:rFonts w:asciiTheme="majorHAnsi" w:hAnsiTheme="majorHAnsi" w:cs="Calibri"/>
          <w:b/>
          <w:color w:val="262626"/>
          <w:sz w:val="21"/>
        </w:rPr>
      </w:pPr>
      <w:r w:rsidRPr="004474FA">
        <w:rPr>
          <w:rFonts w:asciiTheme="majorHAnsi" w:hAnsiTheme="majorHAnsi" w:cs="Calibri"/>
          <w:b/>
          <w:color w:val="262626"/>
          <w:sz w:val="21"/>
        </w:rPr>
        <w:t>Jorge Alcides Quintero Quintero</w:t>
      </w:r>
    </w:p>
    <w:p w14:paraId="0D673B7A" w14:textId="1A7DC4D4" w:rsidR="0045181C" w:rsidRPr="004474FA" w:rsidRDefault="004474FA" w:rsidP="0045181C">
      <w:pPr>
        <w:spacing w:before="0" w:after="0"/>
        <w:ind w:right="283"/>
        <w:rPr>
          <w:rFonts w:asciiTheme="majorHAnsi" w:hAnsiTheme="majorHAnsi" w:cs="Calibri"/>
          <w:color w:val="262626"/>
          <w:sz w:val="21"/>
        </w:rPr>
      </w:pPr>
      <w:r w:rsidRPr="004474FA">
        <w:rPr>
          <w:rFonts w:asciiTheme="majorHAnsi" w:hAnsiTheme="majorHAnsi" w:cs="Calibri"/>
          <w:color w:val="262626"/>
          <w:sz w:val="21"/>
        </w:rPr>
        <w:t>Decano de la Facultad de Ciencias Contables</w:t>
      </w:r>
    </w:p>
    <w:p w14:paraId="15B8AA37" w14:textId="160CD6F5" w:rsidR="001C088E" w:rsidRPr="004474FA" w:rsidRDefault="007E7CB7" w:rsidP="003E0D3E">
      <w:pPr>
        <w:spacing w:before="0" w:after="0"/>
        <w:ind w:right="283"/>
        <w:rPr>
          <w:sz w:val="21"/>
        </w:rPr>
      </w:pPr>
      <w:hyperlink r:id="rId11" w:history="1">
        <w:r w:rsidR="004474FA" w:rsidRPr="004474FA">
          <w:rPr>
            <w:rStyle w:val="Hipervnculo"/>
            <w:sz w:val="21"/>
          </w:rPr>
          <w:t>jquintero@uniremington.edu.co</w:t>
        </w:r>
      </w:hyperlink>
    </w:p>
    <w:p w14:paraId="2EED239B" w14:textId="77777777" w:rsidR="004474FA" w:rsidRPr="004474FA" w:rsidRDefault="004474FA" w:rsidP="003E0D3E">
      <w:pPr>
        <w:spacing w:before="0" w:after="0"/>
        <w:ind w:right="283"/>
        <w:rPr>
          <w:rFonts w:asciiTheme="majorHAnsi" w:hAnsiTheme="majorHAnsi" w:cs="Calibri"/>
          <w:b/>
          <w:color w:val="262626"/>
          <w:sz w:val="21"/>
        </w:rPr>
      </w:pPr>
    </w:p>
    <w:p w14:paraId="41C9826D" w14:textId="77777777" w:rsidR="00C55383" w:rsidRPr="004474FA" w:rsidRDefault="00C55383" w:rsidP="003E0D3E">
      <w:pPr>
        <w:pStyle w:val="parrafos"/>
        <w:spacing w:before="0" w:beforeAutospacing="0" w:after="0" w:afterAutospacing="0" w:line="240" w:lineRule="auto"/>
        <w:rPr>
          <w:rFonts w:asciiTheme="majorHAnsi" w:hAnsiTheme="majorHAnsi" w:cs="Calibri"/>
          <w:b/>
          <w:color w:val="auto"/>
          <w:sz w:val="21"/>
        </w:rPr>
      </w:pPr>
      <w:r w:rsidRPr="004474FA">
        <w:rPr>
          <w:rFonts w:asciiTheme="majorHAnsi" w:hAnsiTheme="majorHAnsi" w:cs="Calibri"/>
          <w:b/>
          <w:color w:val="auto"/>
          <w:sz w:val="21"/>
        </w:rPr>
        <w:t>Eduardo Alfredo Castillo Builes</w:t>
      </w:r>
    </w:p>
    <w:p w14:paraId="6A9D65B0" w14:textId="77777777" w:rsidR="00C55383" w:rsidRPr="004474FA" w:rsidRDefault="00C55383" w:rsidP="003E0D3E">
      <w:pPr>
        <w:pStyle w:val="parrafos"/>
        <w:spacing w:before="0" w:beforeAutospacing="0" w:after="0" w:afterAutospacing="0" w:line="240" w:lineRule="auto"/>
        <w:rPr>
          <w:rFonts w:asciiTheme="majorHAnsi" w:hAnsiTheme="majorHAnsi" w:cs="Calibri"/>
          <w:color w:val="auto"/>
          <w:sz w:val="21"/>
        </w:rPr>
      </w:pPr>
      <w:r w:rsidRPr="004474FA">
        <w:rPr>
          <w:rFonts w:asciiTheme="majorHAnsi" w:hAnsiTheme="majorHAnsi" w:cs="Calibri"/>
          <w:color w:val="auto"/>
          <w:sz w:val="21"/>
        </w:rPr>
        <w:t>Vicerrector modalidad distancia y virtual</w:t>
      </w:r>
    </w:p>
    <w:p w14:paraId="335305D4" w14:textId="77777777" w:rsidR="00C55383" w:rsidRPr="004474FA" w:rsidRDefault="007E7CB7" w:rsidP="003E0D3E">
      <w:pPr>
        <w:pStyle w:val="parrafos"/>
        <w:spacing w:before="0" w:beforeAutospacing="0" w:after="0" w:afterAutospacing="0" w:line="240" w:lineRule="auto"/>
        <w:rPr>
          <w:rStyle w:val="Hipervnculo"/>
          <w:rFonts w:asciiTheme="majorHAnsi" w:hAnsiTheme="majorHAnsi" w:cs="Calibri"/>
          <w:b/>
          <w:sz w:val="21"/>
        </w:rPr>
      </w:pPr>
      <w:hyperlink r:id="rId12" w:history="1">
        <w:r w:rsidR="00C55383" w:rsidRPr="004474FA">
          <w:rPr>
            <w:rStyle w:val="Hipervnculo"/>
            <w:rFonts w:asciiTheme="majorHAnsi" w:hAnsiTheme="majorHAnsi" w:cs="Calibri"/>
            <w:b/>
            <w:sz w:val="21"/>
          </w:rPr>
          <w:t>ecastillo@uniremington.edu.co</w:t>
        </w:r>
      </w:hyperlink>
    </w:p>
    <w:p w14:paraId="6866C822" w14:textId="77777777" w:rsidR="001C088E" w:rsidRPr="004474FA" w:rsidRDefault="001C088E" w:rsidP="003E0D3E">
      <w:pPr>
        <w:pStyle w:val="parrafos"/>
        <w:spacing w:before="0" w:beforeAutospacing="0" w:after="0" w:afterAutospacing="0" w:line="240" w:lineRule="auto"/>
        <w:rPr>
          <w:rFonts w:asciiTheme="majorHAnsi" w:hAnsiTheme="majorHAnsi" w:cs="Calibri"/>
          <w:b/>
          <w:color w:val="auto"/>
          <w:sz w:val="21"/>
          <w:u w:val="single"/>
        </w:rPr>
      </w:pPr>
    </w:p>
    <w:p w14:paraId="29B4E593" w14:textId="1459862D" w:rsidR="00B43451" w:rsidRPr="004474FA" w:rsidRDefault="00C55383" w:rsidP="003E0D3E">
      <w:pPr>
        <w:spacing w:before="0" w:after="0"/>
        <w:ind w:right="283"/>
        <w:rPr>
          <w:rFonts w:asciiTheme="majorHAnsi" w:hAnsiTheme="majorHAnsi" w:cs="Calibri"/>
          <w:b/>
          <w:sz w:val="21"/>
          <w:lang w:eastAsia="es-CO"/>
        </w:rPr>
      </w:pPr>
      <w:r w:rsidRPr="004474FA">
        <w:rPr>
          <w:rFonts w:asciiTheme="majorHAnsi" w:hAnsiTheme="majorHAnsi" w:cs="Calibri"/>
          <w:b/>
          <w:sz w:val="21"/>
          <w:lang w:eastAsia="es-CO"/>
        </w:rPr>
        <w:t>Francisco Javier Álvarez Gómez</w:t>
      </w:r>
    </w:p>
    <w:p w14:paraId="1BD80A00" w14:textId="77777777" w:rsidR="00B43451" w:rsidRPr="004474FA" w:rsidRDefault="00B43451" w:rsidP="003E0D3E">
      <w:pPr>
        <w:spacing w:before="0" w:after="0"/>
        <w:ind w:right="283"/>
        <w:rPr>
          <w:rFonts w:asciiTheme="majorHAnsi" w:hAnsiTheme="majorHAnsi" w:cs="Calibri"/>
          <w:sz w:val="21"/>
          <w:lang w:eastAsia="es-CO"/>
        </w:rPr>
      </w:pPr>
      <w:r w:rsidRPr="004474FA">
        <w:rPr>
          <w:rFonts w:asciiTheme="majorHAnsi" w:hAnsiTheme="majorHAnsi" w:cs="Calibri"/>
          <w:sz w:val="21"/>
          <w:lang w:eastAsia="es-CO"/>
        </w:rPr>
        <w:t>Coordinador CUR-Virtual</w:t>
      </w:r>
    </w:p>
    <w:p w14:paraId="4A18BD7B" w14:textId="77777777" w:rsidR="001C088E" w:rsidRPr="004474FA" w:rsidRDefault="007E7CB7" w:rsidP="003E0D3E">
      <w:pPr>
        <w:spacing w:before="0" w:after="0"/>
        <w:ind w:left="708" w:right="283" w:hanging="708"/>
        <w:rPr>
          <w:rFonts w:asciiTheme="majorHAnsi" w:hAnsiTheme="majorHAnsi"/>
          <w:b/>
          <w:sz w:val="21"/>
        </w:rPr>
      </w:pPr>
      <w:hyperlink r:id="rId13" w:history="1">
        <w:r w:rsidR="00C55383" w:rsidRPr="004474FA">
          <w:rPr>
            <w:rStyle w:val="Hipervnculo"/>
            <w:rFonts w:asciiTheme="majorHAnsi" w:hAnsiTheme="majorHAnsi"/>
            <w:b/>
            <w:sz w:val="21"/>
          </w:rPr>
          <w:t>falvarez@uniremington.edu.co</w:t>
        </w:r>
      </w:hyperlink>
      <w:r w:rsidR="00C55383" w:rsidRPr="004474FA">
        <w:rPr>
          <w:rFonts w:asciiTheme="majorHAnsi" w:hAnsiTheme="majorHAnsi"/>
          <w:b/>
          <w:sz w:val="21"/>
        </w:rPr>
        <w:t xml:space="preserve"> </w:t>
      </w:r>
    </w:p>
    <w:p w14:paraId="4A04746C" w14:textId="3229FE90" w:rsidR="00B43451" w:rsidRPr="004474FA" w:rsidRDefault="007E7CB7" w:rsidP="003E0D3E">
      <w:pPr>
        <w:spacing w:before="0" w:after="0"/>
        <w:ind w:left="708" w:right="283" w:hanging="708"/>
        <w:rPr>
          <w:rFonts w:asciiTheme="majorHAnsi" w:hAnsiTheme="majorHAnsi" w:cs="Calibri"/>
          <w:b/>
          <w:sz w:val="21"/>
          <w:lang w:eastAsia="es-CO"/>
        </w:rPr>
      </w:pPr>
      <w:hyperlink r:id="rId14" w:history="1"/>
    </w:p>
    <w:p w14:paraId="35F59082" w14:textId="77777777" w:rsidR="00B43451" w:rsidRPr="004474FA" w:rsidRDefault="00B43451" w:rsidP="003E0D3E">
      <w:pPr>
        <w:pBdr>
          <w:bottom w:val="single" w:sz="12" w:space="1" w:color="17365D"/>
        </w:pBdr>
        <w:spacing w:before="0" w:after="0"/>
        <w:ind w:right="283"/>
        <w:rPr>
          <w:rFonts w:asciiTheme="majorHAnsi" w:hAnsiTheme="majorHAnsi" w:cs="Calibri"/>
          <w:b/>
          <w:color w:val="17365D"/>
          <w:sz w:val="21"/>
        </w:rPr>
      </w:pPr>
      <w:r w:rsidRPr="004474FA">
        <w:rPr>
          <w:rFonts w:asciiTheme="majorHAnsi" w:hAnsiTheme="majorHAnsi" w:cs="Calibri"/>
          <w:b/>
          <w:color w:val="17365D"/>
          <w:sz w:val="21"/>
        </w:rPr>
        <w:t>GRUPO DE APOYO</w:t>
      </w:r>
    </w:p>
    <w:tbl>
      <w:tblPr>
        <w:tblStyle w:val="Tablanormal4"/>
        <w:tblW w:w="9962" w:type="dxa"/>
        <w:tblLook w:val="04A0" w:firstRow="1" w:lastRow="0" w:firstColumn="1" w:lastColumn="0" w:noHBand="0" w:noVBand="1"/>
      </w:tblPr>
      <w:tblGrid>
        <w:gridCol w:w="3823"/>
        <w:gridCol w:w="6139"/>
      </w:tblGrid>
      <w:tr w:rsidR="0082765B" w:rsidRPr="004474FA" w14:paraId="4B5075AB" w14:textId="77777777" w:rsidTr="0082765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23" w:type="dxa"/>
          </w:tcPr>
          <w:p w14:paraId="72ABB4DF" w14:textId="77777777" w:rsidR="0082765B" w:rsidRPr="004474FA" w:rsidRDefault="0082765B" w:rsidP="009E45FA">
            <w:pPr>
              <w:spacing w:before="0" w:after="0"/>
              <w:ind w:right="283"/>
              <w:rPr>
                <w:rFonts w:asciiTheme="majorHAnsi" w:hAnsiTheme="majorHAnsi" w:cs="Calibri"/>
                <w:b w:val="0"/>
                <w:color w:val="262626"/>
                <w:sz w:val="21"/>
              </w:rPr>
            </w:pPr>
            <w:r w:rsidRPr="004474FA">
              <w:rPr>
                <w:rFonts w:asciiTheme="majorHAnsi" w:hAnsiTheme="majorHAnsi" w:cs="Calibri"/>
                <w:b w:val="0"/>
                <w:color w:val="262626"/>
                <w:sz w:val="21"/>
              </w:rPr>
              <w:t>Personal de la Unidad CUR-Virtual</w:t>
            </w:r>
          </w:p>
          <w:p w14:paraId="76D32ACC" w14:textId="059F3CF0" w:rsidR="0082765B" w:rsidRPr="004474FA" w:rsidRDefault="0082765B" w:rsidP="009E45FA">
            <w:pPr>
              <w:spacing w:before="0" w:after="0"/>
              <w:ind w:right="283"/>
              <w:rPr>
                <w:rFonts w:asciiTheme="majorHAnsi" w:hAnsiTheme="majorHAnsi" w:cs="Calibri"/>
                <w:color w:val="262626"/>
                <w:sz w:val="21"/>
              </w:rPr>
            </w:pPr>
            <w:r w:rsidRPr="004474FA">
              <w:rPr>
                <w:rFonts w:asciiTheme="majorHAnsi" w:hAnsiTheme="majorHAnsi" w:cs="Calibri"/>
                <w:color w:val="262626"/>
                <w:sz w:val="21"/>
              </w:rPr>
              <w:t>EDICIÓN Y MONTAJE</w:t>
            </w:r>
          </w:p>
          <w:p w14:paraId="48F1850D" w14:textId="77777777" w:rsidR="004474FA" w:rsidRPr="004474FA" w:rsidRDefault="004474FA" w:rsidP="009E45FA">
            <w:pPr>
              <w:spacing w:before="0" w:after="0"/>
              <w:ind w:right="283"/>
              <w:rPr>
                <w:rFonts w:asciiTheme="majorHAnsi" w:hAnsiTheme="majorHAnsi" w:cs="Calibri"/>
                <w:color w:val="262626"/>
                <w:sz w:val="21"/>
              </w:rPr>
            </w:pPr>
          </w:p>
          <w:p w14:paraId="1E1DCAF3" w14:textId="77777777" w:rsidR="0082765B" w:rsidRPr="004474FA" w:rsidRDefault="0082765B" w:rsidP="009E45FA">
            <w:pPr>
              <w:spacing w:before="0" w:after="0"/>
              <w:rPr>
                <w:rFonts w:asciiTheme="majorHAnsi" w:eastAsia="Calibri" w:hAnsiTheme="majorHAnsi" w:cs="Calibri"/>
                <w:b w:val="0"/>
                <w:color w:val="262626"/>
                <w:sz w:val="21"/>
              </w:rPr>
            </w:pPr>
            <w:r w:rsidRPr="004474FA">
              <w:rPr>
                <w:rFonts w:asciiTheme="majorHAnsi" w:eastAsia="Calibri" w:hAnsiTheme="majorHAnsi" w:cs="Calibri"/>
                <w:b w:val="0"/>
                <w:color w:val="262626"/>
                <w:sz w:val="21"/>
              </w:rPr>
              <w:t>Primera versión. Febrero de 2011.</w:t>
            </w:r>
          </w:p>
          <w:p w14:paraId="77FF830C" w14:textId="77777777" w:rsidR="0082765B" w:rsidRPr="004474FA" w:rsidRDefault="0082765B" w:rsidP="009E45FA">
            <w:pPr>
              <w:spacing w:before="0" w:after="0"/>
              <w:rPr>
                <w:rFonts w:asciiTheme="majorHAnsi" w:eastAsia="Calibri" w:hAnsiTheme="majorHAnsi" w:cs="Calibri"/>
                <w:b w:val="0"/>
                <w:color w:val="262626"/>
                <w:sz w:val="21"/>
              </w:rPr>
            </w:pPr>
            <w:r w:rsidRPr="004474FA">
              <w:rPr>
                <w:rFonts w:asciiTheme="majorHAnsi" w:eastAsia="Calibri" w:hAnsiTheme="majorHAnsi" w:cs="Calibri"/>
                <w:b w:val="0"/>
                <w:color w:val="262626"/>
                <w:sz w:val="21"/>
              </w:rPr>
              <w:t>Segunda versión. Marzo de 2012</w:t>
            </w:r>
          </w:p>
          <w:p w14:paraId="20535B19" w14:textId="77777777" w:rsidR="0082765B" w:rsidRPr="004474FA" w:rsidRDefault="0082765B" w:rsidP="009E45FA">
            <w:pPr>
              <w:spacing w:before="0" w:after="0"/>
              <w:ind w:right="283"/>
              <w:rPr>
                <w:rFonts w:asciiTheme="majorHAnsi" w:eastAsia="Calibri" w:hAnsiTheme="majorHAnsi" w:cs="Calibri"/>
                <w:b w:val="0"/>
                <w:color w:val="262626"/>
                <w:sz w:val="21"/>
              </w:rPr>
            </w:pPr>
            <w:r w:rsidRPr="004474FA">
              <w:rPr>
                <w:rFonts w:asciiTheme="majorHAnsi" w:eastAsia="Calibri" w:hAnsiTheme="majorHAnsi" w:cs="Calibri"/>
                <w:b w:val="0"/>
                <w:color w:val="262626"/>
                <w:sz w:val="21"/>
              </w:rPr>
              <w:t>Tercera versión. noviembre de 2015</w:t>
            </w:r>
          </w:p>
          <w:p w14:paraId="38DA8BC0" w14:textId="75D348CB" w:rsidR="0082765B" w:rsidRPr="004474FA" w:rsidRDefault="004474FA" w:rsidP="009E45FA">
            <w:pPr>
              <w:spacing w:before="0" w:after="0"/>
              <w:ind w:right="283"/>
              <w:rPr>
                <w:rFonts w:asciiTheme="majorHAnsi" w:eastAsia="Calibri" w:hAnsiTheme="majorHAnsi" w:cs="Calibri"/>
                <w:b w:val="0"/>
                <w:color w:val="262626"/>
                <w:sz w:val="21"/>
              </w:rPr>
            </w:pPr>
            <w:r>
              <w:rPr>
                <w:rFonts w:asciiTheme="majorHAnsi" w:eastAsia="Calibri" w:hAnsiTheme="majorHAnsi" w:cs="Calibri"/>
                <w:b w:val="0"/>
                <w:color w:val="262626"/>
                <w:sz w:val="21"/>
              </w:rPr>
              <w:t>Cuarta versión 2016</w:t>
            </w:r>
          </w:p>
        </w:tc>
        <w:tc>
          <w:tcPr>
            <w:tcW w:w="6139" w:type="dxa"/>
          </w:tcPr>
          <w:p w14:paraId="33300B09" w14:textId="77777777" w:rsidR="0082765B" w:rsidRPr="004474FA" w:rsidRDefault="0082765B" w:rsidP="009E45FA">
            <w:pPr>
              <w:spacing w:before="0" w:after="0"/>
              <w:jc w:val="center"/>
              <w:cnfStyle w:val="100000000000" w:firstRow="1" w:lastRow="0" w:firstColumn="0" w:lastColumn="0" w:oddVBand="0" w:evenVBand="0" w:oddHBand="0" w:evenHBand="0" w:firstRowFirstColumn="0" w:firstRowLastColumn="0" w:lastRowFirstColumn="0" w:lastRowLastColumn="0"/>
              <w:rPr>
                <w:sz w:val="21"/>
                <w:lang w:eastAsia="es-CO"/>
              </w:rPr>
            </w:pPr>
            <w:r w:rsidRPr="004474FA">
              <w:rPr>
                <w:sz w:val="21"/>
                <w:lang w:eastAsia="es-CO"/>
              </w:rPr>
              <w:t>Derechos Reservados</w:t>
            </w:r>
          </w:p>
          <w:p w14:paraId="55241A48" w14:textId="77777777" w:rsidR="0082765B" w:rsidRPr="004474FA" w:rsidRDefault="0082765B" w:rsidP="009E45FA">
            <w:pPr>
              <w:spacing w:before="0" w:after="0"/>
              <w:jc w:val="center"/>
              <w:cnfStyle w:val="100000000000" w:firstRow="1" w:lastRow="0" w:firstColumn="0" w:lastColumn="0" w:oddVBand="0" w:evenVBand="0" w:oddHBand="0" w:evenHBand="0" w:firstRowFirstColumn="0" w:firstRowLastColumn="0" w:lastRowFirstColumn="0" w:lastRowLastColumn="0"/>
              <w:rPr>
                <w:sz w:val="21"/>
                <w:lang w:eastAsia="es-CO"/>
              </w:rPr>
            </w:pPr>
            <w:r w:rsidRPr="004474FA">
              <w:rPr>
                <w:noProof/>
                <w:sz w:val="21"/>
                <w:lang w:val="es-ES" w:eastAsia="es-ES"/>
              </w:rPr>
              <w:drawing>
                <wp:inline distT="0" distB="0" distL="0" distR="0" wp14:anchorId="68BEF437" wp14:editId="00ABCCAF">
                  <wp:extent cx="1454785" cy="524510"/>
                  <wp:effectExtent l="19050" t="0" r="0" b="0"/>
                  <wp:docPr id="12"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7"/>
                          <pic:cNvPicPr>
                            <a:picLocks noChangeAspect="1" noChangeArrowheads="1"/>
                          </pic:cNvPicPr>
                        </pic:nvPicPr>
                        <pic:blipFill>
                          <a:blip r:embed="rId15"/>
                          <a:srcRect l="1720" t="5708"/>
                          <a:stretch>
                            <a:fillRect/>
                          </a:stretch>
                        </pic:blipFill>
                        <pic:spPr bwMode="auto">
                          <a:xfrm>
                            <a:off x="0" y="0"/>
                            <a:ext cx="1454785" cy="524510"/>
                          </a:xfrm>
                          <a:prstGeom prst="rect">
                            <a:avLst/>
                          </a:prstGeom>
                          <a:noFill/>
                          <a:ln w="9525">
                            <a:noFill/>
                            <a:miter lim="800000"/>
                            <a:headEnd/>
                            <a:tailEnd/>
                          </a:ln>
                        </pic:spPr>
                      </pic:pic>
                    </a:graphicData>
                  </a:graphic>
                </wp:inline>
              </w:drawing>
            </w:r>
          </w:p>
          <w:p w14:paraId="651116F8" w14:textId="77777777" w:rsidR="0082765B" w:rsidRPr="004474FA" w:rsidRDefault="0082765B" w:rsidP="009E45FA">
            <w:pPr>
              <w:spacing w:before="0" w:after="0"/>
              <w:jc w:val="center"/>
              <w:cnfStyle w:val="100000000000" w:firstRow="1" w:lastRow="0" w:firstColumn="0" w:lastColumn="0" w:oddVBand="0" w:evenVBand="0" w:oddHBand="0" w:evenHBand="0" w:firstRowFirstColumn="0" w:firstRowLastColumn="0" w:lastRowFirstColumn="0" w:lastRowLastColumn="0"/>
              <w:rPr>
                <w:b w:val="0"/>
                <w:sz w:val="21"/>
                <w:lang w:eastAsia="es-CO"/>
              </w:rPr>
            </w:pPr>
            <w:r w:rsidRPr="004474FA">
              <w:rPr>
                <w:b w:val="0"/>
                <w:sz w:val="21"/>
                <w:lang w:eastAsia="es-CO"/>
              </w:rPr>
              <w:t xml:space="preserve">Esta obra es publicada bajo la licencia Creative Commons. </w:t>
            </w:r>
            <w:r w:rsidRPr="004474FA">
              <w:rPr>
                <w:b w:val="0"/>
                <w:sz w:val="21"/>
                <w:lang w:eastAsia="es-CO"/>
              </w:rPr>
              <w:br/>
              <w:t>Reconocimiento-No Comercial-Compartir Igual 2.5 Colombia.</w:t>
            </w:r>
          </w:p>
          <w:p w14:paraId="5BAB07A0" w14:textId="77777777" w:rsidR="0082765B" w:rsidRPr="004474FA" w:rsidRDefault="0082765B" w:rsidP="009E45FA">
            <w:pPr>
              <w:spacing w:before="0" w:after="0"/>
              <w:ind w:right="283"/>
              <w:cnfStyle w:val="100000000000" w:firstRow="1" w:lastRow="0" w:firstColumn="0" w:lastColumn="0" w:oddVBand="0" w:evenVBand="0" w:oddHBand="0" w:evenHBand="0" w:firstRowFirstColumn="0" w:firstRowLastColumn="0" w:lastRowFirstColumn="0" w:lastRowLastColumn="0"/>
              <w:rPr>
                <w:rFonts w:asciiTheme="majorHAnsi" w:hAnsiTheme="majorHAnsi" w:cs="Calibri"/>
                <w:b w:val="0"/>
                <w:color w:val="262626"/>
                <w:sz w:val="21"/>
              </w:rPr>
            </w:pPr>
          </w:p>
        </w:tc>
      </w:tr>
    </w:tbl>
    <w:p w14:paraId="6B7F5874" w14:textId="77777777" w:rsidR="001C088E" w:rsidRDefault="001C088E" w:rsidP="003E0D3E">
      <w:pPr>
        <w:spacing w:before="0" w:after="0"/>
        <w:ind w:right="283"/>
        <w:rPr>
          <w:rFonts w:asciiTheme="majorHAnsi" w:hAnsiTheme="majorHAnsi" w:cs="Calibri"/>
          <w:color w:val="262626"/>
        </w:rPr>
      </w:pPr>
    </w:p>
    <w:bookmarkStart w:id="1" w:name="_Toc413260483" w:displacedByCustomXml="next"/>
    <w:sdt>
      <w:sdtPr>
        <w:rPr>
          <w:sz w:val="21"/>
          <w:lang w:val="es-ES"/>
        </w:rPr>
        <w:id w:val="1005791689"/>
        <w:docPartObj>
          <w:docPartGallery w:val="Table of Contents"/>
          <w:docPartUnique/>
        </w:docPartObj>
      </w:sdtPr>
      <w:sdtEndPr>
        <w:rPr>
          <w:b/>
          <w:bCs/>
        </w:rPr>
      </w:sdtEndPr>
      <w:sdtContent>
        <w:p w14:paraId="0F452ACD" w14:textId="3BA47974" w:rsidR="00566CDB" w:rsidRPr="006F1B30" w:rsidRDefault="00566CDB" w:rsidP="00A90FAE">
          <w:pPr>
            <w:jc w:val="center"/>
            <w:rPr>
              <w:rFonts w:ascii="Arial Narrow" w:hAnsi="Arial Narrow"/>
              <w:b/>
              <w:sz w:val="28"/>
              <w:szCs w:val="32"/>
              <w:lang w:val="es-ES"/>
            </w:rPr>
          </w:pPr>
          <w:r w:rsidRPr="006F1B30">
            <w:rPr>
              <w:rFonts w:ascii="Arial Narrow" w:hAnsi="Arial Narrow"/>
              <w:b/>
              <w:sz w:val="28"/>
              <w:szCs w:val="32"/>
              <w:lang w:val="es-ES"/>
            </w:rPr>
            <w:t>TABLA DE CONTENIDO</w:t>
          </w:r>
        </w:p>
        <w:p w14:paraId="191F61AD" w14:textId="0C05B4F9" w:rsidR="00566CDB" w:rsidRPr="006F1B30" w:rsidRDefault="00566CDB" w:rsidP="00566CDB">
          <w:pPr>
            <w:jc w:val="right"/>
            <w:rPr>
              <w:sz w:val="21"/>
              <w:lang w:val="es-ES" w:eastAsia="es-CO"/>
            </w:rPr>
          </w:pPr>
          <w:r w:rsidRPr="006F1B30">
            <w:rPr>
              <w:sz w:val="21"/>
              <w:lang w:val="es-ES" w:eastAsia="es-CO"/>
            </w:rPr>
            <w:t>Pág.</w:t>
          </w:r>
        </w:p>
        <w:p w14:paraId="41F70C44" w14:textId="77777777" w:rsidR="006F1B30" w:rsidRPr="006F1B30" w:rsidRDefault="00566CDB">
          <w:pPr>
            <w:pStyle w:val="TDC1"/>
            <w:tabs>
              <w:tab w:val="left" w:pos="440"/>
              <w:tab w:val="right" w:leader="dot" w:pos="9962"/>
            </w:tabs>
            <w:rPr>
              <w:rFonts w:eastAsiaTheme="minorEastAsia"/>
              <w:noProof/>
              <w:szCs w:val="24"/>
              <w:lang w:val="es-ES_tradnl" w:eastAsia="es-ES_tradnl"/>
            </w:rPr>
          </w:pPr>
          <w:r w:rsidRPr="006F1B30">
            <w:rPr>
              <w:sz w:val="21"/>
            </w:rPr>
            <w:fldChar w:fldCharType="begin"/>
          </w:r>
          <w:r w:rsidRPr="006F1B30">
            <w:rPr>
              <w:sz w:val="21"/>
            </w:rPr>
            <w:instrText xml:space="preserve"> TOC \o "1-3" \h \z \u </w:instrText>
          </w:r>
          <w:r w:rsidRPr="006F1B30">
            <w:rPr>
              <w:sz w:val="21"/>
            </w:rPr>
            <w:fldChar w:fldCharType="separate"/>
          </w:r>
          <w:hyperlink w:anchor="_Toc448751831" w:history="1">
            <w:r w:rsidR="006F1B30" w:rsidRPr="006F1B30">
              <w:rPr>
                <w:rStyle w:val="Hipervnculo"/>
                <w:noProof/>
                <w:sz w:val="21"/>
                <w:lang w:val="es-MX"/>
              </w:rPr>
              <w:t>1</w:t>
            </w:r>
            <w:r w:rsidR="006F1B30" w:rsidRPr="006F1B30">
              <w:rPr>
                <w:rFonts w:eastAsiaTheme="minorEastAsia"/>
                <w:noProof/>
                <w:szCs w:val="24"/>
                <w:lang w:val="es-ES_tradnl" w:eastAsia="es-ES_tradnl"/>
              </w:rPr>
              <w:tab/>
            </w:r>
            <w:r w:rsidR="006F1B30" w:rsidRPr="006F1B30">
              <w:rPr>
                <w:rStyle w:val="Hipervnculo"/>
                <w:noProof/>
                <w:sz w:val="21"/>
              </w:rPr>
              <w:t>MAPA</w:t>
            </w:r>
            <w:r w:rsidR="006F1B30" w:rsidRPr="006F1B30">
              <w:rPr>
                <w:rStyle w:val="Hipervnculo"/>
                <w:noProof/>
                <w:sz w:val="21"/>
                <w:lang w:val="es-MX"/>
              </w:rPr>
              <w:t xml:space="preserve"> DE LA ASIGNATURA</w:t>
            </w:r>
            <w:r w:rsidR="006F1B30" w:rsidRPr="006F1B30">
              <w:rPr>
                <w:noProof/>
                <w:webHidden/>
                <w:sz w:val="21"/>
              </w:rPr>
              <w:tab/>
            </w:r>
            <w:r w:rsidR="006F1B30" w:rsidRPr="006F1B30">
              <w:rPr>
                <w:noProof/>
                <w:webHidden/>
                <w:sz w:val="21"/>
              </w:rPr>
              <w:fldChar w:fldCharType="begin"/>
            </w:r>
            <w:r w:rsidR="006F1B30" w:rsidRPr="006F1B30">
              <w:rPr>
                <w:noProof/>
                <w:webHidden/>
                <w:sz w:val="21"/>
              </w:rPr>
              <w:instrText xml:space="preserve"> PAGEREF _Toc448751831 \h </w:instrText>
            </w:r>
            <w:r w:rsidR="006F1B30" w:rsidRPr="006F1B30">
              <w:rPr>
                <w:noProof/>
                <w:webHidden/>
                <w:sz w:val="21"/>
              </w:rPr>
            </w:r>
            <w:r w:rsidR="006F1B30" w:rsidRPr="006F1B30">
              <w:rPr>
                <w:noProof/>
                <w:webHidden/>
                <w:sz w:val="21"/>
              </w:rPr>
              <w:fldChar w:fldCharType="separate"/>
            </w:r>
            <w:r w:rsidR="006F1B30" w:rsidRPr="006F1B30">
              <w:rPr>
                <w:noProof/>
                <w:webHidden/>
                <w:sz w:val="21"/>
              </w:rPr>
              <w:t>6</w:t>
            </w:r>
            <w:r w:rsidR="006F1B30" w:rsidRPr="006F1B30">
              <w:rPr>
                <w:noProof/>
                <w:webHidden/>
                <w:sz w:val="21"/>
              </w:rPr>
              <w:fldChar w:fldCharType="end"/>
            </w:r>
          </w:hyperlink>
        </w:p>
        <w:p w14:paraId="3D9E5B74" w14:textId="77777777" w:rsidR="006F1B30" w:rsidRPr="006F1B30" w:rsidRDefault="007E7CB7">
          <w:pPr>
            <w:pStyle w:val="TDC1"/>
            <w:tabs>
              <w:tab w:val="left" w:pos="440"/>
              <w:tab w:val="right" w:leader="dot" w:pos="9962"/>
            </w:tabs>
            <w:rPr>
              <w:rFonts w:eastAsiaTheme="minorEastAsia"/>
              <w:noProof/>
              <w:szCs w:val="24"/>
              <w:lang w:val="es-ES_tradnl" w:eastAsia="es-ES_tradnl"/>
            </w:rPr>
          </w:pPr>
          <w:hyperlink w:anchor="_Toc448751832" w:history="1">
            <w:r w:rsidR="006F1B30" w:rsidRPr="006F1B30">
              <w:rPr>
                <w:rStyle w:val="Hipervnculo"/>
                <w:noProof/>
                <w:sz w:val="21"/>
              </w:rPr>
              <w:t>2</w:t>
            </w:r>
            <w:r w:rsidR="006F1B30" w:rsidRPr="006F1B30">
              <w:rPr>
                <w:rFonts w:eastAsiaTheme="minorEastAsia"/>
                <w:noProof/>
                <w:szCs w:val="24"/>
                <w:lang w:val="es-ES_tradnl" w:eastAsia="es-ES_tradnl"/>
              </w:rPr>
              <w:tab/>
            </w:r>
            <w:r w:rsidR="006F1B30" w:rsidRPr="006F1B30">
              <w:rPr>
                <w:rStyle w:val="Hipervnculo"/>
                <w:noProof/>
                <w:sz w:val="21"/>
              </w:rPr>
              <w:t>UNIDAD 1 INTRODUCCIÓN A LA ÉTICA.</w:t>
            </w:r>
            <w:r w:rsidR="006F1B30" w:rsidRPr="006F1B30">
              <w:rPr>
                <w:noProof/>
                <w:webHidden/>
                <w:sz w:val="21"/>
              </w:rPr>
              <w:tab/>
            </w:r>
            <w:r w:rsidR="006F1B30" w:rsidRPr="006F1B30">
              <w:rPr>
                <w:noProof/>
                <w:webHidden/>
                <w:sz w:val="21"/>
              </w:rPr>
              <w:fldChar w:fldCharType="begin"/>
            </w:r>
            <w:r w:rsidR="006F1B30" w:rsidRPr="006F1B30">
              <w:rPr>
                <w:noProof/>
                <w:webHidden/>
                <w:sz w:val="21"/>
              </w:rPr>
              <w:instrText xml:space="preserve"> PAGEREF _Toc448751832 \h </w:instrText>
            </w:r>
            <w:r w:rsidR="006F1B30" w:rsidRPr="006F1B30">
              <w:rPr>
                <w:noProof/>
                <w:webHidden/>
                <w:sz w:val="21"/>
              </w:rPr>
            </w:r>
            <w:r w:rsidR="006F1B30" w:rsidRPr="006F1B30">
              <w:rPr>
                <w:noProof/>
                <w:webHidden/>
                <w:sz w:val="21"/>
              </w:rPr>
              <w:fldChar w:fldCharType="separate"/>
            </w:r>
            <w:r w:rsidR="006F1B30" w:rsidRPr="006F1B30">
              <w:rPr>
                <w:noProof/>
                <w:webHidden/>
                <w:sz w:val="21"/>
              </w:rPr>
              <w:t>7</w:t>
            </w:r>
            <w:r w:rsidR="006F1B30" w:rsidRPr="006F1B30">
              <w:rPr>
                <w:noProof/>
                <w:webHidden/>
                <w:sz w:val="21"/>
              </w:rPr>
              <w:fldChar w:fldCharType="end"/>
            </w:r>
          </w:hyperlink>
        </w:p>
        <w:p w14:paraId="7F27474E" w14:textId="77777777" w:rsidR="006F1B30" w:rsidRPr="006F1B30" w:rsidRDefault="007E7CB7">
          <w:pPr>
            <w:pStyle w:val="TDC3"/>
            <w:tabs>
              <w:tab w:val="left" w:pos="1200"/>
              <w:tab w:val="right" w:leader="dot" w:pos="9962"/>
            </w:tabs>
            <w:rPr>
              <w:rFonts w:eastAsiaTheme="minorEastAsia"/>
              <w:noProof/>
              <w:szCs w:val="24"/>
              <w:lang w:val="es-ES_tradnl" w:eastAsia="es-ES_tradnl"/>
            </w:rPr>
          </w:pPr>
          <w:hyperlink w:anchor="_Toc448751833" w:history="1">
            <w:r w:rsidR="006F1B30" w:rsidRPr="006F1B30">
              <w:rPr>
                <w:rStyle w:val="Hipervnculo"/>
                <w:noProof/>
                <w:sz w:val="21"/>
              </w:rPr>
              <w:t>2.1.1</w:t>
            </w:r>
            <w:r w:rsidR="006F1B30" w:rsidRPr="006F1B30">
              <w:rPr>
                <w:rFonts w:eastAsiaTheme="minorEastAsia"/>
                <w:noProof/>
                <w:szCs w:val="24"/>
                <w:lang w:val="es-ES_tradnl" w:eastAsia="es-ES_tradnl"/>
              </w:rPr>
              <w:tab/>
            </w:r>
            <w:r w:rsidR="006F1B30" w:rsidRPr="006F1B30">
              <w:rPr>
                <w:rStyle w:val="Hipervnculo"/>
                <w:noProof/>
                <w:sz w:val="21"/>
              </w:rPr>
              <w:t>RELACIÓN DE CONCEPTOS</w:t>
            </w:r>
            <w:r w:rsidR="006F1B30" w:rsidRPr="006F1B30">
              <w:rPr>
                <w:noProof/>
                <w:webHidden/>
                <w:sz w:val="21"/>
              </w:rPr>
              <w:tab/>
            </w:r>
            <w:r w:rsidR="006F1B30" w:rsidRPr="006F1B30">
              <w:rPr>
                <w:noProof/>
                <w:webHidden/>
                <w:sz w:val="21"/>
              </w:rPr>
              <w:fldChar w:fldCharType="begin"/>
            </w:r>
            <w:r w:rsidR="006F1B30" w:rsidRPr="006F1B30">
              <w:rPr>
                <w:noProof/>
                <w:webHidden/>
                <w:sz w:val="21"/>
              </w:rPr>
              <w:instrText xml:space="preserve"> PAGEREF _Toc448751833 \h </w:instrText>
            </w:r>
            <w:r w:rsidR="006F1B30" w:rsidRPr="006F1B30">
              <w:rPr>
                <w:noProof/>
                <w:webHidden/>
                <w:sz w:val="21"/>
              </w:rPr>
            </w:r>
            <w:r w:rsidR="006F1B30" w:rsidRPr="006F1B30">
              <w:rPr>
                <w:noProof/>
                <w:webHidden/>
                <w:sz w:val="21"/>
              </w:rPr>
              <w:fldChar w:fldCharType="separate"/>
            </w:r>
            <w:r w:rsidR="006F1B30" w:rsidRPr="006F1B30">
              <w:rPr>
                <w:noProof/>
                <w:webHidden/>
                <w:sz w:val="21"/>
              </w:rPr>
              <w:t>7</w:t>
            </w:r>
            <w:r w:rsidR="006F1B30" w:rsidRPr="006F1B30">
              <w:rPr>
                <w:noProof/>
                <w:webHidden/>
                <w:sz w:val="21"/>
              </w:rPr>
              <w:fldChar w:fldCharType="end"/>
            </w:r>
          </w:hyperlink>
        </w:p>
        <w:p w14:paraId="20E77732" w14:textId="77777777" w:rsidR="006F1B30" w:rsidRPr="006F1B30" w:rsidRDefault="007E7CB7">
          <w:pPr>
            <w:pStyle w:val="TDC2"/>
            <w:tabs>
              <w:tab w:val="left" w:pos="960"/>
              <w:tab w:val="right" w:leader="dot" w:pos="9962"/>
            </w:tabs>
            <w:rPr>
              <w:rFonts w:eastAsiaTheme="minorEastAsia"/>
              <w:noProof/>
              <w:szCs w:val="24"/>
              <w:lang w:val="es-ES_tradnl" w:eastAsia="es-ES_tradnl"/>
            </w:rPr>
          </w:pPr>
          <w:hyperlink w:anchor="_Toc448751834" w:history="1">
            <w:r w:rsidR="006F1B30" w:rsidRPr="006F1B30">
              <w:rPr>
                <w:rStyle w:val="Hipervnculo"/>
                <w:noProof/>
                <w:sz w:val="21"/>
              </w:rPr>
              <w:t>2.2</w:t>
            </w:r>
            <w:r w:rsidR="006F1B30" w:rsidRPr="006F1B30">
              <w:rPr>
                <w:rFonts w:eastAsiaTheme="minorEastAsia"/>
                <w:noProof/>
                <w:szCs w:val="24"/>
                <w:lang w:val="es-ES_tradnl" w:eastAsia="es-ES_tradnl"/>
              </w:rPr>
              <w:tab/>
            </w:r>
            <w:r w:rsidR="006F1B30" w:rsidRPr="006F1B30">
              <w:rPr>
                <w:rStyle w:val="Hipervnculo"/>
                <w:noProof/>
                <w:sz w:val="21"/>
              </w:rPr>
              <w:t>Tema 1 Problematizando la pregunta por la ética.</w:t>
            </w:r>
            <w:r w:rsidR="006F1B30" w:rsidRPr="006F1B30">
              <w:rPr>
                <w:noProof/>
                <w:webHidden/>
                <w:sz w:val="21"/>
              </w:rPr>
              <w:tab/>
            </w:r>
            <w:r w:rsidR="006F1B30" w:rsidRPr="006F1B30">
              <w:rPr>
                <w:noProof/>
                <w:webHidden/>
                <w:sz w:val="21"/>
              </w:rPr>
              <w:fldChar w:fldCharType="begin"/>
            </w:r>
            <w:r w:rsidR="006F1B30" w:rsidRPr="006F1B30">
              <w:rPr>
                <w:noProof/>
                <w:webHidden/>
                <w:sz w:val="21"/>
              </w:rPr>
              <w:instrText xml:space="preserve"> PAGEREF _Toc448751834 \h </w:instrText>
            </w:r>
            <w:r w:rsidR="006F1B30" w:rsidRPr="006F1B30">
              <w:rPr>
                <w:noProof/>
                <w:webHidden/>
                <w:sz w:val="21"/>
              </w:rPr>
            </w:r>
            <w:r w:rsidR="006F1B30" w:rsidRPr="006F1B30">
              <w:rPr>
                <w:noProof/>
                <w:webHidden/>
                <w:sz w:val="21"/>
              </w:rPr>
              <w:fldChar w:fldCharType="separate"/>
            </w:r>
            <w:r w:rsidR="006F1B30" w:rsidRPr="006F1B30">
              <w:rPr>
                <w:noProof/>
                <w:webHidden/>
                <w:sz w:val="21"/>
              </w:rPr>
              <w:t>8</w:t>
            </w:r>
            <w:r w:rsidR="006F1B30" w:rsidRPr="006F1B30">
              <w:rPr>
                <w:noProof/>
                <w:webHidden/>
                <w:sz w:val="21"/>
              </w:rPr>
              <w:fldChar w:fldCharType="end"/>
            </w:r>
          </w:hyperlink>
        </w:p>
        <w:p w14:paraId="6AD47661" w14:textId="77777777" w:rsidR="006F1B30" w:rsidRPr="006F1B30" w:rsidRDefault="007E7CB7">
          <w:pPr>
            <w:pStyle w:val="TDC3"/>
            <w:tabs>
              <w:tab w:val="left" w:pos="1200"/>
              <w:tab w:val="right" w:leader="dot" w:pos="9962"/>
            </w:tabs>
            <w:rPr>
              <w:rFonts w:eastAsiaTheme="minorEastAsia"/>
              <w:noProof/>
              <w:szCs w:val="24"/>
              <w:lang w:val="es-ES_tradnl" w:eastAsia="es-ES_tradnl"/>
            </w:rPr>
          </w:pPr>
          <w:hyperlink w:anchor="_Toc448751835" w:history="1">
            <w:r w:rsidR="006F1B30" w:rsidRPr="006F1B30">
              <w:rPr>
                <w:rStyle w:val="Hipervnculo"/>
                <w:noProof/>
                <w:sz w:val="21"/>
              </w:rPr>
              <w:t>2.2.1</w:t>
            </w:r>
            <w:r w:rsidR="006F1B30" w:rsidRPr="006F1B30">
              <w:rPr>
                <w:rFonts w:eastAsiaTheme="minorEastAsia"/>
                <w:noProof/>
                <w:szCs w:val="24"/>
                <w:lang w:val="es-ES_tradnl" w:eastAsia="es-ES_tradnl"/>
              </w:rPr>
              <w:tab/>
            </w:r>
            <w:r w:rsidR="006F1B30" w:rsidRPr="006F1B30">
              <w:rPr>
                <w:rStyle w:val="Hipervnculo"/>
                <w:noProof/>
                <w:sz w:val="21"/>
              </w:rPr>
              <w:t>OBJETIVO GENERAL</w:t>
            </w:r>
            <w:r w:rsidR="006F1B30" w:rsidRPr="006F1B30">
              <w:rPr>
                <w:noProof/>
                <w:webHidden/>
                <w:sz w:val="21"/>
              </w:rPr>
              <w:tab/>
            </w:r>
            <w:r w:rsidR="006F1B30" w:rsidRPr="006F1B30">
              <w:rPr>
                <w:noProof/>
                <w:webHidden/>
                <w:sz w:val="21"/>
              </w:rPr>
              <w:fldChar w:fldCharType="begin"/>
            </w:r>
            <w:r w:rsidR="006F1B30" w:rsidRPr="006F1B30">
              <w:rPr>
                <w:noProof/>
                <w:webHidden/>
                <w:sz w:val="21"/>
              </w:rPr>
              <w:instrText xml:space="preserve"> PAGEREF _Toc448751835 \h </w:instrText>
            </w:r>
            <w:r w:rsidR="006F1B30" w:rsidRPr="006F1B30">
              <w:rPr>
                <w:noProof/>
                <w:webHidden/>
                <w:sz w:val="21"/>
              </w:rPr>
            </w:r>
            <w:r w:rsidR="006F1B30" w:rsidRPr="006F1B30">
              <w:rPr>
                <w:noProof/>
                <w:webHidden/>
                <w:sz w:val="21"/>
              </w:rPr>
              <w:fldChar w:fldCharType="separate"/>
            </w:r>
            <w:r w:rsidR="006F1B30" w:rsidRPr="006F1B30">
              <w:rPr>
                <w:noProof/>
                <w:webHidden/>
                <w:sz w:val="21"/>
              </w:rPr>
              <w:t>10</w:t>
            </w:r>
            <w:r w:rsidR="006F1B30" w:rsidRPr="006F1B30">
              <w:rPr>
                <w:noProof/>
                <w:webHidden/>
                <w:sz w:val="21"/>
              </w:rPr>
              <w:fldChar w:fldCharType="end"/>
            </w:r>
          </w:hyperlink>
        </w:p>
        <w:p w14:paraId="73CE506F" w14:textId="77777777" w:rsidR="006F1B30" w:rsidRPr="006F1B30" w:rsidRDefault="007E7CB7">
          <w:pPr>
            <w:pStyle w:val="TDC3"/>
            <w:tabs>
              <w:tab w:val="left" w:pos="1200"/>
              <w:tab w:val="right" w:leader="dot" w:pos="9962"/>
            </w:tabs>
            <w:rPr>
              <w:rFonts w:eastAsiaTheme="minorEastAsia"/>
              <w:noProof/>
              <w:szCs w:val="24"/>
              <w:lang w:val="es-ES_tradnl" w:eastAsia="es-ES_tradnl"/>
            </w:rPr>
          </w:pPr>
          <w:hyperlink w:anchor="_Toc448751836" w:history="1">
            <w:r w:rsidR="006F1B30" w:rsidRPr="006F1B30">
              <w:rPr>
                <w:rStyle w:val="Hipervnculo"/>
                <w:noProof/>
                <w:sz w:val="21"/>
              </w:rPr>
              <w:t>2.2.2</w:t>
            </w:r>
            <w:r w:rsidR="006F1B30" w:rsidRPr="006F1B30">
              <w:rPr>
                <w:rFonts w:eastAsiaTheme="minorEastAsia"/>
                <w:noProof/>
                <w:szCs w:val="24"/>
                <w:lang w:val="es-ES_tradnl" w:eastAsia="es-ES_tradnl"/>
              </w:rPr>
              <w:tab/>
            </w:r>
            <w:r w:rsidR="006F1B30" w:rsidRPr="006F1B30">
              <w:rPr>
                <w:rStyle w:val="Hipervnculo"/>
                <w:noProof/>
                <w:sz w:val="21"/>
              </w:rPr>
              <w:t>OBJETIVOS ESPECÍFICOS</w:t>
            </w:r>
            <w:r w:rsidR="006F1B30" w:rsidRPr="006F1B30">
              <w:rPr>
                <w:noProof/>
                <w:webHidden/>
                <w:sz w:val="21"/>
              </w:rPr>
              <w:tab/>
            </w:r>
            <w:r w:rsidR="006F1B30" w:rsidRPr="006F1B30">
              <w:rPr>
                <w:noProof/>
                <w:webHidden/>
                <w:sz w:val="21"/>
              </w:rPr>
              <w:fldChar w:fldCharType="begin"/>
            </w:r>
            <w:r w:rsidR="006F1B30" w:rsidRPr="006F1B30">
              <w:rPr>
                <w:noProof/>
                <w:webHidden/>
                <w:sz w:val="21"/>
              </w:rPr>
              <w:instrText xml:space="preserve"> PAGEREF _Toc448751836 \h </w:instrText>
            </w:r>
            <w:r w:rsidR="006F1B30" w:rsidRPr="006F1B30">
              <w:rPr>
                <w:noProof/>
                <w:webHidden/>
                <w:sz w:val="21"/>
              </w:rPr>
            </w:r>
            <w:r w:rsidR="006F1B30" w:rsidRPr="006F1B30">
              <w:rPr>
                <w:noProof/>
                <w:webHidden/>
                <w:sz w:val="21"/>
              </w:rPr>
              <w:fldChar w:fldCharType="separate"/>
            </w:r>
            <w:r w:rsidR="006F1B30" w:rsidRPr="006F1B30">
              <w:rPr>
                <w:noProof/>
                <w:webHidden/>
                <w:sz w:val="21"/>
              </w:rPr>
              <w:t>11</w:t>
            </w:r>
            <w:r w:rsidR="006F1B30" w:rsidRPr="006F1B30">
              <w:rPr>
                <w:noProof/>
                <w:webHidden/>
                <w:sz w:val="21"/>
              </w:rPr>
              <w:fldChar w:fldCharType="end"/>
            </w:r>
          </w:hyperlink>
        </w:p>
        <w:p w14:paraId="4CF0B36D" w14:textId="77777777" w:rsidR="006F1B30" w:rsidRPr="006F1B30" w:rsidRDefault="007E7CB7">
          <w:pPr>
            <w:pStyle w:val="TDC2"/>
            <w:tabs>
              <w:tab w:val="left" w:pos="960"/>
              <w:tab w:val="right" w:leader="dot" w:pos="9962"/>
            </w:tabs>
            <w:rPr>
              <w:rFonts w:eastAsiaTheme="minorEastAsia"/>
              <w:noProof/>
              <w:szCs w:val="24"/>
              <w:lang w:val="es-ES_tradnl" w:eastAsia="es-ES_tradnl"/>
            </w:rPr>
          </w:pPr>
          <w:hyperlink w:anchor="_Toc448751837" w:history="1">
            <w:r w:rsidR="006F1B30" w:rsidRPr="006F1B30">
              <w:rPr>
                <w:rStyle w:val="Hipervnculo"/>
                <w:noProof/>
                <w:sz w:val="21"/>
              </w:rPr>
              <w:t>2.3</w:t>
            </w:r>
            <w:r w:rsidR="006F1B30" w:rsidRPr="006F1B30">
              <w:rPr>
                <w:rFonts w:eastAsiaTheme="minorEastAsia"/>
                <w:noProof/>
                <w:szCs w:val="24"/>
                <w:lang w:val="es-ES_tradnl" w:eastAsia="es-ES_tradnl"/>
              </w:rPr>
              <w:tab/>
            </w:r>
            <w:r w:rsidR="006F1B30" w:rsidRPr="006F1B30">
              <w:rPr>
                <w:rStyle w:val="Hipervnculo"/>
                <w:noProof/>
                <w:sz w:val="21"/>
              </w:rPr>
              <w:t>Tema 2 ¿Qué es la ética?</w:t>
            </w:r>
            <w:r w:rsidR="006F1B30" w:rsidRPr="006F1B30">
              <w:rPr>
                <w:noProof/>
                <w:webHidden/>
                <w:sz w:val="21"/>
              </w:rPr>
              <w:tab/>
            </w:r>
            <w:r w:rsidR="006F1B30" w:rsidRPr="006F1B30">
              <w:rPr>
                <w:noProof/>
                <w:webHidden/>
                <w:sz w:val="21"/>
              </w:rPr>
              <w:fldChar w:fldCharType="begin"/>
            </w:r>
            <w:r w:rsidR="006F1B30" w:rsidRPr="006F1B30">
              <w:rPr>
                <w:noProof/>
                <w:webHidden/>
                <w:sz w:val="21"/>
              </w:rPr>
              <w:instrText xml:space="preserve"> PAGEREF _Toc448751837 \h </w:instrText>
            </w:r>
            <w:r w:rsidR="006F1B30" w:rsidRPr="006F1B30">
              <w:rPr>
                <w:noProof/>
                <w:webHidden/>
                <w:sz w:val="21"/>
              </w:rPr>
            </w:r>
            <w:r w:rsidR="006F1B30" w:rsidRPr="006F1B30">
              <w:rPr>
                <w:noProof/>
                <w:webHidden/>
                <w:sz w:val="21"/>
              </w:rPr>
              <w:fldChar w:fldCharType="separate"/>
            </w:r>
            <w:r w:rsidR="006F1B30" w:rsidRPr="006F1B30">
              <w:rPr>
                <w:noProof/>
                <w:webHidden/>
                <w:sz w:val="21"/>
              </w:rPr>
              <w:t>11</w:t>
            </w:r>
            <w:r w:rsidR="006F1B30" w:rsidRPr="006F1B30">
              <w:rPr>
                <w:noProof/>
                <w:webHidden/>
                <w:sz w:val="21"/>
              </w:rPr>
              <w:fldChar w:fldCharType="end"/>
            </w:r>
          </w:hyperlink>
        </w:p>
        <w:p w14:paraId="4920353D" w14:textId="77777777" w:rsidR="006F1B30" w:rsidRPr="006F1B30" w:rsidRDefault="007E7CB7">
          <w:pPr>
            <w:pStyle w:val="TDC3"/>
            <w:tabs>
              <w:tab w:val="left" w:pos="1200"/>
              <w:tab w:val="right" w:leader="dot" w:pos="9962"/>
            </w:tabs>
            <w:rPr>
              <w:rFonts w:eastAsiaTheme="minorEastAsia"/>
              <w:noProof/>
              <w:szCs w:val="24"/>
              <w:lang w:val="es-ES_tradnl" w:eastAsia="es-ES_tradnl"/>
            </w:rPr>
          </w:pPr>
          <w:hyperlink w:anchor="_Toc448751838" w:history="1">
            <w:r w:rsidR="006F1B30" w:rsidRPr="006F1B30">
              <w:rPr>
                <w:rStyle w:val="Hipervnculo"/>
                <w:noProof/>
                <w:sz w:val="21"/>
              </w:rPr>
              <w:t>2.3.1</w:t>
            </w:r>
            <w:r w:rsidR="006F1B30" w:rsidRPr="006F1B30">
              <w:rPr>
                <w:rFonts w:eastAsiaTheme="minorEastAsia"/>
                <w:noProof/>
                <w:szCs w:val="24"/>
                <w:lang w:val="es-ES_tradnl" w:eastAsia="es-ES_tradnl"/>
              </w:rPr>
              <w:tab/>
            </w:r>
            <w:r w:rsidR="006F1B30" w:rsidRPr="006F1B30">
              <w:rPr>
                <w:rStyle w:val="Hipervnculo"/>
                <w:noProof/>
                <w:sz w:val="21"/>
              </w:rPr>
              <w:t>RELACIÓN DE CONCEPTOS</w:t>
            </w:r>
            <w:r w:rsidR="006F1B30" w:rsidRPr="006F1B30">
              <w:rPr>
                <w:noProof/>
                <w:webHidden/>
                <w:sz w:val="21"/>
              </w:rPr>
              <w:tab/>
            </w:r>
            <w:r w:rsidR="006F1B30" w:rsidRPr="006F1B30">
              <w:rPr>
                <w:noProof/>
                <w:webHidden/>
                <w:sz w:val="21"/>
              </w:rPr>
              <w:fldChar w:fldCharType="begin"/>
            </w:r>
            <w:r w:rsidR="006F1B30" w:rsidRPr="006F1B30">
              <w:rPr>
                <w:noProof/>
                <w:webHidden/>
                <w:sz w:val="21"/>
              </w:rPr>
              <w:instrText xml:space="preserve"> PAGEREF _Toc448751838 \h </w:instrText>
            </w:r>
            <w:r w:rsidR="006F1B30" w:rsidRPr="006F1B30">
              <w:rPr>
                <w:noProof/>
                <w:webHidden/>
                <w:sz w:val="21"/>
              </w:rPr>
            </w:r>
            <w:r w:rsidR="006F1B30" w:rsidRPr="006F1B30">
              <w:rPr>
                <w:noProof/>
                <w:webHidden/>
                <w:sz w:val="21"/>
              </w:rPr>
              <w:fldChar w:fldCharType="separate"/>
            </w:r>
            <w:r w:rsidR="006F1B30" w:rsidRPr="006F1B30">
              <w:rPr>
                <w:noProof/>
                <w:webHidden/>
                <w:sz w:val="21"/>
              </w:rPr>
              <w:t>12</w:t>
            </w:r>
            <w:r w:rsidR="006F1B30" w:rsidRPr="006F1B30">
              <w:rPr>
                <w:noProof/>
                <w:webHidden/>
                <w:sz w:val="21"/>
              </w:rPr>
              <w:fldChar w:fldCharType="end"/>
            </w:r>
          </w:hyperlink>
        </w:p>
        <w:p w14:paraId="73A73A6D" w14:textId="77777777" w:rsidR="006F1B30" w:rsidRPr="006F1B30" w:rsidRDefault="007E7CB7">
          <w:pPr>
            <w:pStyle w:val="TDC3"/>
            <w:tabs>
              <w:tab w:val="left" w:pos="1200"/>
              <w:tab w:val="right" w:leader="dot" w:pos="9962"/>
            </w:tabs>
            <w:rPr>
              <w:rFonts w:eastAsiaTheme="minorEastAsia"/>
              <w:noProof/>
              <w:szCs w:val="24"/>
              <w:lang w:val="es-ES_tradnl" w:eastAsia="es-ES_tradnl"/>
            </w:rPr>
          </w:pPr>
          <w:hyperlink w:anchor="_Toc448751839" w:history="1">
            <w:r w:rsidR="006F1B30" w:rsidRPr="006F1B30">
              <w:rPr>
                <w:rStyle w:val="Hipervnculo"/>
                <w:noProof/>
                <w:sz w:val="21"/>
              </w:rPr>
              <w:t>2.3.2</w:t>
            </w:r>
            <w:r w:rsidR="006F1B30" w:rsidRPr="006F1B30">
              <w:rPr>
                <w:rFonts w:eastAsiaTheme="minorEastAsia"/>
                <w:noProof/>
                <w:szCs w:val="24"/>
                <w:lang w:val="es-ES_tradnl" w:eastAsia="es-ES_tradnl"/>
              </w:rPr>
              <w:tab/>
            </w:r>
            <w:r w:rsidR="006F1B30" w:rsidRPr="006F1B30">
              <w:rPr>
                <w:rStyle w:val="Hipervnculo"/>
                <w:noProof/>
                <w:sz w:val="21"/>
              </w:rPr>
              <w:t>Tema 3 ¿Qué son los valores?</w:t>
            </w:r>
            <w:r w:rsidR="006F1B30" w:rsidRPr="006F1B30">
              <w:rPr>
                <w:noProof/>
                <w:webHidden/>
                <w:sz w:val="21"/>
              </w:rPr>
              <w:tab/>
            </w:r>
            <w:r w:rsidR="006F1B30" w:rsidRPr="006F1B30">
              <w:rPr>
                <w:noProof/>
                <w:webHidden/>
                <w:sz w:val="21"/>
              </w:rPr>
              <w:fldChar w:fldCharType="begin"/>
            </w:r>
            <w:r w:rsidR="006F1B30" w:rsidRPr="006F1B30">
              <w:rPr>
                <w:noProof/>
                <w:webHidden/>
                <w:sz w:val="21"/>
              </w:rPr>
              <w:instrText xml:space="preserve"> PAGEREF _Toc448751839 \h </w:instrText>
            </w:r>
            <w:r w:rsidR="006F1B30" w:rsidRPr="006F1B30">
              <w:rPr>
                <w:noProof/>
                <w:webHidden/>
                <w:sz w:val="21"/>
              </w:rPr>
            </w:r>
            <w:r w:rsidR="006F1B30" w:rsidRPr="006F1B30">
              <w:rPr>
                <w:noProof/>
                <w:webHidden/>
                <w:sz w:val="21"/>
              </w:rPr>
              <w:fldChar w:fldCharType="separate"/>
            </w:r>
            <w:r w:rsidR="006F1B30" w:rsidRPr="006F1B30">
              <w:rPr>
                <w:noProof/>
                <w:webHidden/>
                <w:sz w:val="21"/>
              </w:rPr>
              <w:t>14</w:t>
            </w:r>
            <w:r w:rsidR="006F1B30" w:rsidRPr="006F1B30">
              <w:rPr>
                <w:noProof/>
                <w:webHidden/>
                <w:sz w:val="21"/>
              </w:rPr>
              <w:fldChar w:fldCharType="end"/>
            </w:r>
          </w:hyperlink>
        </w:p>
        <w:p w14:paraId="71795C8F" w14:textId="77777777" w:rsidR="006F1B30" w:rsidRPr="006F1B30" w:rsidRDefault="007E7CB7">
          <w:pPr>
            <w:pStyle w:val="TDC2"/>
            <w:tabs>
              <w:tab w:val="left" w:pos="960"/>
              <w:tab w:val="right" w:leader="dot" w:pos="9962"/>
            </w:tabs>
            <w:rPr>
              <w:rFonts w:eastAsiaTheme="minorEastAsia"/>
              <w:noProof/>
              <w:szCs w:val="24"/>
              <w:lang w:val="es-ES_tradnl" w:eastAsia="es-ES_tradnl"/>
            </w:rPr>
          </w:pPr>
          <w:hyperlink w:anchor="_Toc448751840" w:history="1">
            <w:r w:rsidR="006F1B30" w:rsidRPr="006F1B30">
              <w:rPr>
                <w:rStyle w:val="Hipervnculo"/>
                <w:noProof/>
                <w:sz w:val="21"/>
              </w:rPr>
              <w:t>2.4</w:t>
            </w:r>
            <w:r w:rsidR="006F1B30" w:rsidRPr="006F1B30">
              <w:rPr>
                <w:rFonts w:eastAsiaTheme="minorEastAsia"/>
                <w:noProof/>
                <w:szCs w:val="24"/>
                <w:lang w:val="es-ES_tradnl" w:eastAsia="es-ES_tradnl"/>
              </w:rPr>
              <w:tab/>
            </w:r>
            <w:r w:rsidR="006F1B30" w:rsidRPr="006F1B30">
              <w:rPr>
                <w:rStyle w:val="Hipervnculo"/>
                <w:noProof/>
                <w:sz w:val="21"/>
              </w:rPr>
              <w:t>Tema 4 ¿Qué es la moral?</w:t>
            </w:r>
            <w:r w:rsidR="006F1B30" w:rsidRPr="006F1B30">
              <w:rPr>
                <w:noProof/>
                <w:webHidden/>
                <w:sz w:val="21"/>
              </w:rPr>
              <w:tab/>
            </w:r>
            <w:r w:rsidR="006F1B30" w:rsidRPr="006F1B30">
              <w:rPr>
                <w:noProof/>
                <w:webHidden/>
                <w:sz w:val="21"/>
              </w:rPr>
              <w:fldChar w:fldCharType="begin"/>
            </w:r>
            <w:r w:rsidR="006F1B30" w:rsidRPr="006F1B30">
              <w:rPr>
                <w:noProof/>
                <w:webHidden/>
                <w:sz w:val="21"/>
              </w:rPr>
              <w:instrText xml:space="preserve"> PAGEREF _Toc448751840 \h </w:instrText>
            </w:r>
            <w:r w:rsidR="006F1B30" w:rsidRPr="006F1B30">
              <w:rPr>
                <w:noProof/>
                <w:webHidden/>
                <w:sz w:val="21"/>
              </w:rPr>
            </w:r>
            <w:r w:rsidR="006F1B30" w:rsidRPr="006F1B30">
              <w:rPr>
                <w:noProof/>
                <w:webHidden/>
                <w:sz w:val="21"/>
              </w:rPr>
              <w:fldChar w:fldCharType="separate"/>
            </w:r>
            <w:r w:rsidR="006F1B30" w:rsidRPr="006F1B30">
              <w:rPr>
                <w:noProof/>
                <w:webHidden/>
                <w:sz w:val="21"/>
              </w:rPr>
              <w:t>19</w:t>
            </w:r>
            <w:r w:rsidR="006F1B30" w:rsidRPr="006F1B30">
              <w:rPr>
                <w:noProof/>
                <w:webHidden/>
                <w:sz w:val="21"/>
              </w:rPr>
              <w:fldChar w:fldCharType="end"/>
            </w:r>
          </w:hyperlink>
        </w:p>
        <w:p w14:paraId="57E0C89E" w14:textId="77777777" w:rsidR="006F1B30" w:rsidRPr="006F1B30" w:rsidRDefault="007E7CB7">
          <w:pPr>
            <w:pStyle w:val="TDC3"/>
            <w:tabs>
              <w:tab w:val="left" w:pos="1200"/>
              <w:tab w:val="right" w:leader="dot" w:pos="9962"/>
            </w:tabs>
            <w:rPr>
              <w:rFonts w:eastAsiaTheme="minorEastAsia"/>
              <w:noProof/>
              <w:szCs w:val="24"/>
              <w:lang w:val="es-ES_tradnl" w:eastAsia="es-ES_tradnl"/>
            </w:rPr>
          </w:pPr>
          <w:hyperlink w:anchor="_Toc448751841" w:history="1">
            <w:r w:rsidR="006F1B30" w:rsidRPr="006F1B30">
              <w:rPr>
                <w:rStyle w:val="Hipervnculo"/>
                <w:noProof/>
                <w:sz w:val="21"/>
              </w:rPr>
              <w:t>2.4.1</w:t>
            </w:r>
            <w:r w:rsidR="006F1B30" w:rsidRPr="006F1B30">
              <w:rPr>
                <w:rFonts w:eastAsiaTheme="minorEastAsia"/>
                <w:noProof/>
                <w:szCs w:val="24"/>
                <w:lang w:val="es-ES_tradnl" w:eastAsia="es-ES_tradnl"/>
              </w:rPr>
              <w:tab/>
            </w:r>
            <w:r w:rsidR="006F1B30" w:rsidRPr="006F1B30">
              <w:rPr>
                <w:rStyle w:val="Hipervnculo"/>
                <w:noProof/>
                <w:sz w:val="21"/>
              </w:rPr>
              <w:t>RELACIÓN DE CONCEPTOS</w:t>
            </w:r>
            <w:r w:rsidR="006F1B30" w:rsidRPr="006F1B30">
              <w:rPr>
                <w:noProof/>
                <w:webHidden/>
                <w:sz w:val="21"/>
              </w:rPr>
              <w:tab/>
            </w:r>
            <w:r w:rsidR="006F1B30" w:rsidRPr="006F1B30">
              <w:rPr>
                <w:noProof/>
                <w:webHidden/>
                <w:sz w:val="21"/>
              </w:rPr>
              <w:fldChar w:fldCharType="begin"/>
            </w:r>
            <w:r w:rsidR="006F1B30" w:rsidRPr="006F1B30">
              <w:rPr>
                <w:noProof/>
                <w:webHidden/>
                <w:sz w:val="21"/>
              </w:rPr>
              <w:instrText xml:space="preserve"> PAGEREF _Toc448751841 \h </w:instrText>
            </w:r>
            <w:r w:rsidR="006F1B30" w:rsidRPr="006F1B30">
              <w:rPr>
                <w:noProof/>
                <w:webHidden/>
                <w:sz w:val="21"/>
              </w:rPr>
            </w:r>
            <w:r w:rsidR="006F1B30" w:rsidRPr="006F1B30">
              <w:rPr>
                <w:noProof/>
                <w:webHidden/>
                <w:sz w:val="21"/>
              </w:rPr>
              <w:fldChar w:fldCharType="separate"/>
            </w:r>
            <w:r w:rsidR="006F1B30" w:rsidRPr="006F1B30">
              <w:rPr>
                <w:noProof/>
                <w:webHidden/>
                <w:sz w:val="21"/>
              </w:rPr>
              <w:t>21</w:t>
            </w:r>
            <w:r w:rsidR="006F1B30" w:rsidRPr="006F1B30">
              <w:rPr>
                <w:noProof/>
                <w:webHidden/>
                <w:sz w:val="21"/>
              </w:rPr>
              <w:fldChar w:fldCharType="end"/>
            </w:r>
          </w:hyperlink>
        </w:p>
        <w:p w14:paraId="657D3A2D" w14:textId="77777777" w:rsidR="006F1B30" w:rsidRPr="006F1B30" w:rsidRDefault="007E7CB7">
          <w:pPr>
            <w:pStyle w:val="TDC3"/>
            <w:tabs>
              <w:tab w:val="left" w:pos="1200"/>
              <w:tab w:val="right" w:leader="dot" w:pos="9962"/>
            </w:tabs>
            <w:rPr>
              <w:rFonts w:eastAsiaTheme="minorEastAsia"/>
              <w:noProof/>
              <w:szCs w:val="24"/>
              <w:lang w:val="es-ES_tradnl" w:eastAsia="es-ES_tradnl"/>
            </w:rPr>
          </w:pPr>
          <w:hyperlink w:anchor="_Toc448751842" w:history="1">
            <w:r w:rsidR="006F1B30" w:rsidRPr="006F1B30">
              <w:rPr>
                <w:rStyle w:val="Hipervnculo"/>
                <w:noProof/>
                <w:sz w:val="21"/>
              </w:rPr>
              <w:t>2.4.2</w:t>
            </w:r>
            <w:r w:rsidR="006F1B30" w:rsidRPr="006F1B30">
              <w:rPr>
                <w:rFonts w:eastAsiaTheme="minorEastAsia"/>
                <w:noProof/>
                <w:szCs w:val="24"/>
                <w:lang w:val="es-ES_tradnl" w:eastAsia="es-ES_tradnl"/>
              </w:rPr>
              <w:tab/>
            </w:r>
            <w:r w:rsidR="006F1B30" w:rsidRPr="006F1B30">
              <w:rPr>
                <w:rStyle w:val="Hipervnculo"/>
                <w:noProof/>
                <w:sz w:val="21"/>
              </w:rPr>
              <w:t>EJERCICIO DE APRENDIZAJE</w:t>
            </w:r>
            <w:r w:rsidR="006F1B30" w:rsidRPr="006F1B30">
              <w:rPr>
                <w:noProof/>
                <w:webHidden/>
                <w:sz w:val="21"/>
              </w:rPr>
              <w:tab/>
            </w:r>
            <w:r w:rsidR="006F1B30" w:rsidRPr="006F1B30">
              <w:rPr>
                <w:noProof/>
                <w:webHidden/>
                <w:sz w:val="21"/>
              </w:rPr>
              <w:fldChar w:fldCharType="begin"/>
            </w:r>
            <w:r w:rsidR="006F1B30" w:rsidRPr="006F1B30">
              <w:rPr>
                <w:noProof/>
                <w:webHidden/>
                <w:sz w:val="21"/>
              </w:rPr>
              <w:instrText xml:space="preserve"> PAGEREF _Toc448751842 \h </w:instrText>
            </w:r>
            <w:r w:rsidR="006F1B30" w:rsidRPr="006F1B30">
              <w:rPr>
                <w:noProof/>
                <w:webHidden/>
                <w:sz w:val="21"/>
              </w:rPr>
            </w:r>
            <w:r w:rsidR="006F1B30" w:rsidRPr="006F1B30">
              <w:rPr>
                <w:noProof/>
                <w:webHidden/>
                <w:sz w:val="21"/>
              </w:rPr>
              <w:fldChar w:fldCharType="separate"/>
            </w:r>
            <w:r w:rsidR="006F1B30" w:rsidRPr="006F1B30">
              <w:rPr>
                <w:noProof/>
                <w:webHidden/>
                <w:sz w:val="21"/>
              </w:rPr>
              <w:t>21</w:t>
            </w:r>
            <w:r w:rsidR="006F1B30" w:rsidRPr="006F1B30">
              <w:rPr>
                <w:noProof/>
                <w:webHidden/>
                <w:sz w:val="21"/>
              </w:rPr>
              <w:fldChar w:fldCharType="end"/>
            </w:r>
          </w:hyperlink>
        </w:p>
        <w:p w14:paraId="102DB5F4" w14:textId="77777777" w:rsidR="006F1B30" w:rsidRPr="006F1B30" w:rsidRDefault="007E7CB7">
          <w:pPr>
            <w:pStyle w:val="TDC3"/>
            <w:tabs>
              <w:tab w:val="left" w:pos="1200"/>
              <w:tab w:val="right" w:leader="dot" w:pos="9962"/>
            </w:tabs>
            <w:rPr>
              <w:rFonts w:eastAsiaTheme="minorEastAsia"/>
              <w:noProof/>
              <w:szCs w:val="24"/>
              <w:lang w:val="es-ES_tradnl" w:eastAsia="es-ES_tradnl"/>
            </w:rPr>
          </w:pPr>
          <w:hyperlink w:anchor="_Toc448751843" w:history="1">
            <w:r w:rsidR="006F1B30" w:rsidRPr="006F1B30">
              <w:rPr>
                <w:rStyle w:val="Hipervnculo"/>
                <w:noProof/>
                <w:sz w:val="21"/>
              </w:rPr>
              <w:t>2.4.3</w:t>
            </w:r>
            <w:r w:rsidR="006F1B30" w:rsidRPr="006F1B30">
              <w:rPr>
                <w:rFonts w:eastAsiaTheme="minorEastAsia"/>
                <w:noProof/>
                <w:szCs w:val="24"/>
                <w:lang w:val="es-ES_tradnl" w:eastAsia="es-ES_tradnl"/>
              </w:rPr>
              <w:tab/>
            </w:r>
            <w:r w:rsidR="006F1B30" w:rsidRPr="006F1B30">
              <w:rPr>
                <w:rStyle w:val="Hipervnculo"/>
                <w:noProof/>
                <w:sz w:val="21"/>
              </w:rPr>
              <w:t>EJERCICIO DE ENTRENAMIENTO</w:t>
            </w:r>
            <w:r w:rsidR="006F1B30" w:rsidRPr="006F1B30">
              <w:rPr>
                <w:noProof/>
                <w:webHidden/>
                <w:sz w:val="21"/>
              </w:rPr>
              <w:tab/>
            </w:r>
            <w:r w:rsidR="006F1B30" w:rsidRPr="006F1B30">
              <w:rPr>
                <w:noProof/>
                <w:webHidden/>
                <w:sz w:val="21"/>
              </w:rPr>
              <w:fldChar w:fldCharType="begin"/>
            </w:r>
            <w:r w:rsidR="006F1B30" w:rsidRPr="006F1B30">
              <w:rPr>
                <w:noProof/>
                <w:webHidden/>
                <w:sz w:val="21"/>
              </w:rPr>
              <w:instrText xml:space="preserve"> PAGEREF _Toc448751843 \h </w:instrText>
            </w:r>
            <w:r w:rsidR="006F1B30" w:rsidRPr="006F1B30">
              <w:rPr>
                <w:noProof/>
                <w:webHidden/>
                <w:sz w:val="21"/>
              </w:rPr>
            </w:r>
            <w:r w:rsidR="006F1B30" w:rsidRPr="006F1B30">
              <w:rPr>
                <w:noProof/>
                <w:webHidden/>
                <w:sz w:val="21"/>
              </w:rPr>
              <w:fldChar w:fldCharType="separate"/>
            </w:r>
            <w:r w:rsidR="006F1B30" w:rsidRPr="006F1B30">
              <w:rPr>
                <w:noProof/>
                <w:webHidden/>
                <w:sz w:val="21"/>
              </w:rPr>
              <w:t>24</w:t>
            </w:r>
            <w:r w:rsidR="006F1B30" w:rsidRPr="006F1B30">
              <w:rPr>
                <w:noProof/>
                <w:webHidden/>
                <w:sz w:val="21"/>
              </w:rPr>
              <w:fldChar w:fldCharType="end"/>
            </w:r>
          </w:hyperlink>
        </w:p>
        <w:p w14:paraId="44AA10CE" w14:textId="77777777" w:rsidR="006F1B30" w:rsidRPr="006F1B30" w:rsidRDefault="007E7CB7">
          <w:pPr>
            <w:pStyle w:val="TDC1"/>
            <w:tabs>
              <w:tab w:val="left" w:pos="440"/>
              <w:tab w:val="right" w:leader="dot" w:pos="9962"/>
            </w:tabs>
            <w:rPr>
              <w:rFonts w:eastAsiaTheme="minorEastAsia"/>
              <w:noProof/>
              <w:szCs w:val="24"/>
              <w:lang w:val="es-ES_tradnl" w:eastAsia="es-ES_tradnl"/>
            </w:rPr>
          </w:pPr>
          <w:hyperlink w:anchor="_Toc448751844" w:history="1">
            <w:r w:rsidR="006F1B30" w:rsidRPr="006F1B30">
              <w:rPr>
                <w:rStyle w:val="Hipervnculo"/>
                <w:noProof/>
                <w:sz w:val="21"/>
              </w:rPr>
              <w:t>3</w:t>
            </w:r>
            <w:r w:rsidR="006F1B30" w:rsidRPr="006F1B30">
              <w:rPr>
                <w:rFonts w:eastAsiaTheme="minorEastAsia"/>
                <w:noProof/>
                <w:szCs w:val="24"/>
                <w:lang w:val="es-ES_tradnl" w:eastAsia="es-ES_tradnl"/>
              </w:rPr>
              <w:tab/>
            </w:r>
            <w:r w:rsidR="006F1B30" w:rsidRPr="006F1B30">
              <w:rPr>
                <w:rStyle w:val="Hipervnculo"/>
                <w:noProof/>
                <w:sz w:val="21"/>
              </w:rPr>
              <w:t>UNIDAD 2 ACERCAMIENTO HISTÓRICO Y PROBLEMAS CONTEMPORÁNEOS DE LA ÉTICA.</w:t>
            </w:r>
            <w:r w:rsidR="006F1B30" w:rsidRPr="006F1B30">
              <w:rPr>
                <w:noProof/>
                <w:webHidden/>
                <w:sz w:val="21"/>
              </w:rPr>
              <w:tab/>
            </w:r>
            <w:r w:rsidR="006F1B30" w:rsidRPr="006F1B30">
              <w:rPr>
                <w:noProof/>
                <w:webHidden/>
                <w:sz w:val="21"/>
              </w:rPr>
              <w:fldChar w:fldCharType="begin"/>
            </w:r>
            <w:r w:rsidR="006F1B30" w:rsidRPr="006F1B30">
              <w:rPr>
                <w:noProof/>
                <w:webHidden/>
                <w:sz w:val="21"/>
              </w:rPr>
              <w:instrText xml:space="preserve"> PAGEREF _Toc448751844 \h </w:instrText>
            </w:r>
            <w:r w:rsidR="006F1B30" w:rsidRPr="006F1B30">
              <w:rPr>
                <w:noProof/>
                <w:webHidden/>
                <w:sz w:val="21"/>
              </w:rPr>
            </w:r>
            <w:r w:rsidR="006F1B30" w:rsidRPr="006F1B30">
              <w:rPr>
                <w:noProof/>
                <w:webHidden/>
                <w:sz w:val="21"/>
              </w:rPr>
              <w:fldChar w:fldCharType="separate"/>
            </w:r>
            <w:r w:rsidR="006F1B30" w:rsidRPr="006F1B30">
              <w:rPr>
                <w:noProof/>
                <w:webHidden/>
                <w:sz w:val="21"/>
              </w:rPr>
              <w:t>25</w:t>
            </w:r>
            <w:r w:rsidR="006F1B30" w:rsidRPr="006F1B30">
              <w:rPr>
                <w:noProof/>
                <w:webHidden/>
                <w:sz w:val="21"/>
              </w:rPr>
              <w:fldChar w:fldCharType="end"/>
            </w:r>
          </w:hyperlink>
        </w:p>
        <w:p w14:paraId="4B538D65" w14:textId="77777777" w:rsidR="006F1B30" w:rsidRPr="006F1B30" w:rsidRDefault="007E7CB7">
          <w:pPr>
            <w:pStyle w:val="TDC3"/>
            <w:tabs>
              <w:tab w:val="left" w:pos="1200"/>
              <w:tab w:val="right" w:leader="dot" w:pos="9962"/>
            </w:tabs>
            <w:rPr>
              <w:rFonts w:eastAsiaTheme="minorEastAsia"/>
              <w:noProof/>
              <w:szCs w:val="24"/>
              <w:lang w:val="es-ES_tradnl" w:eastAsia="es-ES_tradnl"/>
            </w:rPr>
          </w:pPr>
          <w:hyperlink w:anchor="_Toc448751845" w:history="1">
            <w:r w:rsidR="006F1B30" w:rsidRPr="006F1B30">
              <w:rPr>
                <w:rStyle w:val="Hipervnculo"/>
                <w:noProof/>
                <w:sz w:val="21"/>
              </w:rPr>
              <w:t>3.1.1</w:t>
            </w:r>
            <w:r w:rsidR="006F1B30" w:rsidRPr="006F1B30">
              <w:rPr>
                <w:rFonts w:eastAsiaTheme="minorEastAsia"/>
                <w:noProof/>
                <w:szCs w:val="24"/>
                <w:lang w:val="es-ES_tradnl" w:eastAsia="es-ES_tradnl"/>
              </w:rPr>
              <w:tab/>
            </w:r>
            <w:r w:rsidR="006F1B30" w:rsidRPr="006F1B30">
              <w:rPr>
                <w:rStyle w:val="Hipervnculo"/>
                <w:noProof/>
                <w:sz w:val="21"/>
              </w:rPr>
              <w:t>RELACIÓN DE CONCEPTOS</w:t>
            </w:r>
            <w:r w:rsidR="006F1B30" w:rsidRPr="006F1B30">
              <w:rPr>
                <w:noProof/>
                <w:webHidden/>
                <w:sz w:val="21"/>
              </w:rPr>
              <w:tab/>
            </w:r>
            <w:r w:rsidR="006F1B30" w:rsidRPr="006F1B30">
              <w:rPr>
                <w:noProof/>
                <w:webHidden/>
                <w:sz w:val="21"/>
              </w:rPr>
              <w:fldChar w:fldCharType="begin"/>
            </w:r>
            <w:r w:rsidR="006F1B30" w:rsidRPr="006F1B30">
              <w:rPr>
                <w:noProof/>
                <w:webHidden/>
                <w:sz w:val="21"/>
              </w:rPr>
              <w:instrText xml:space="preserve"> PAGEREF _Toc448751845 \h </w:instrText>
            </w:r>
            <w:r w:rsidR="006F1B30" w:rsidRPr="006F1B30">
              <w:rPr>
                <w:noProof/>
                <w:webHidden/>
                <w:sz w:val="21"/>
              </w:rPr>
            </w:r>
            <w:r w:rsidR="006F1B30" w:rsidRPr="006F1B30">
              <w:rPr>
                <w:noProof/>
                <w:webHidden/>
                <w:sz w:val="21"/>
              </w:rPr>
              <w:fldChar w:fldCharType="separate"/>
            </w:r>
            <w:r w:rsidR="006F1B30" w:rsidRPr="006F1B30">
              <w:rPr>
                <w:noProof/>
                <w:webHidden/>
                <w:sz w:val="21"/>
              </w:rPr>
              <w:t>25</w:t>
            </w:r>
            <w:r w:rsidR="006F1B30" w:rsidRPr="006F1B30">
              <w:rPr>
                <w:noProof/>
                <w:webHidden/>
                <w:sz w:val="21"/>
              </w:rPr>
              <w:fldChar w:fldCharType="end"/>
            </w:r>
          </w:hyperlink>
        </w:p>
        <w:p w14:paraId="5F643E5F" w14:textId="77777777" w:rsidR="006F1B30" w:rsidRPr="006F1B30" w:rsidRDefault="007E7CB7">
          <w:pPr>
            <w:pStyle w:val="TDC3"/>
            <w:tabs>
              <w:tab w:val="left" w:pos="1200"/>
              <w:tab w:val="right" w:leader="dot" w:pos="9962"/>
            </w:tabs>
            <w:rPr>
              <w:rFonts w:eastAsiaTheme="minorEastAsia"/>
              <w:noProof/>
              <w:szCs w:val="24"/>
              <w:lang w:val="es-ES_tradnl" w:eastAsia="es-ES_tradnl"/>
            </w:rPr>
          </w:pPr>
          <w:hyperlink w:anchor="_Toc448751846" w:history="1">
            <w:r w:rsidR="006F1B30" w:rsidRPr="006F1B30">
              <w:rPr>
                <w:rStyle w:val="Hipervnculo"/>
                <w:noProof/>
                <w:sz w:val="21"/>
              </w:rPr>
              <w:t>3.1.2</w:t>
            </w:r>
            <w:r w:rsidR="006F1B30" w:rsidRPr="006F1B30">
              <w:rPr>
                <w:rFonts w:eastAsiaTheme="minorEastAsia"/>
                <w:noProof/>
                <w:szCs w:val="24"/>
                <w:lang w:val="es-ES_tradnl" w:eastAsia="es-ES_tradnl"/>
              </w:rPr>
              <w:tab/>
            </w:r>
            <w:r w:rsidR="006F1B30" w:rsidRPr="006F1B30">
              <w:rPr>
                <w:rStyle w:val="Hipervnculo"/>
                <w:noProof/>
                <w:sz w:val="21"/>
              </w:rPr>
              <w:t>OBJETIVO GENERAL</w:t>
            </w:r>
            <w:r w:rsidR="006F1B30" w:rsidRPr="006F1B30">
              <w:rPr>
                <w:noProof/>
                <w:webHidden/>
                <w:sz w:val="21"/>
              </w:rPr>
              <w:tab/>
            </w:r>
            <w:r w:rsidR="006F1B30" w:rsidRPr="006F1B30">
              <w:rPr>
                <w:noProof/>
                <w:webHidden/>
                <w:sz w:val="21"/>
              </w:rPr>
              <w:fldChar w:fldCharType="begin"/>
            </w:r>
            <w:r w:rsidR="006F1B30" w:rsidRPr="006F1B30">
              <w:rPr>
                <w:noProof/>
                <w:webHidden/>
                <w:sz w:val="21"/>
              </w:rPr>
              <w:instrText xml:space="preserve"> PAGEREF _Toc448751846 \h </w:instrText>
            </w:r>
            <w:r w:rsidR="006F1B30" w:rsidRPr="006F1B30">
              <w:rPr>
                <w:noProof/>
                <w:webHidden/>
                <w:sz w:val="21"/>
              </w:rPr>
            </w:r>
            <w:r w:rsidR="006F1B30" w:rsidRPr="006F1B30">
              <w:rPr>
                <w:noProof/>
                <w:webHidden/>
                <w:sz w:val="21"/>
              </w:rPr>
              <w:fldChar w:fldCharType="separate"/>
            </w:r>
            <w:r w:rsidR="006F1B30" w:rsidRPr="006F1B30">
              <w:rPr>
                <w:noProof/>
                <w:webHidden/>
                <w:sz w:val="21"/>
              </w:rPr>
              <w:t>25</w:t>
            </w:r>
            <w:r w:rsidR="006F1B30" w:rsidRPr="006F1B30">
              <w:rPr>
                <w:noProof/>
                <w:webHidden/>
                <w:sz w:val="21"/>
              </w:rPr>
              <w:fldChar w:fldCharType="end"/>
            </w:r>
          </w:hyperlink>
        </w:p>
        <w:p w14:paraId="23B9A4D2" w14:textId="77777777" w:rsidR="006F1B30" w:rsidRPr="006F1B30" w:rsidRDefault="007E7CB7">
          <w:pPr>
            <w:pStyle w:val="TDC3"/>
            <w:tabs>
              <w:tab w:val="left" w:pos="1200"/>
              <w:tab w:val="right" w:leader="dot" w:pos="9962"/>
            </w:tabs>
            <w:rPr>
              <w:rFonts w:eastAsiaTheme="minorEastAsia"/>
              <w:noProof/>
              <w:szCs w:val="24"/>
              <w:lang w:val="es-ES_tradnl" w:eastAsia="es-ES_tradnl"/>
            </w:rPr>
          </w:pPr>
          <w:hyperlink w:anchor="_Toc448751847" w:history="1">
            <w:r w:rsidR="006F1B30" w:rsidRPr="006F1B30">
              <w:rPr>
                <w:rStyle w:val="Hipervnculo"/>
                <w:noProof/>
                <w:sz w:val="21"/>
              </w:rPr>
              <w:t>3.1.3</w:t>
            </w:r>
            <w:r w:rsidR="006F1B30" w:rsidRPr="006F1B30">
              <w:rPr>
                <w:rFonts w:eastAsiaTheme="minorEastAsia"/>
                <w:noProof/>
                <w:szCs w:val="24"/>
                <w:lang w:val="es-ES_tradnl" w:eastAsia="es-ES_tradnl"/>
              </w:rPr>
              <w:tab/>
            </w:r>
            <w:r w:rsidR="006F1B30" w:rsidRPr="006F1B30">
              <w:rPr>
                <w:rStyle w:val="Hipervnculo"/>
                <w:noProof/>
                <w:sz w:val="21"/>
              </w:rPr>
              <w:t>OBJETIVOS ESPECÍFICOS</w:t>
            </w:r>
            <w:r w:rsidR="006F1B30" w:rsidRPr="006F1B30">
              <w:rPr>
                <w:noProof/>
                <w:webHidden/>
                <w:sz w:val="21"/>
              </w:rPr>
              <w:tab/>
            </w:r>
            <w:r w:rsidR="006F1B30" w:rsidRPr="006F1B30">
              <w:rPr>
                <w:noProof/>
                <w:webHidden/>
                <w:sz w:val="21"/>
              </w:rPr>
              <w:fldChar w:fldCharType="begin"/>
            </w:r>
            <w:r w:rsidR="006F1B30" w:rsidRPr="006F1B30">
              <w:rPr>
                <w:noProof/>
                <w:webHidden/>
                <w:sz w:val="21"/>
              </w:rPr>
              <w:instrText xml:space="preserve"> PAGEREF _Toc448751847 \h </w:instrText>
            </w:r>
            <w:r w:rsidR="006F1B30" w:rsidRPr="006F1B30">
              <w:rPr>
                <w:noProof/>
                <w:webHidden/>
                <w:sz w:val="21"/>
              </w:rPr>
            </w:r>
            <w:r w:rsidR="006F1B30" w:rsidRPr="006F1B30">
              <w:rPr>
                <w:noProof/>
                <w:webHidden/>
                <w:sz w:val="21"/>
              </w:rPr>
              <w:fldChar w:fldCharType="separate"/>
            </w:r>
            <w:r w:rsidR="006F1B30" w:rsidRPr="006F1B30">
              <w:rPr>
                <w:noProof/>
                <w:webHidden/>
                <w:sz w:val="21"/>
              </w:rPr>
              <w:t>25</w:t>
            </w:r>
            <w:r w:rsidR="006F1B30" w:rsidRPr="006F1B30">
              <w:rPr>
                <w:noProof/>
                <w:webHidden/>
                <w:sz w:val="21"/>
              </w:rPr>
              <w:fldChar w:fldCharType="end"/>
            </w:r>
          </w:hyperlink>
        </w:p>
        <w:p w14:paraId="23F4CBC1" w14:textId="77777777" w:rsidR="006F1B30" w:rsidRPr="006F1B30" w:rsidRDefault="007E7CB7">
          <w:pPr>
            <w:pStyle w:val="TDC2"/>
            <w:tabs>
              <w:tab w:val="left" w:pos="960"/>
              <w:tab w:val="right" w:leader="dot" w:pos="9962"/>
            </w:tabs>
            <w:rPr>
              <w:rFonts w:eastAsiaTheme="minorEastAsia"/>
              <w:noProof/>
              <w:szCs w:val="24"/>
              <w:lang w:val="es-ES_tradnl" w:eastAsia="es-ES_tradnl"/>
            </w:rPr>
          </w:pPr>
          <w:hyperlink w:anchor="_Toc448751848" w:history="1">
            <w:r w:rsidR="006F1B30" w:rsidRPr="006F1B30">
              <w:rPr>
                <w:rStyle w:val="Hipervnculo"/>
                <w:rFonts w:cs="Calibri"/>
                <w:noProof/>
                <w:sz w:val="21"/>
              </w:rPr>
              <w:t>3.2</w:t>
            </w:r>
            <w:r w:rsidR="006F1B30" w:rsidRPr="006F1B30">
              <w:rPr>
                <w:rFonts w:eastAsiaTheme="minorEastAsia"/>
                <w:noProof/>
                <w:szCs w:val="24"/>
                <w:lang w:val="es-ES_tradnl" w:eastAsia="es-ES_tradnl"/>
              </w:rPr>
              <w:tab/>
            </w:r>
            <w:r w:rsidR="006F1B30" w:rsidRPr="006F1B30">
              <w:rPr>
                <w:rStyle w:val="Hipervnculo"/>
                <w:noProof/>
                <w:sz w:val="21"/>
              </w:rPr>
              <w:t>Tema 1 La ética en la Grecia antigua</w:t>
            </w:r>
            <w:r w:rsidR="006F1B30" w:rsidRPr="006F1B30">
              <w:rPr>
                <w:noProof/>
                <w:webHidden/>
                <w:sz w:val="21"/>
              </w:rPr>
              <w:tab/>
            </w:r>
            <w:r w:rsidR="006F1B30" w:rsidRPr="006F1B30">
              <w:rPr>
                <w:noProof/>
                <w:webHidden/>
                <w:sz w:val="21"/>
              </w:rPr>
              <w:fldChar w:fldCharType="begin"/>
            </w:r>
            <w:r w:rsidR="006F1B30" w:rsidRPr="006F1B30">
              <w:rPr>
                <w:noProof/>
                <w:webHidden/>
                <w:sz w:val="21"/>
              </w:rPr>
              <w:instrText xml:space="preserve"> PAGEREF _Toc448751848 \h </w:instrText>
            </w:r>
            <w:r w:rsidR="006F1B30" w:rsidRPr="006F1B30">
              <w:rPr>
                <w:noProof/>
                <w:webHidden/>
                <w:sz w:val="21"/>
              </w:rPr>
            </w:r>
            <w:r w:rsidR="006F1B30" w:rsidRPr="006F1B30">
              <w:rPr>
                <w:noProof/>
                <w:webHidden/>
                <w:sz w:val="21"/>
              </w:rPr>
              <w:fldChar w:fldCharType="separate"/>
            </w:r>
            <w:r w:rsidR="006F1B30" w:rsidRPr="006F1B30">
              <w:rPr>
                <w:noProof/>
                <w:webHidden/>
                <w:sz w:val="21"/>
              </w:rPr>
              <w:t>26</w:t>
            </w:r>
            <w:r w:rsidR="006F1B30" w:rsidRPr="006F1B30">
              <w:rPr>
                <w:noProof/>
                <w:webHidden/>
                <w:sz w:val="21"/>
              </w:rPr>
              <w:fldChar w:fldCharType="end"/>
            </w:r>
          </w:hyperlink>
        </w:p>
        <w:p w14:paraId="01397F30" w14:textId="77777777" w:rsidR="006F1B30" w:rsidRPr="006F1B30" w:rsidRDefault="007E7CB7">
          <w:pPr>
            <w:pStyle w:val="TDC3"/>
            <w:tabs>
              <w:tab w:val="left" w:pos="1200"/>
              <w:tab w:val="right" w:leader="dot" w:pos="9962"/>
            </w:tabs>
            <w:rPr>
              <w:rFonts w:eastAsiaTheme="minorEastAsia"/>
              <w:noProof/>
              <w:szCs w:val="24"/>
              <w:lang w:val="es-ES_tradnl" w:eastAsia="es-ES_tradnl"/>
            </w:rPr>
          </w:pPr>
          <w:hyperlink w:anchor="_Toc448751849" w:history="1">
            <w:r w:rsidR="006F1B30" w:rsidRPr="006F1B30">
              <w:rPr>
                <w:rStyle w:val="Hipervnculo"/>
                <w:noProof/>
                <w:sz w:val="21"/>
              </w:rPr>
              <w:t>3.2.1</w:t>
            </w:r>
            <w:r w:rsidR="006F1B30" w:rsidRPr="006F1B30">
              <w:rPr>
                <w:rFonts w:eastAsiaTheme="minorEastAsia"/>
                <w:noProof/>
                <w:szCs w:val="24"/>
                <w:lang w:val="es-ES_tradnl" w:eastAsia="es-ES_tradnl"/>
              </w:rPr>
              <w:tab/>
            </w:r>
            <w:r w:rsidR="006F1B30" w:rsidRPr="006F1B30">
              <w:rPr>
                <w:rStyle w:val="Hipervnculo"/>
                <w:noProof/>
                <w:sz w:val="21"/>
              </w:rPr>
              <w:t>Tema 2 La ética aplicada y los problemas contemporáneos</w:t>
            </w:r>
            <w:r w:rsidR="006F1B30" w:rsidRPr="006F1B30">
              <w:rPr>
                <w:noProof/>
                <w:webHidden/>
                <w:sz w:val="21"/>
              </w:rPr>
              <w:tab/>
            </w:r>
            <w:r w:rsidR="006F1B30" w:rsidRPr="006F1B30">
              <w:rPr>
                <w:noProof/>
                <w:webHidden/>
                <w:sz w:val="21"/>
              </w:rPr>
              <w:fldChar w:fldCharType="begin"/>
            </w:r>
            <w:r w:rsidR="006F1B30" w:rsidRPr="006F1B30">
              <w:rPr>
                <w:noProof/>
                <w:webHidden/>
                <w:sz w:val="21"/>
              </w:rPr>
              <w:instrText xml:space="preserve"> PAGEREF _Toc448751849 \h </w:instrText>
            </w:r>
            <w:r w:rsidR="006F1B30" w:rsidRPr="006F1B30">
              <w:rPr>
                <w:noProof/>
                <w:webHidden/>
                <w:sz w:val="21"/>
              </w:rPr>
            </w:r>
            <w:r w:rsidR="006F1B30" w:rsidRPr="006F1B30">
              <w:rPr>
                <w:noProof/>
                <w:webHidden/>
                <w:sz w:val="21"/>
              </w:rPr>
              <w:fldChar w:fldCharType="separate"/>
            </w:r>
            <w:r w:rsidR="006F1B30" w:rsidRPr="006F1B30">
              <w:rPr>
                <w:noProof/>
                <w:webHidden/>
                <w:sz w:val="21"/>
              </w:rPr>
              <w:t>28</w:t>
            </w:r>
            <w:r w:rsidR="006F1B30" w:rsidRPr="006F1B30">
              <w:rPr>
                <w:noProof/>
                <w:webHidden/>
                <w:sz w:val="21"/>
              </w:rPr>
              <w:fldChar w:fldCharType="end"/>
            </w:r>
          </w:hyperlink>
        </w:p>
        <w:p w14:paraId="15D10046" w14:textId="77777777" w:rsidR="006F1B30" w:rsidRPr="006F1B30" w:rsidRDefault="007E7CB7">
          <w:pPr>
            <w:pStyle w:val="TDC3"/>
            <w:tabs>
              <w:tab w:val="left" w:pos="1200"/>
              <w:tab w:val="right" w:leader="dot" w:pos="9962"/>
            </w:tabs>
            <w:rPr>
              <w:rFonts w:eastAsiaTheme="minorEastAsia"/>
              <w:noProof/>
              <w:szCs w:val="24"/>
              <w:lang w:val="es-ES_tradnl" w:eastAsia="es-ES_tradnl"/>
            </w:rPr>
          </w:pPr>
          <w:hyperlink w:anchor="_Toc448751850" w:history="1">
            <w:r w:rsidR="006F1B30" w:rsidRPr="006F1B30">
              <w:rPr>
                <w:rStyle w:val="Hipervnculo"/>
                <w:noProof/>
                <w:sz w:val="21"/>
              </w:rPr>
              <w:t>3.2.2</w:t>
            </w:r>
            <w:r w:rsidR="006F1B30" w:rsidRPr="006F1B30">
              <w:rPr>
                <w:rFonts w:eastAsiaTheme="minorEastAsia"/>
                <w:noProof/>
                <w:szCs w:val="24"/>
                <w:lang w:val="es-ES_tradnl" w:eastAsia="es-ES_tradnl"/>
              </w:rPr>
              <w:tab/>
            </w:r>
            <w:r w:rsidR="006F1B30" w:rsidRPr="006F1B30">
              <w:rPr>
                <w:rStyle w:val="Hipervnculo"/>
                <w:noProof/>
                <w:sz w:val="21"/>
              </w:rPr>
              <w:t>EJERCICIO DE APRENDIZAJE</w:t>
            </w:r>
            <w:r w:rsidR="006F1B30" w:rsidRPr="006F1B30">
              <w:rPr>
                <w:noProof/>
                <w:webHidden/>
                <w:sz w:val="21"/>
              </w:rPr>
              <w:tab/>
            </w:r>
            <w:r w:rsidR="006F1B30" w:rsidRPr="006F1B30">
              <w:rPr>
                <w:noProof/>
                <w:webHidden/>
                <w:sz w:val="21"/>
              </w:rPr>
              <w:fldChar w:fldCharType="begin"/>
            </w:r>
            <w:r w:rsidR="006F1B30" w:rsidRPr="006F1B30">
              <w:rPr>
                <w:noProof/>
                <w:webHidden/>
                <w:sz w:val="21"/>
              </w:rPr>
              <w:instrText xml:space="preserve"> PAGEREF _Toc448751850 \h </w:instrText>
            </w:r>
            <w:r w:rsidR="006F1B30" w:rsidRPr="006F1B30">
              <w:rPr>
                <w:noProof/>
                <w:webHidden/>
                <w:sz w:val="21"/>
              </w:rPr>
            </w:r>
            <w:r w:rsidR="006F1B30" w:rsidRPr="006F1B30">
              <w:rPr>
                <w:noProof/>
                <w:webHidden/>
                <w:sz w:val="21"/>
              </w:rPr>
              <w:fldChar w:fldCharType="separate"/>
            </w:r>
            <w:r w:rsidR="006F1B30" w:rsidRPr="006F1B30">
              <w:rPr>
                <w:noProof/>
                <w:webHidden/>
                <w:sz w:val="21"/>
              </w:rPr>
              <w:t>32</w:t>
            </w:r>
            <w:r w:rsidR="006F1B30" w:rsidRPr="006F1B30">
              <w:rPr>
                <w:noProof/>
                <w:webHidden/>
                <w:sz w:val="21"/>
              </w:rPr>
              <w:fldChar w:fldCharType="end"/>
            </w:r>
          </w:hyperlink>
        </w:p>
        <w:p w14:paraId="0E043AE0" w14:textId="77777777" w:rsidR="006F1B30" w:rsidRPr="006F1B30" w:rsidRDefault="007E7CB7">
          <w:pPr>
            <w:pStyle w:val="TDC3"/>
            <w:tabs>
              <w:tab w:val="left" w:pos="1200"/>
              <w:tab w:val="right" w:leader="dot" w:pos="9962"/>
            </w:tabs>
            <w:rPr>
              <w:rFonts w:eastAsiaTheme="minorEastAsia"/>
              <w:noProof/>
              <w:szCs w:val="24"/>
              <w:lang w:val="es-ES_tradnl" w:eastAsia="es-ES_tradnl"/>
            </w:rPr>
          </w:pPr>
          <w:hyperlink w:anchor="_Toc448751851" w:history="1">
            <w:r w:rsidR="006F1B30" w:rsidRPr="006F1B30">
              <w:rPr>
                <w:rStyle w:val="Hipervnculo"/>
                <w:noProof/>
                <w:sz w:val="21"/>
              </w:rPr>
              <w:t>3.2.3</w:t>
            </w:r>
            <w:r w:rsidR="006F1B30" w:rsidRPr="006F1B30">
              <w:rPr>
                <w:rFonts w:eastAsiaTheme="minorEastAsia"/>
                <w:noProof/>
                <w:szCs w:val="24"/>
                <w:lang w:val="es-ES_tradnl" w:eastAsia="es-ES_tradnl"/>
              </w:rPr>
              <w:tab/>
            </w:r>
            <w:r w:rsidR="006F1B30" w:rsidRPr="006F1B30">
              <w:rPr>
                <w:rStyle w:val="Hipervnculo"/>
                <w:noProof/>
                <w:sz w:val="21"/>
              </w:rPr>
              <w:t>EJERCICIO DE ENTRENAMIENTO</w:t>
            </w:r>
            <w:r w:rsidR="006F1B30" w:rsidRPr="006F1B30">
              <w:rPr>
                <w:noProof/>
                <w:webHidden/>
                <w:sz w:val="21"/>
              </w:rPr>
              <w:tab/>
            </w:r>
            <w:r w:rsidR="006F1B30" w:rsidRPr="006F1B30">
              <w:rPr>
                <w:noProof/>
                <w:webHidden/>
                <w:sz w:val="21"/>
              </w:rPr>
              <w:fldChar w:fldCharType="begin"/>
            </w:r>
            <w:r w:rsidR="006F1B30" w:rsidRPr="006F1B30">
              <w:rPr>
                <w:noProof/>
                <w:webHidden/>
                <w:sz w:val="21"/>
              </w:rPr>
              <w:instrText xml:space="preserve"> PAGEREF _Toc448751851 \h </w:instrText>
            </w:r>
            <w:r w:rsidR="006F1B30" w:rsidRPr="006F1B30">
              <w:rPr>
                <w:noProof/>
                <w:webHidden/>
                <w:sz w:val="21"/>
              </w:rPr>
            </w:r>
            <w:r w:rsidR="006F1B30" w:rsidRPr="006F1B30">
              <w:rPr>
                <w:noProof/>
                <w:webHidden/>
                <w:sz w:val="21"/>
              </w:rPr>
              <w:fldChar w:fldCharType="separate"/>
            </w:r>
            <w:r w:rsidR="006F1B30" w:rsidRPr="006F1B30">
              <w:rPr>
                <w:noProof/>
                <w:webHidden/>
                <w:sz w:val="21"/>
              </w:rPr>
              <w:t>35</w:t>
            </w:r>
            <w:r w:rsidR="006F1B30" w:rsidRPr="006F1B30">
              <w:rPr>
                <w:noProof/>
                <w:webHidden/>
                <w:sz w:val="21"/>
              </w:rPr>
              <w:fldChar w:fldCharType="end"/>
            </w:r>
          </w:hyperlink>
        </w:p>
        <w:p w14:paraId="53536041" w14:textId="3C24F1EA" w:rsidR="006F1B30" w:rsidRPr="006F1B30" w:rsidRDefault="007E7CB7">
          <w:pPr>
            <w:pStyle w:val="TDC1"/>
            <w:tabs>
              <w:tab w:val="left" w:pos="440"/>
              <w:tab w:val="right" w:leader="dot" w:pos="9962"/>
            </w:tabs>
            <w:rPr>
              <w:rFonts w:eastAsiaTheme="minorEastAsia"/>
              <w:noProof/>
              <w:szCs w:val="24"/>
              <w:lang w:val="es-ES_tradnl" w:eastAsia="es-ES_tradnl"/>
            </w:rPr>
          </w:pPr>
          <w:hyperlink w:anchor="_Toc448751852" w:history="1">
            <w:r w:rsidR="006F1B30" w:rsidRPr="006F1B30">
              <w:rPr>
                <w:rStyle w:val="Hipervnculo"/>
                <w:noProof/>
                <w:sz w:val="21"/>
              </w:rPr>
              <w:t>4</w:t>
            </w:r>
            <w:r w:rsidR="006F1B30" w:rsidRPr="006F1B30">
              <w:rPr>
                <w:rFonts w:eastAsiaTheme="minorEastAsia"/>
                <w:noProof/>
                <w:szCs w:val="24"/>
                <w:lang w:val="es-ES_tradnl" w:eastAsia="es-ES_tradnl"/>
              </w:rPr>
              <w:tab/>
            </w:r>
            <w:r w:rsidR="006F1B30" w:rsidRPr="006F1B30">
              <w:rPr>
                <w:rStyle w:val="Hipervnculo"/>
                <w:noProof/>
                <w:sz w:val="21"/>
              </w:rPr>
              <w:t xml:space="preserve">UNIDAD 3 </w:t>
            </w:r>
            <w:r w:rsidR="00652143" w:rsidRPr="006F1B30">
              <w:rPr>
                <w:rStyle w:val="Hipervnculo"/>
                <w:noProof/>
                <w:sz w:val="21"/>
              </w:rPr>
              <w:t>ÉTICA DEL CONTADOR EN EL CONTEXTO NACIONAL.</w:t>
            </w:r>
            <w:r w:rsidR="006F1B30" w:rsidRPr="006F1B30">
              <w:rPr>
                <w:noProof/>
                <w:webHidden/>
                <w:sz w:val="21"/>
              </w:rPr>
              <w:tab/>
            </w:r>
            <w:r w:rsidR="006F1B30" w:rsidRPr="006F1B30">
              <w:rPr>
                <w:noProof/>
                <w:webHidden/>
                <w:sz w:val="21"/>
              </w:rPr>
              <w:fldChar w:fldCharType="begin"/>
            </w:r>
            <w:r w:rsidR="006F1B30" w:rsidRPr="006F1B30">
              <w:rPr>
                <w:noProof/>
                <w:webHidden/>
                <w:sz w:val="21"/>
              </w:rPr>
              <w:instrText xml:space="preserve"> PAGEREF _Toc448751852 \h </w:instrText>
            </w:r>
            <w:r w:rsidR="006F1B30" w:rsidRPr="006F1B30">
              <w:rPr>
                <w:noProof/>
                <w:webHidden/>
                <w:sz w:val="21"/>
              </w:rPr>
            </w:r>
            <w:r w:rsidR="006F1B30" w:rsidRPr="006F1B30">
              <w:rPr>
                <w:noProof/>
                <w:webHidden/>
                <w:sz w:val="21"/>
              </w:rPr>
              <w:fldChar w:fldCharType="separate"/>
            </w:r>
            <w:r w:rsidR="006F1B30" w:rsidRPr="006F1B30">
              <w:rPr>
                <w:noProof/>
                <w:webHidden/>
                <w:sz w:val="21"/>
              </w:rPr>
              <w:t>37</w:t>
            </w:r>
            <w:r w:rsidR="006F1B30" w:rsidRPr="006F1B30">
              <w:rPr>
                <w:noProof/>
                <w:webHidden/>
                <w:sz w:val="21"/>
              </w:rPr>
              <w:fldChar w:fldCharType="end"/>
            </w:r>
          </w:hyperlink>
        </w:p>
        <w:p w14:paraId="40A07AA3" w14:textId="77777777" w:rsidR="006F1B30" w:rsidRPr="006F1B30" w:rsidRDefault="007E7CB7">
          <w:pPr>
            <w:pStyle w:val="TDC3"/>
            <w:tabs>
              <w:tab w:val="left" w:pos="1200"/>
              <w:tab w:val="right" w:leader="dot" w:pos="9962"/>
            </w:tabs>
            <w:rPr>
              <w:rFonts w:eastAsiaTheme="minorEastAsia"/>
              <w:noProof/>
              <w:szCs w:val="24"/>
              <w:lang w:val="es-ES_tradnl" w:eastAsia="es-ES_tradnl"/>
            </w:rPr>
          </w:pPr>
          <w:hyperlink w:anchor="_Toc448751853" w:history="1">
            <w:r w:rsidR="006F1B30" w:rsidRPr="006F1B30">
              <w:rPr>
                <w:rStyle w:val="Hipervnculo"/>
                <w:noProof/>
                <w:sz w:val="21"/>
              </w:rPr>
              <w:t>4.1.1</w:t>
            </w:r>
            <w:r w:rsidR="006F1B30" w:rsidRPr="006F1B30">
              <w:rPr>
                <w:rFonts w:eastAsiaTheme="minorEastAsia"/>
                <w:noProof/>
                <w:szCs w:val="24"/>
                <w:lang w:val="es-ES_tradnl" w:eastAsia="es-ES_tradnl"/>
              </w:rPr>
              <w:tab/>
            </w:r>
            <w:r w:rsidR="006F1B30" w:rsidRPr="006F1B30">
              <w:rPr>
                <w:rStyle w:val="Hipervnculo"/>
                <w:noProof/>
                <w:sz w:val="21"/>
              </w:rPr>
              <w:t>RELACIÓN DE CONCEPTOS</w:t>
            </w:r>
            <w:r w:rsidR="006F1B30" w:rsidRPr="006F1B30">
              <w:rPr>
                <w:noProof/>
                <w:webHidden/>
                <w:sz w:val="21"/>
              </w:rPr>
              <w:tab/>
            </w:r>
            <w:r w:rsidR="006F1B30" w:rsidRPr="006F1B30">
              <w:rPr>
                <w:noProof/>
                <w:webHidden/>
                <w:sz w:val="21"/>
              </w:rPr>
              <w:fldChar w:fldCharType="begin"/>
            </w:r>
            <w:r w:rsidR="006F1B30" w:rsidRPr="006F1B30">
              <w:rPr>
                <w:noProof/>
                <w:webHidden/>
                <w:sz w:val="21"/>
              </w:rPr>
              <w:instrText xml:space="preserve"> PAGEREF _Toc448751853 \h </w:instrText>
            </w:r>
            <w:r w:rsidR="006F1B30" w:rsidRPr="006F1B30">
              <w:rPr>
                <w:noProof/>
                <w:webHidden/>
                <w:sz w:val="21"/>
              </w:rPr>
            </w:r>
            <w:r w:rsidR="006F1B30" w:rsidRPr="006F1B30">
              <w:rPr>
                <w:noProof/>
                <w:webHidden/>
                <w:sz w:val="21"/>
              </w:rPr>
              <w:fldChar w:fldCharType="separate"/>
            </w:r>
            <w:r w:rsidR="006F1B30" w:rsidRPr="006F1B30">
              <w:rPr>
                <w:noProof/>
                <w:webHidden/>
                <w:sz w:val="21"/>
              </w:rPr>
              <w:t>38</w:t>
            </w:r>
            <w:r w:rsidR="006F1B30" w:rsidRPr="006F1B30">
              <w:rPr>
                <w:noProof/>
                <w:webHidden/>
                <w:sz w:val="21"/>
              </w:rPr>
              <w:fldChar w:fldCharType="end"/>
            </w:r>
          </w:hyperlink>
        </w:p>
        <w:p w14:paraId="678D9947" w14:textId="77777777" w:rsidR="006F1B30" w:rsidRPr="006F1B30" w:rsidRDefault="007E7CB7">
          <w:pPr>
            <w:pStyle w:val="TDC3"/>
            <w:tabs>
              <w:tab w:val="left" w:pos="1200"/>
              <w:tab w:val="right" w:leader="dot" w:pos="9962"/>
            </w:tabs>
            <w:rPr>
              <w:rFonts w:eastAsiaTheme="minorEastAsia"/>
              <w:noProof/>
              <w:szCs w:val="24"/>
              <w:lang w:val="es-ES_tradnl" w:eastAsia="es-ES_tradnl"/>
            </w:rPr>
          </w:pPr>
          <w:hyperlink w:anchor="_Toc448751854" w:history="1">
            <w:r w:rsidR="006F1B30" w:rsidRPr="006F1B30">
              <w:rPr>
                <w:rStyle w:val="Hipervnculo"/>
                <w:noProof/>
                <w:sz w:val="21"/>
              </w:rPr>
              <w:t>4.1.2</w:t>
            </w:r>
            <w:r w:rsidR="006F1B30" w:rsidRPr="006F1B30">
              <w:rPr>
                <w:rFonts w:eastAsiaTheme="minorEastAsia"/>
                <w:noProof/>
                <w:szCs w:val="24"/>
                <w:lang w:val="es-ES_tradnl" w:eastAsia="es-ES_tradnl"/>
              </w:rPr>
              <w:tab/>
            </w:r>
            <w:r w:rsidR="006F1B30" w:rsidRPr="006F1B30">
              <w:rPr>
                <w:rStyle w:val="Hipervnculo"/>
                <w:noProof/>
                <w:sz w:val="21"/>
              </w:rPr>
              <w:t>OBJETIVO GENERAL</w:t>
            </w:r>
            <w:r w:rsidR="006F1B30" w:rsidRPr="006F1B30">
              <w:rPr>
                <w:noProof/>
                <w:webHidden/>
                <w:sz w:val="21"/>
              </w:rPr>
              <w:tab/>
            </w:r>
            <w:r w:rsidR="006F1B30" w:rsidRPr="006F1B30">
              <w:rPr>
                <w:noProof/>
                <w:webHidden/>
                <w:sz w:val="21"/>
              </w:rPr>
              <w:fldChar w:fldCharType="begin"/>
            </w:r>
            <w:r w:rsidR="006F1B30" w:rsidRPr="006F1B30">
              <w:rPr>
                <w:noProof/>
                <w:webHidden/>
                <w:sz w:val="21"/>
              </w:rPr>
              <w:instrText xml:space="preserve"> PAGEREF _Toc448751854 \h </w:instrText>
            </w:r>
            <w:r w:rsidR="006F1B30" w:rsidRPr="006F1B30">
              <w:rPr>
                <w:noProof/>
                <w:webHidden/>
                <w:sz w:val="21"/>
              </w:rPr>
            </w:r>
            <w:r w:rsidR="006F1B30" w:rsidRPr="006F1B30">
              <w:rPr>
                <w:noProof/>
                <w:webHidden/>
                <w:sz w:val="21"/>
              </w:rPr>
              <w:fldChar w:fldCharType="separate"/>
            </w:r>
            <w:r w:rsidR="006F1B30" w:rsidRPr="006F1B30">
              <w:rPr>
                <w:noProof/>
                <w:webHidden/>
                <w:sz w:val="21"/>
              </w:rPr>
              <w:t>39</w:t>
            </w:r>
            <w:r w:rsidR="006F1B30" w:rsidRPr="006F1B30">
              <w:rPr>
                <w:noProof/>
                <w:webHidden/>
                <w:sz w:val="21"/>
              </w:rPr>
              <w:fldChar w:fldCharType="end"/>
            </w:r>
          </w:hyperlink>
        </w:p>
        <w:p w14:paraId="3E3E1F5F" w14:textId="77777777" w:rsidR="006F1B30" w:rsidRPr="006F1B30" w:rsidRDefault="007E7CB7">
          <w:pPr>
            <w:pStyle w:val="TDC3"/>
            <w:tabs>
              <w:tab w:val="left" w:pos="1200"/>
              <w:tab w:val="right" w:leader="dot" w:pos="9962"/>
            </w:tabs>
            <w:rPr>
              <w:rFonts w:eastAsiaTheme="minorEastAsia"/>
              <w:noProof/>
              <w:szCs w:val="24"/>
              <w:lang w:val="es-ES_tradnl" w:eastAsia="es-ES_tradnl"/>
            </w:rPr>
          </w:pPr>
          <w:hyperlink w:anchor="_Toc448751855" w:history="1">
            <w:r w:rsidR="006F1B30" w:rsidRPr="006F1B30">
              <w:rPr>
                <w:rStyle w:val="Hipervnculo"/>
                <w:noProof/>
                <w:sz w:val="21"/>
              </w:rPr>
              <w:t>4.1.3</w:t>
            </w:r>
            <w:r w:rsidR="006F1B30" w:rsidRPr="006F1B30">
              <w:rPr>
                <w:rFonts w:eastAsiaTheme="minorEastAsia"/>
                <w:noProof/>
                <w:szCs w:val="24"/>
                <w:lang w:val="es-ES_tradnl" w:eastAsia="es-ES_tradnl"/>
              </w:rPr>
              <w:tab/>
            </w:r>
            <w:r w:rsidR="006F1B30" w:rsidRPr="006F1B30">
              <w:rPr>
                <w:rStyle w:val="Hipervnculo"/>
                <w:noProof/>
                <w:sz w:val="21"/>
              </w:rPr>
              <w:t>OBJETIVOS ESPECÍFICOS</w:t>
            </w:r>
            <w:r w:rsidR="006F1B30" w:rsidRPr="006F1B30">
              <w:rPr>
                <w:noProof/>
                <w:webHidden/>
                <w:sz w:val="21"/>
              </w:rPr>
              <w:tab/>
            </w:r>
            <w:r w:rsidR="006F1B30" w:rsidRPr="006F1B30">
              <w:rPr>
                <w:noProof/>
                <w:webHidden/>
                <w:sz w:val="21"/>
              </w:rPr>
              <w:fldChar w:fldCharType="begin"/>
            </w:r>
            <w:r w:rsidR="006F1B30" w:rsidRPr="006F1B30">
              <w:rPr>
                <w:noProof/>
                <w:webHidden/>
                <w:sz w:val="21"/>
              </w:rPr>
              <w:instrText xml:space="preserve"> PAGEREF _Toc448751855 \h </w:instrText>
            </w:r>
            <w:r w:rsidR="006F1B30" w:rsidRPr="006F1B30">
              <w:rPr>
                <w:noProof/>
                <w:webHidden/>
                <w:sz w:val="21"/>
              </w:rPr>
            </w:r>
            <w:r w:rsidR="006F1B30" w:rsidRPr="006F1B30">
              <w:rPr>
                <w:noProof/>
                <w:webHidden/>
                <w:sz w:val="21"/>
              </w:rPr>
              <w:fldChar w:fldCharType="separate"/>
            </w:r>
            <w:r w:rsidR="006F1B30" w:rsidRPr="006F1B30">
              <w:rPr>
                <w:noProof/>
                <w:webHidden/>
                <w:sz w:val="21"/>
              </w:rPr>
              <w:t>39</w:t>
            </w:r>
            <w:r w:rsidR="006F1B30" w:rsidRPr="006F1B30">
              <w:rPr>
                <w:noProof/>
                <w:webHidden/>
                <w:sz w:val="21"/>
              </w:rPr>
              <w:fldChar w:fldCharType="end"/>
            </w:r>
          </w:hyperlink>
        </w:p>
        <w:p w14:paraId="70464C89" w14:textId="77777777" w:rsidR="006F1B30" w:rsidRPr="006F1B30" w:rsidRDefault="007E7CB7">
          <w:pPr>
            <w:pStyle w:val="TDC2"/>
            <w:tabs>
              <w:tab w:val="left" w:pos="960"/>
              <w:tab w:val="right" w:leader="dot" w:pos="9962"/>
            </w:tabs>
            <w:rPr>
              <w:rFonts w:eastAsiaTheme="minorEastAsia"/>
              <w:noProof/>
              <w:szCs w:val="24"/>
              <w:lang w:val="es-ES_tradnl" w:eastAsia="es-ES_tradnl"/>
            </w:rPr>
          </w:pPr>
          <w:hyperlink w:anchor="_Toc448751856" w:history="1">
            <w:r w:rsidR="006F1B30" w:rsidRPr="006F1B30">
              <w:rPr>
                <w:rStyle w:val="Hipervnculo"/>
                <w:noProof/>
                <w:sz w:val="21"/>
              </w:rPr>
              <w:t>4.2</w:t>
            </w:r>
            <w:r w:rsidR="006F1B30" w:rsidRPr="006F1B30">
              <w:rPr>
                <w:rFonts w:eastAsiaTheme="minorEastAsia"/>
                <w:noProof/>
                <w:szCs w:val="24"/>
                <w:lang w:val="es-ES_tradnl" w:eastAsia="es-ES_tradnl"/>
              </w:rPr>
              <w:tab/>
            </w:r>
            <w:r w:rsidR="006F1B30" w:rsidRPr="006F1B30">
              <w:rPr>
                <w:rStyle w:val="Hipervnculo"/>
                <w:noProof/>
                <w:sz w:val="21"/>
              </w:rPr>
              <w:t>Tema 1 Principios de la Ética profesional del Contador.</w:t>
            </w:r>
            <w:r w:rsidR="006F1B30" w:rsidRPr="006F1B30">
              <w:rPr>
                <w:noProof/>
                <w:webHidden/>
                <w:sz w:val="21"/>
              </w:rPr>
              <w:tab/>
            </w:r>
            <w:r w:rsidR="006F1B30" w:rsidRPr="006F1B30">
              <w:rPr>
                <w:noProof/>
                <w:webHidden/>
                <w:sz w:val="21"/>
              </w:rPr>
              <w:fldChar w:fldCharType="begin"/>
            </w:r>
            <w:r w:rsidR="006F1B30" w:rsidRPr="006F1B30">
              <w:rPr>
                <w:noProof/>
                <w:webHidden/>
                <w:sz w:val="21"/>
              </w:rPr>
              <w:instrText xml:space="preserve"> PAGEREF _Toc448751856 \h </w:instrText>
            </w:r>
            <w:r w:rsidR="006F1B30" w:rsidRPr="006F1B30">
              <w:rPr>
                <w:noProof/>
                <w:webHidden/>
                <w:sz w:val="21"/>
              </w:rPr>
            </w:r>
            <w:r w:rsidR="006F1B30" w:rsidRPr="006F1B30">
              <w:rPr>
                <w:noProof/>
                <w:webHidden/>
                <w:sz w:val="21"/>
              </w:rPr>
              <w:fldChar w:fldCharType="separate"/>
            </w:r>
            <w:r w:rsidR="006F1B30" w:rsidRPr="006F1B30">
              <w:rPr>
                <w:noProof/>
                <w:webHidden/>
                <w:sz w:val="21"/>
              </w:rPr>
              <w:t>39</w:t>
            </w:r>
            <w:r w:rsidR="006F1B30" w:rsidRPr="006F1B30">
              <w:rPr>
                <w:noProof/>
                <w:webHidden/>
                <w:sz w:val="21"/>
              </w:rPr>
              <w:fldChar w:fldCharType="end"/>
            </w:r>
          </w:hyperlink>
        </w:p>
        <w:p w14:paraId="53F3197B" w14:textId="77777777" w:rsidR="006F1B30" w:rsidRPr="006F1B30" w:rsidRDefault="007E7CB7">
          <w:pPr>
            <w:pStyle w:val="TDC2"/>
            <w:tabs>
              <w:tab w:val="left" w:pos="960"/>
              <w:tab w:val="right" w:leader="dot" w:pos="9962"/>
            </w:tabs>
            <w:rPr>
              <w:rFonts w:eastAsiaTheme="minorEastAsia"/>
              <w:noProof/>
              <w:szCs w:val="24"/>
              <w:lang w:val="es-ES_tradnl" w:eastAsia="es-ES_tradnl"/>
            </w:rPr>
          </w:pPr>
          <w:hyperlink w:anchor="_Toc448751857" w:history="1">
            <w:r w:rsidR="006F1B30" w:rsidRPr="006F1B30">
              <w:rPr>
                <w:rStyle w:val="Hipervnculo"/>
                <w:noProof/>
                <w:sz w:val="21"/>
              </w:rPr>
              <w:t>4.3</w:t>
            </w:r>
            <w:r w:rsidR="006F1B30" w:rsidRPr="006F1B30">
              <w:rPr>
                <w:rFonts w:eastAsiaTheme="minorEastAsia"/>
                <w:noProof/>
                <w:szCs w:val="24"/>
                <w:lang w:val="es-ES_tradnl" w:eastAsia="es-ES_tradnl"/>
              </w:rPr>
              <w:tab/>
            </w:r>
            <w:r w:rsidR="006F1B30" w:rsidRPr="006F1B30">
              <w:rPr>
                <w:rStyle w:val="Hipervnculo"/>
                <w:noProof/>
                <w:sz w:val="21"/>
              </w:rPr>
              <w:t>Tema 2 Otros aspectos de la ley 43 de 1990</w:t>
            </w:r>
            <w:r w:rsidR="006F1B30" w:rsidRPr="006F1B30">
              <w:rPr>
                <w:noProof/>
                <w:webHidden/>
                <w:sz w:val="21"/>
              </w:rPr>
              <w:tab/>
            </w:r>
            <w:r w:rsidR="006F1B30" w:rsidRPr="006F1B30">
              <w:rPr>
                <w:noProof/>
                <w:webHidden/>
                <w:sz w:val="21"/>
              </w:rPr>
              <w:fldChar w:fldCharType="begin"/>
            </w:r>
            <w:r w:rsidR="006F1B30" w:rsidRPr="006F1B30">
              <w:rPr>
                <w:noProof/>
                <w:webHidden/>
                <w:sz w:val="21"/>
              </w:rPr>
              <w:instrText xml:space="preserve"> PAGEREF _Toc448751857 \h </w:instrText>
            </w:r>
            <w:r w:rsidR="006F1B30" w:rsidRPr="006F1B30">
              <w:rPr>
                <w:noProof/>
                <w:webHidden/>
                <w:sz w:val="21"/>
              </w:rPr>
            </w:r>
            <w:r w:rsidR="006F1B30" w:rsidRPr="006F1B30">
              <w:rPr>
                <w:noProof/>
                <w:webHidden/>
                <w:sz w:val="21"/>
              </w:rPr>
              <w:fldChar w:fldCharType="separate"/>
            </w:r>
            <w:r w:rsidR="006F1B30" w:rsidRPr="006F1B30">
              <w:rPr>
                <w:noProof/>
                <w:webHidden/>
                <w:sz w:val="21"/>
              </w:rPr>
              <w:t>46</w:t>
            </w:r>
            <w:r w:rsidR="006F1B30" w:rsidRPr="006F1B30">
              <w:rPr>
                <w:noProof/>
                <w:webHidden/>
                <w:sz w:val="21"/>
              </w:rPr>
              <w:fldChar w:fldCharType="end"/>
            </w:r>
          </w:hyperlink>
        </w:p>
        <w:p w14:paraId="30256B50" w14:textId="77777777" w:rsidR="006F1B30" w:rsidRPr="006F1B30" w:rsidRDefault="007E7CB7">
          <w:pPr>
            <w:pStyle w:val="TDC2"/>
            <w:tabs>
              <w:tab w:val="left" w:pos="960"/>
              <w:tab w:val="right" w:leader="dot" w:pos="9962"/>
            </w:tabs>
            <w:rPr>
              <w:rFonts w:eastAsiaTheme="minorEastAsia"/>
              <w:noProof/>
              <w:szCs w:val="24"/>
              <w:lang w:val="es-ES_tradnl" w:eastAsia="es-ES_tradnl"/>
            </w:rPr>
          </w:pPr>
          <w:hyperlink w:anchor="_Toc448751858" w:history="1">
            <w:r w:rsidR="006F1B30" w:rsidRPr="006F1B30">
              <w:rPr>
                <w:rStyle w:val="Hipervnculo"/>
                <w:noProof/>
                <w:sz w:val="21"/>
              </w:rPr>
              <w:t>4.4</w:t>
            </w:r>
            <w:r w:rsidR="006F1B30" w:rsidRPr="006F1B30">
              <w:rPr>
                <w:rFonts w:eastAsiaTheme="minorEastAsia"/>
                <w:noProof/>
                <w:szCs w:val="24"/>
                <w:lang w:val="es-ES_tradnl" w:eastAsia="es-ES_tradnl"/>
              </w:rPr>
              <w:tab/>
            </w:r>
            <w:r w:rsidR="006F1B30" w:rsidRPr="006F1B30">
              <w:rPr>
                <w:rStyle w:val="Hipervnculo"/>
                <w:noProof/>
                <w:sz w:val="21"/>
              </w:rPr>
              <w:t>Tema 3 Caso ilustrativo Código de Ética Junta Central de Contadores</w:t>
            </w:r>
            <w:r w:rsidR="006F1B30" w:rsidRPr="006F1B30">
              <w:rPr>
                <w:noProof/>
                <w:webHidden/>
                <w:sz w:val="21"/>
              </w:rPr>
              <w:tab/>
            </w:r>
            <w:r w:rsidR="006F1B30" w:rsidRPr="006F1B30">
              <w:rPr>
                <w:noProof/>
                <w:webHidden/>
                <w:sz w:val="21"/>
              </w:rPr>
              <w:fldChar w:fldCharType="begin"/>
            </w:r>
            <w:r w:rsidR="006F1B30" w:rsidRPr="006F1B30">
              <w:rPr>
                <w:noProof/>
                <w:webHidden/>
                <w:sz w:val="21"/>
              </w:rPr>
              <w:instrText xml:space="preserve"> PAGEREF _Toc448751858 \h </w:instrText>
            </w:r>
            <w:r w:rsidR="006F1B30" w:rsidRPr="006F1B30">
              <w:rPr>
                <w:noProof/>
                <w:webHidden/>
                <w:sz w:val="21"/>
              </w:rPr>
            </w:r>
            <w:r w:rsidR="006F1B30" w:rsidRPr="006F1B30">
              <w:rPr>
                <w:noProof/>
                <w:webHidden/>
                <w:sz w:val="21"/>
              </w:rPr>
              <w:fldChar w:fldCharType="separate"/>
            </w:r>
            <w:r w:rsidR="006F1B30" w:rsidRPr="006F1B30">
              <w:rPr>
                <w:noProof/>
                <w:webHidden/>
                <w:sz w:val="21"/>
              </w:rPr>
              <w:t>49</w:t>
            </w:r>
            <w:r w:rsidR="006F1B30" w:rsidRPr="006F1B30">
              <w:rPr>
                <w:noProof/>
                <w:webHidden/>
                <w:sz w:val="21"/>
              </w:rPr>
              <w:fldChar w:fldCharType="end"/>
            </w:r>
          </w:hyperlink>
        </w:p>
        <w:p w14:paraId="2692978F" w14:textId="77777777" w:rsidR="006F1B30" w:rsidRPr="006F1B30" w:rsidRDefault="007E7CB7">
          <w:pPr>
            <w:pStyle w:val="TDC3"/>
            <w:tabs>
              <w:tab w:val="left" w:pos="1200"/>
              <w:tab w:val="right" w:leader="dot" w:pos="9962"/>
            </w:tabs>
            <w:rPr>
              <w:rFonts w:eastAsiaTheme="minorEastAsia"/>
              <w:noProof/>
              <w:szCs w:val="24"/>
              <w:lang w:val="es-ES_tradnl" w:eastAsia="es-ES_tradnl"/>
            </w:rPr>
          </w:pPr>
          <w:hyperlink w:anchor="_Toc448751859" w:history="1">
            <w:r w:rsidR="006F1B30" w:rsidRPr="006F1B30">
              <w:rPr>
                <w:rStyle w:val="Hipervnculo"/>
                <w:noProof/>
                <w:sz w:val="21"/>
              </w:rPr>
              <w:t>4.4.2</w:t>
            </w:r>
            <w:r w:rsidR="006F1B30" w:rsidRPr="006F1B30">
              <w:rPr>
                <w:rFonts w:eastAsiaTheme="minorEastAsia"/>
                <w:noProof/>
                <w:szCs w:val="24"/>
                <w:lang w:val="es-ES_tradnl" w:eastAsia="es-ES_tradnl"/>
              </w:rPr>
              <w:tab/>
            </w:r>
            <w:r w:rsidR="006F1B30" w:rsidRPr="006F1B30">
              <w:rPr>
                <w:rStyle w:val="Hipervnculo"/>
                <w:noProof/>
                <w:sz w:val="21"/>
              </w:rPr>
              <w:t>EJERCICIO DE APRENDIZAJE</w:t>
            </w:r>
            <w:r w:rsidR="006F1B30" w:rsidRPr="006F1B30">
              <w:rPr>
                <w:noProof/>
                <w:webHidden/>
                <w:sz w:val="21"/>
              </w:rPr>
              <w:tab/>
            </w:r>
            <w:r w:rsidR="006F1B30" w:rsidRPr="006F1B30">
              <w:rPr>
                <w:noProof/>
                <w:webHidden/>
                <w:sz w:val="21"/>
              </w:rPr>
              <w:fldChar w:fldCharType="begin"/>
            </w:r>
            <w:r w:rsidR="006F1B30" w:rsidRPr="006F1B30">
              <w:rPr>
                <w:noProof/>
                <w:webHidden/>
                <w:sz w:val="21"/>
              </w:rPr>
              <w:instrText xml:space="preserve"> PAGEREF _Toc448751859 \h </w:instrText>
            </w:r>
            <w:r w:rsidR="006F1B30" w:rsidRPr="006F1B30">
              <w:rPr>
                <w:noProof/>
                <w:webHidden/>
                <w:sz w:val="21"/>
              </w:rPr>
            </w:r>
            <w:r w:rsidR="006F1B30" w:rsidRPr="006F1B30">
              <w:rPr>
                <w:noProof/>
                <w:webHidden/>
                <w:sz w:val="21"/>
              </w:rPr>
              <w:fldChar w:fldCharType="separate"/>
            </w:r>
            <w:r w:rsidR="006F1B30" w:rsidRPr="006F1B30">
              <w:rPr>
                <w:noProof/>
                <w:webHidden/>
                <w:sz w:val="21"/>
              </w:rPr>
              <w:t>54</w:t>
            </w:r>
            <w:r w:rsidR="006F1B30" w:rsidRPr="006F1B30">
              <w:rPr>
                <w:noProof/>
                <w:webHidden/>
                <w:sz w:val="21"/>
              </w:rPr>
              <w:fldChar w:fldCharType="end"/>
            </w:r>
          </w:hyperlink>
        </w:p>
        <w:p w14:paraId="60CD04F7" w14:textId="77777777" w:rsidR="006F1B30" w:rsidRPr="006F1B30" w:rsidRDefault="007E7CB7">
          <w:pPr>
            <w:pStyle w:val="TDC3"/>
            <w:tabs>
              <w:tab w:val="left" w:pos="1200"/>
              <w:tab w:val="right" w:leader="dot" w:pos="9962"/>
            </w:tabs>
            <w:rPr>
              <w:rFonts w:eastAsiaTheme="minorEastAsia"/>
              <w:noProof/>
              <w:szCs w:val="24"/>
              <w:lang w:val="es-ES_tradnl" w:eastAsia="es-ES_tradnl"/>
            </w:rPr>
          </w:pPr>
          <w:hyperlink w:anchor="_Toc448751860" w:history="1">
            <w:r w:rsidR="006F1B30" w:rsidRPr="006F1B30">
              <w:rPr>
                <w:rStyle w:val="Hipervnculo"/>
                <w:noProof/>
                <w:sz w:val="21"/>
              </w:rPr>
              <w:t>4.4.3</w:t>
            </w:r>
            <w:r w:rsidR="006F1B30" w:rsidRPr="006F1B30">
              <w:rPr>
                <w:rFonts w:eastAsiaTheme="minorEastAsia"/>
                <w:noProof/>
                <w:szCs w:val="24"/>
                <w:lang w:val="es-ES_tradnl" w:eastAsia="es-ES_tradnl"/>
              </w:rPr>
              <w:tab/>
            </w:r>
            <w:r w:rsidR="006F1B30" w:rsidRPr="006F1B30">
              <w:rPr>
                <w:rStyle w:val="Hipervnculo"/>
                <w:noProof/>
                <w:sz w:val="21"/>
              </w:rPr>
              <w:t>TALLER DE ENTRENAMIENTO</w:t>
            </w:r>
            <w:r w:rsidR="006F1B30" w:rsidRPr="006F1B30">
              <w:rPr>
                <w:noProof/>
                <w:webHidden/>
                <w:sz w:val="21"/>
              </w:rPr>
              <w:tab/>
            </w:r>
            <w:r w:rsidR="006F1B30" w:rsidRPr="006F1B30">
              <w:rPr>
                <w:noProof/>
                <w:webHidden/>
                <w:sz w:val="21"/>
              </w:rPr>
              <w:fldChar w:fldCharType="begin"/>
            </w:r>
            <w:r w:rsidR="006F1B30" w:rsidRPr="006F1B30">
              <w:rPr>
                <w:noProof/>
                <w:webHidden/>
                <w:sz w:val="21"/>
              </w:rPr>
              <w:instrText xml:space="preserve"> PAGEREF _Toc448751860 \h </w:instrText>
            </w:r>
            <w:r w:rsidR="006F1B30" w:rsidRPr="006F1B30">
              <w:rPr>
                <w:noProof/>
                <w:webHidden/>
                <w:sz w:val="21"/>
              </w:rPr>
            </w:r>
            <w:r w:rsidR="006F1B30" w:rsidRPr="006F1B30">
              <w:rPr>
                <w:noProof/>
                <w:webHidden/>
                <w:sz w:val="21"/>
              </w:rPr>
              <w:fldChar w:fldCharType="separate"/>
            </w:r>
            <w:r w:rsidR="006F1B30" w:rsidRPr="006F1B30">
              <w:rPr>
                <w:noProof/>
                <w:webHidden/>
                <w:sz w:val="21"/>
              </w:rPr>
              <w:t>56</w:t>
            </w:r>
            <w:r w:rsidR="006F1B30" w:rsidRPr="006F1B30">
              <w:rPr>
                <w:noProof/>
                <w:webHidden/>
                <w:sz w:val="21"/>
              </w:rPr>
              <w:fldChar w:fldCharType="end"/>
            </w:r>
          </w:hyperlink>
        </w:p>
        <w:p w14:paraId="34446487" w14:textId="26352680" w:rsidR="006F1B30" w:rsidRPr="006F1B30" w:rsidRDefault="007E7CB7">
          <w:pPr>
            <w:pStyle w:val="TDC1"/>
            <w:tabs>
              <w:tab w:val="left" w:pos="440"/>
              <w:tab w:val="right" w:leader="dot" w:pos="9962"/>
            </w:tabs>
            <w:rPr>
              <w:rFonts w:eastAsiaTheme="minorEastAsia"/>
              <w:noProof/>
              <w:szCs w:val="24"/>
              <w:lang w:val="es-ES_tradnl" w:eastAsia="es-ES_tradnl"/>
            </w:rPr>
          </w:pPr>
          <w:hyperlink w:anchor="_Toc448751861" w:history="1">
            <w:r w:rsidR="006F1B30" w:rsidRPr="006F1B30">
              <w:rPr>
                <w:rStyle w:val="Hipervnculo"/>
                <w:noProof/>
                <w:sz w:val="21"/>
              </w:rPr>
              <w:t>5</w:t>
            </w:r>
            <w:r w:rsidR="006F1B30" w:rsidRPr="006F1B30">
              <w:rPr>
                <w:rFonts w:eastAsiaTheme="minorEastAsia"/>
                <w:noProof/>
                <w:szCs w:val="24"/>
                <w:lang w:val="es-ES_tradnl" w:eastAsia="es-ES_tradnl"/>
              </w:rPr>
              <w:tab/>
            </w:r>
            <w:r w:rsidR="006F1B30" w:rsidRPr="006F1B30">
              <w:rPr>
                <w:rStyle w:val="Hipervnculo"/>
                <w:noProof/>
                <w:sz w:val="21"/>
              </w:rPr>
              <w:t xml:space="preserve">UNIDAD 4 </w:t>
            </w:r>
            <w:r w:rsidR="00652143" w:rsidRPr="006F1B30">
              <w:rPr>
                <w:rStyle w:val="Hipervnculo"/>
                <w:noProof/>
                <w:sz w:val="21"/>
              </w:rPr>
              <w:t>CÓDIGO DE ÉTICA PARA PROFESIONALES DE LA CONTABILIDAD (IFAC)</w:t>
            </w:r>
            <w:r w:rsidR="006F1B30" w:rsidRPr="006F1B30">
              <w:rPr>
                <w:rStyle w:val="Hipervnculo"/>
                <w:noProof/>
                <w:sz w:val="21"/>
              </w:rPr>
              <w:t>.</w:t>
            </w:r>
            <w:r w:rsidR="006F1B30" w:rsidRPr="006F1B30">
              <w:rPr>
                <w:noProof/>
                <w:webHidden/>
                <w:sz w:val="21"/>
              </w:rPr>
              <w:tab/>
            </w:r>
            <w:r w:rsidR="006F1B30" w:rsidRPr="006F1B30">
              <w:rPr>
                <w:noProof/>
                <w:webHidden/>
                <w:sz w:val="21"/>
              </w:rPr>
              <w:fldChar w:fldCharType="begin"/>
            </w:r>
            <w:r w:rsidR="006F1B30" w:rsidRPr="006F1B30">
              <w:rPr>
                <w:noProof/>
                <w:webHidden/>
                <w:sz w:val="21"/>
              </w:rPr>
              <w:instrText xml:space="preserve"> PAGEREF _Toc448751861 \h </w:instrText>
            </w:r>
            <w:r w:rsidR="006F1B30" w:rsidRPr="006F1B30">
              <w:rPr>
                <w:noProof/>
                <w:webHidden/>
                <w:sz w:val="21"/>
              </w:rPr>
            </w:r>
            <w:r w:rsidR="006F1B30" w:rsidRPr="006F1B30">
              <w:rPr>
                <w:noProof/>
                <w:webHidden/>
                <w:sz w:val="21"/>
              </w:rPr>
              <w:fldChar w:fldCharType="separate"/>
            </w:r>
            <w:r w:rsidR="006F1B30" w:rsidRPr="006F1B30">
              <w:rPr>
                <w:noProof/>
                <w:webHidden/>
                <w:sz w:val="21"/>
              </w:rPr>
              <w:t>57</w:t>
            </w:r>
            <w:r w:rsidR="006F1B30" w:rsidRPr="006F1B30">
              <w:rPr>
                <w:noProof/>
                <w:webHidden/>
                <w:sz w:val="21"/>
              </w:rPr>
              <w:fldChar w:fldCharType="end"/>
            </w:r>
          </w:hyperlink>
        </w:p>
        <w:p w14:paraId="3ED15EFE" w14:textId="77777777" w:rsidR="006F1B30" w:rsidRPr="006F1B30" w:rsidRDefault="007E7CB7">
          <w:pPr>
            <w:pStyle w:val="TDC3"/>
            <w:tabs>
              <w:tab w:val="left" w:pos="1200"/>
              <w:tab w:val="right" w:leader="dot" w:pos="9962"/>
            </w:tabs>
            <w:rPr>
              <w:rFonts w:eastAsiaTheme="minorEastAsia"/>
              <w:noProof/>
              <w:szCs w:val="24"/>
              <w:lang w:val="es-ES_tradnl" w:eastAsia="es-ES_tradnl"/>
            </w:rPr>
          </w:pPr>
          <w:hyperlink w:anchor="_Toc448751862" w:history="1">
            <w:r w:rsidR="006F1B30" w:rsidRPr="006F1B30">
              <w:rPr>
                <w:rStyle w:val="Hipervnculo"/>
                <w:noProof/>
                <w:sz w:val="21"/>
              </w:rPr>
              <w:t>5.1.1</w:t>
            </w:r>
            <w:r w:rsidR="006F1B30" w:rsidRPr="006F1B30">
              <w:rPr>
                <w:rFonts w:eastAsiaTheme="minorEastAsia"/>
                <w:noProof/>
                <w:szCs w:val="24"/>
                <w:lang w:val="es-ES_tradnl" w:eastAsia="es-ES_tradnl"/>
              </w:rPr>
              <w:tab/>
            </w:r>
            <w:r w:rsidR="006F1B30" w:rsidRPr="006F1B30">
              <w:rPr>
                <w:rStyle w:val="Hipervnculo"/>
                <w:noProof/>
                <w:sz w:val="21"/>
              </w:rPr>
              <w:t>RELACIÓN DE CONCEPTOS</w:t>
            </w:r>
            <w:r w:rsidR="006F1B30" w:rsidRPr="006F1B30">
              <w:rPr>
                <w:noProof/>
                <w:webHidden/>
                <w:sz w:val="21"/>
              </w:rPr>
              <w:tab/>
            </w:r>
            <w:r w:rsidR="006F1B30" w:rsidRPr="006F1B30">
              <w:rPr>
                <w:noProof/>
                <w:webHidden/>
                <w:sz w:val="21"/>
              </w:rPr>
              <w:fldChar w:fldCharType="begin"/>
            </w:r>
            <w:r w:rsidR="006F1B30" w:rsidRPr="006F1B30">
              <w:rPr>
                <w:noProof/>
                <w:webHidden/>
                <w:sz w:val="21"/>
              </w:rPr>
              <w:instrText xml:space="preserve"> PAGEREF _Toc448751862 \h </w:instrText>
            </w:r>
            <w:r w:rsidR="006F1B30" w:rsidRPr="006F1B30">
              <w:rPr>
                <w:noProof/>
                <w:webHidden/>
                <w:sz w:val="21"/>
              </w:rPr>
            </w:r>
            <w:r w:rsidR="006F1B30" w:rsidRPr="006F1B30">
              <w:rPr>
                <w:noProof/>
                <w:webHidden/>
                <w:sz w:val="21"/>
              </w:rPr>
              <w:fldChar w:fldCharType="separate"/>
            </w:r>
            <w:r w:rsidR="006F1B30" w:rsidRPr="006F1B30">
              <w:rPr>
                <w:noProof/>
                <w:webHidden/>
                <w:sz w:val="21"/>
              </w:rPr>
              <w:t>57</w:t>
            </w:r>
            <w:r w:rsidR="006F1B30" w:rsidRPr="006F1B30">
              <w:rPr>
                <w:noProof/>
                <w:webHidden/>
                <w:sz w:val="21"/>
              </w:rPr>
              <w:fldChar w:fldCharType="end"/>
            </w:r>
          </w:hyperlink>
        </w:p>
        <w:p w14:paraId="013608D9" w14:textId="77777777" w:rsidR="006F1B30" w:rsidRPr="006F1B30" w:rsidRDefault="007E7CB7">
          <w:pPr>
            <w:pStyle w:val="TDC3"/>
            <w:tabs>
              <w:tab w:val="left" w:pos="1200"/>
              <w:tab w:val="right" w:leader="dot" w:pos="9962"/>
            </w:tabs>
            <w:rPr>
              <w:rFonts w:eastAsiaTheme="minorEastAsia"/>
              <w:noProof/>
              <w:szCs w:val="24"/>
              <w:lang w:val="es-ES_tradnl" w:eastAsia="es-ES_tradnl"/>
            </w:rPr>
          </w:pPr>
          <w:hyperlink w:anchor="_Toc448751863" w:history="1">
            <w:r w:rsidR="006F1B30" w:rsidRPr="006F1B30">
              <w:rPr>
                <w:rStyle w:val="Hipervnculo"/>
                <w:noProof/>
                <w:sz w:val="21"/>
              </w:rPr>
              <w:t>5.1.2</w:t>
            </w:r>
            <w:r w:rsidR="006F1B30" w:rsidRPr="006F1B30">
              <w:rPr>
                <w:rFonts w:eastAsiaTheme="minorEastAsia"/>
                <w:noProof/>
                <w:szCs w:val="24"/>
                <w:lang w:val="es-ES_tradnl" w:eastAsia="es-ES_tradnl"/>
              </w:rPr>
              <w:tab/>
            </w:r>
            <w:r w:rsidR="006F1B30" w:rsidRPr="006F1B30">
              <w:rPr>
                <w:rStyle w:val="Hipervnculo"/>
                <w:noProof/>
                <w:sz w:val="21"/>
              </w:rPr>
              <w:t>OBJETIVO GENERAL</w:t>
            </w:r>
            <w:r w:rsidR="006F1B30" w:rsidRPr="006F1B30">
              <w:rPr>
                <w:noProof/>
                <w:webHidden/>
                <w:sz w:val="21"/>
              </w:rPr>
              <w:tab/>
            </w:r>
            <w:r w:rsidR="006F1B30" w:rsidRPr="006F1B30">
              <w:rPr>
                <w:noProof/>
                <w:webHidden/>
                <w:sz w:val="21"/>
              </w:rPr>
              <w:fldChar w:fldCharType="begin"/>
            </w:r>
            <w:r w:rsidR="006F1B30" w:rsidRPr="006F1B30">
              <w:rPr>
                <w:noProof/>
                <w:webHidden/>
                <w:sz w:val="21"/>
              </w:rPr>
              <w:instrText xml:space="preserve"> PAGEREF _Toc448751863 \h </w:instrText>
            </w:r>
            <w:r w:rsidR="006F1B30" w:rsidRPr="006F1B30">
              <w:rPr>
                <w:noProof/>
                <w:webHidden/>
                <w:sz w:val="21"/>
              </w:rPr>
            </w:r>
            <w:r w:rsidR="006F1B30" w:rsidRPr="006F1B30">
              <w:rPr>
                <w:noProof/>
                <w:webHidden/>
                <w:sz w:val="21"/>
              </w:rPr>
              <w:fldChar w:fldCharType="separate"/>
            </w:r>
            <w:r w:rsidR="006F1B30" w:rsidRPr="006F1B30">
              <w:rPr>
                <w:noProof/>
                <w:webHidden/>
                <w:sz w:val="21"/>
              </w:rPr>
              <w:t>58</w:t>
            </w:r>
            <w:r w:rsidR="006F1B30" w:rsidRPr="006F1B30">
              <w:rPr>
                <w:noProof/>
                <w:webHidden/>
                <w:sz w:val="21"/>
              </w:rPr>
              <w:fldChar w:fldCharType="end"/>
            </w:r>
          </w:hyperlink>
        </w:p>
        <w:p w14:paraId="10FE26C1" w14:textId="77777777" w:rsidR="006F1B30" w:rsidRPr="006F1B30" w:rsidRDefault="007E7CB7">
          <w:pPr>
            <w:pStyle w:val="TDC3"/>
            <w:tabs>
              <w:tab w:val="left" w:pos="1200"/>
              <w:tab w:val="right" w:leader="dot" w:pos="9962"/>
            </w:tabs>
            <w:rPr>
              <w:rFonts w:eastAsiaTheme="minorEastAsia"/>
              <w:noProof/>
              <w:szCs w:val="24"/>
              <w:lang w:val="es-ES_tradnl" w:eastAsia="es-ES_tradnl"/>
            </w:rPr>
          </w:pPr>
          <w:hyperlink w:anchor="_Toc448751864" w:history="1">
            <w:r w:rsidR="006F1B30" w:rsidRPr="006F1B30">
              <w:rPr>
                <w:rStyle w:val="Hipervnculo"/>
                <w:noProof/>
                <w:sz w:val="21"/>
              </w:rPr>
              <w:t>5.1.3</w:t>
            </w:r>
            <w:r w:rsidR="006F1B30" w:rsidRPr="006F1B30">
              <w:rPr>
                <w:rFonts w:eastAsiaTheme="minorEastAsia"/>
                <w:noProof/>
                <w:szCs w:val="24"/>
                <w:lang w:val="es-ES_tradnl" w:eastAsia="es-ES_tradnl"/>
              </w:rPr>
              <w:tab/>
            </w:r>
            <w:r w:rsidR="006F1B30" w:rsidRPr="006F1B30">
              <w:rPr>
                <w:rStyle w:val="Hipervnculo"/>
                <w:noProof/>
                <w:sz w:val="21"/>
              </w:rPr>
              <w:t>OBJETIVOS ESPECÍFICOS</w:t>
            </w:r>
            <w:r w:rsidR="006F1B30" w:rsidRPr="006F1B30">
              <w:rPr>
                <w:noProof/>
                <w:webHidden/>
                <w:sz w:val="21"/>
              </w:rPr>
              <w:tab/>
            </w:r>
            <w:r w:rsidR="006F1B30" w:rsidRPr="006F1B30">
              <w:rPr>
                <w:noProof/>
                <w:webHidden/>
                <w:sz w:val="21"/>
              </w:rPr>
              <w:fldChar w:fldCharType="begin"/>
            </w:r>
            <w:r w:rsidR="006F1B30" w:rsidRPr="006F1B30">
              <w:rPr>
                <w:noProof/>
                <w:webHidden/>
                <w:sz w:val="21"/>
              </w:rPr>
              <w:instrText xml:space="preserve"> PAGEREF _Toc448751864 \h </w:instrText>
            </w:r>
            <w:r w:rsidR="006F1B30" w:rsidRPr="006F1B30">
              <w:rPr>
                <w:noProof/>
                <w:webHidden/>
                <w:sz w:val="21"/>
              </w:rPr>
            </w:r>
            <w:r w:rsidR="006F1B30" w:rsidRPr="006F1B30">
              <w:rPr>
                <w:noProof/>
                <w:webHidden/>
                <w:sz w:val="21"/>
              </w:rPr>
              <w:fldChar w:fldCharType="separate"/>
            </w:r>
            <w:r w:rsidR="006F1B30" w:rsidRPr="006F1B30">
              <w:rPr>
                <w:noProof/>
                <w:webHidden/>
                <w:sz w:val="21"/>
              </w:rPr>
              <w:t>58</w:t>
            </w:r>
            <w:r w:rsidR="006F1B30" w:rsidRPr="006F1B30">
              <w:rPr>
                <w:noProof/>
                <w:webHidden/>
                <w:sz w:val="21"/>
              </w:rPr>
              <w:fldChar w:fldCharType="end"/>
            </w:r>
          </w:hyperlink>
        </w:p>
        <w:p w14:paraId="01217D41" w14:textId="77777777" w:rsidR="006F1B30" w:rsidRPr="006F1B30" w:rsidRDefault="007E7CB7">
          <w:pPr>
            <w:pStyle w:val="TDC2"/>
            <w:tabs>
              <w:tab w:val="left" w:pos="960"/>
              <w:tab w:val="right" w:leader="dot" w:pos="9962"/>
            </w:tabs>
            <w:rPr>
              <w:rFonts w:eastAsiaTheme="minorEastAsia"/>
              <w:noProof/>
              <w:szCs w:val="24"/>
              <w:lang w:val="es-ES_tradnl" w:eastAsia="es-ES_tradnl"/>
            </w:rPr>
          </w:pPr>
          <w:hyperlink w:anchor="_Toc448751865" w:history="1">
            <w:r w:rsidR="006F1B30" w:rsidRPr="006F1B30">
              <w:rPr>
                <w:rStyle w:val="Hipervnculo"/>
                <w:noProof/>
                <w:sz w:val="21"/>
              </w:rPr>
              <w:t>5.2</w:t>
            </w:r>
            <w:r w:rsidR="006F1B30" w:rsidRPr="006F1B30">
              <w:rPr>
                <w:rFonts w:eastAsiaTheme="minorEastAsia"/>
                <w:noProof/>
                <w:szCs w:val="24"/>
                <w:lang w:val="es-ES_tradnl" w:eastAsia="es-ES_tradnl"/>
              </w:rPr>
              <w:tab/>
            </w:r>
            <w:r w:rsidR="006F1B30" w:rsidRPr="006F1B30">
              <w:rPr>
                <w:rStyle w:val="Hipervnculo"/>
                <w:noProof/>
                <w:sz w:val="21"/>
              </w:rPr>
              <w:t>Tema 1 Aplicación General del Código Parte A</w:t>
            </w:r>
            <w:r w:rsidR="006F1B30" w:rsidRPr="006F1B30">
              <w:rPr>
                <w:noProof/>
                <w:webHidden/>
                <w:sz w:val="21"/>
              </w:rPr>
              <w:tab/>
            </w:r>
            <w:r w:rsidR="006F1B30" w:rsidRPr="006F1B30">
              <w:rPr>
                <w:noProof/>
                <w:webHidden/>
                <w:sz w:val="21"/>
              </w:rPr>
              <w:fldChar w:fldCharType="begin"/>
            </w:r>
            <w:r w:rsidR="006F1B30" w:rsidRPr="006F1B30">
              <w:rPr>
                <w:noProof/>
                <w:webHidden/>
                <w:sz w:val="21"/>
              </w:rPr>
              <w:instrText xml:space="preserve"> PAGEREF _Toc448751865 \h </w:instrText>
            </w:r>
            <w:r w:rsidR="006F1B30" w:rsidRPr="006F1B30">
              <w:rPr>
                <w:noProof/>
                <w:webHidden/>
                <w:sz w:val="21"/>
              </w:rPr>
            </w:r>
            <w:r w:rsidR="006F1B30" w:rsidRPr="006F1B30">
              <w:rPr>
                <w:noProof/>
                <w:webHidden/>
                <w:sz w:val="21"/>
              </w:rPr>
              <w:fldChar w:fldCharType="separate"/>
            </w:r>
            <w:r w:rsidR="006F1B30" w:rsidRPr="006F1B30">
              <w:rPr>
                <w:noProof/>
                <w:webHidden/>
                <w:sz w:val="21"/>
              </w:rPr>
              <w:t>59</w:t>
            </w:r>
            <w:r w:rsidR="006F1B30" w:rsidRPr="006F1B30">
              <w:rPr>
                <w:noProof/>
                <w:webHidden/>
                <w:sz w:val="21"/>
              </w:rPr>
              <w:fldChar w:fldCharType="end"/>
            </w:r>
          </w:hyperlink>
        </w:p>
        <w:p w14:paraId="7CCEDBFF" w14:textId="77777777" w:rsidR="006F1B30" w:rsidRPr="006F1B30" w:rsidRDefault="007E7CB7">
          <w:pPr>
            <w:pStyle w:val="TDC3"/>
            <w:tabs>
              <w:tab w:val="left" w:pos="1200"/>
              <w:tab w:val="right" w:leader="dot" w:pos="9962"/>
            </w:tabs>
            <w:rPr>
              <w:rFonts w:eastAsiaTheme="minorEastAsia"/>
              <w:noProof/>
              <w:szCs w:val="24"/>
              <w:lang w:val="es-ES_tradnl" w:eastAsia="es-ES_tradnl"/>
            </w:rPr>
          </w:pPr>
          <w:hyperlink w:anchor="_Toc448751866" w:history="1">
            <w:r w:rsidR="006F1B30" w:rsidRPr="006F1B30">
              <w:rPr>
                <w:rStyle w:val="Hipervnculo"/>
                <w:noProof/>
                <w:sz w:val="21"/>
                <w:lang w:val="es-ES"/>
              </w:rPr>
              <w:t>5.2.1</w:t>
            </w:r>
            <w:r w:rsidR="006F1B30" w:rsidRPr="006F1B30">
              <w:rPr>
                <w:rFonts w:eastAsiaTheme="minorEastAsia"/>
                <w:noProof/>
                <w:szCs w:val="24"/>
                <w:lang w:val="es-ES_tradnl" w:eastAsia="es-ES_tradnl"/>
              </w:rPr>
              <w:tab/>
            </w:r>
            <w:r w:rsidR="006F1B30" w:rsidRPr="006F1B30">
              <w:rPr>
                <w:rStyle w:val="Hipervnculo"/>
                <w:noProof/>
                <w:sz w:val="21"/>
                <w:lang w:val="es-ES"/>
              </w:rPr>
              <w:t>Amenazas y salvaguardas</w:t>
            </w:r>
            <w:r w:rsidR="006F1B30" w:rsidRPr="006F1B30">
              <w:rPr>
                <w:noProof/>
                <w:webHidden/>
                <w:sz w:val="21"/>
              </w:rPr>
              <w:tab/>
            </w:r>
            <w:r w:rsidR="006F1B30" w:rsidRPr="006F1B30">
              <w:rPr>
                <w:noProof/>
                <w:webHidden/>
                <w:sz w:val="21"/>
              </w:rPr>
              <w:fldChar w:fldCharType="begin"/>
            </w:r>
            <w:r w:rsidR="006F1B30" w:rsidRPr="006F1B30">
              <w:rPr>
                <w:noProof/>
                <w:webHidden/>
                <w:sz w:val="21"/>
              </w:rPr>
              <w:instrText xml:space="preserve"> PAGEREF _Toc448751866 \h </w:instrText>
            </w:r>
            <w:r w:rsidR="006F1B30" w:rsidRPr="006F1B30">
              <w:rPr>
                <w:noProof/>
                <w:webHidden/>
                <w:sz w:val="21"/>
              </w:rPr>
            </w:r>
            <w:r w:rsidR="006F1B30" w:rsidRPr="006F1B30">
              <w:rPr>
                <w:noProof/>
                <w:webHidden/>
                <w:sz w:val="21"/>
              </w:rPr>
              <w:fldChar w:fldCharType="separate"/>
            </w:r>
            <w:r w:rsidR="006F1B30" w:rsidRPr="006F1B30">
              <w:rPr>
                <w:noProof/>
                <w:webHidden/>
                <w:sz w:val="21"/>
              </w:rPr>
              <w:t>59</w:t>
            </w:r>
            <w:r w:rsidR="006F1B30" w:rsidRPr="006F1B30">
              <w:rPr>
                <w:noProof/>
                <w:webHidden/>
                <w:sz w:val="21"/>
              </w:rPr>
              <w:fldChar w:fldCharType="end"/>
            </w:r>
          </w:hyperlink>
        </w:p>
        <w:p w14:paraId="26DAC2BC" w14:textId="77777777" w:rsidR="006F1B30" w:rsidRPr="006F1B30" w:rsidRDefault="007E7CB7">
          <w:pPr>
            <w:pStyle w:val="TDC3"/>
            <w:tabs>
              <w:tab w:val="left" w:pos="1200"/>
              <w:tab w:val="right" w:leader="dot" w:pos="9962"/>
            </w:tabs>
            <w:rPr>
              <w:rFonts w:eastAsiaTheme="minorEastAsia"/>
              <w:noProof/>
              <w:szCs w:val="24"/>
              <w:lang w:val="es-ES_tradnl" w:eastAsia="es-ES_tradnl"/>
            </w:rPr>
          </w:pPr>
          <w:hyperlink w:anchor="_Toc448751867" w:history="1">
            <w:r w:rsidR="006F1B30" w:rsidRPr="006F1B30">
              <w:rPr>
                <w:rStyle w:val="Hipervnculo"/>
                <w:noProof/>
                <w:sz w:val="21"/>
                <w:lang w:val="es-ES"/>
              </w:rPr>
              <w:t>5.2.2</w:t>
            </w:r>
            <w:r w:rsidR="006F1B30" w:rsidRPr="006F1B30">
              <w:rPr>
                <w:rFonts w:eastAsiaTheme="minorEastAsia"/>
                <w:noProof/>
                <w:szCs w:val="24"/>
                <w:lang w:val="es-ES_tradnl" w:eastAsia="es-ES_tradnl"/>
              </w:rPr>
              <w:tab/>
            </w:r>
            <w:r w:rsidR="006F1B30" w:rsidRPr="006F1B30">
              <w:rPr>
                <w:rStyle w:val="Hipervnculo"/>
                <w:noProof/>
                <w:sz w:val="21"/>
                <w:lang w:val="es-ES"/>
              </w:rPr>
              <w:t>Principios fundamentales del código de ética IFAC</w:t>
            </w:r>
            <w:r w:rsidR="006F1B30" w:rsidRPr="006F1B30">
              <w:rPr>
                <w:noProof/>
                <w:webHidden/>
                <w:sz w:val="21"/>
              </w:rPr>
              <w:tab/>
            </w:r>
            <w:r w:rsidR="006F1B30" w:rsidRPr="006F1B30">
              <w:rPr>
                <w:noProof/>
                <w:webHidden/>
                <w:sz w:val="21"/>
              </w:rPr>
              <w:fldChar w:fldCharType="begin"/>
            </w:r>
            <w:r w:rsidR="006F1B30" w:rsidRPr="006F1B30">
              <w:rPr>
                <w:noProof/>
                <w:webHidden/>
                <w:sz w:val="21"/>
              </w:rPr>
              <w:instrText xml:space="preserve"> PAGEREF _Toc448751867 \h </w:instrText>
            </w:r>
            <w:r w:rsidR="006F1B30" w:rsidRPr="006F1B30">
              <w:rPr>
                <w:noProof/>
                <w:webHidden/>
                <w:sz w:val="21"/>
              </w:rPr>
            </w:r>
            <w:r w:rsidR="006F1B30" w:rsidRPr="006F1B30">
              <w:rPr>
                <w:noProof/>
                <w:webHidden/>
                <w:sz w:val="21"/>
              </w:rPr>
              <w:fldChar w:fldCharType="separate"/>
            </w:r>
            <w:r w:rsidR="006F1B30" w:rsidRPr="006F1B30">
              <w:rPr>
                <w:noProof/>
                <w:webHidden/>
                <w:sz w:val="21"/>
              </w:rPr>
              <w:t>61</w:t>
            </w:r>
            <w:r w:rsidR="006F1B30" w:rsidRPr="006F1B30">
              <w:rPr>
                <w:noProof/>
                <w:webHidden/>
                <w:sz w:val="21"/>
              </w:rPr>
              <w:fldChar w:fldCharType="end"/>
            </w:r>
          </w:hyperlink>
        </w:p>
        <w:p w14:paraId="316D5BB9" w14:textId="77777777" w:rsidR="006F1B30" w:rsidRPr="006F1B30" w:rsidRDefault="007E7CB7">
          <w:pPr>
            <w:pStyle w:val="TDC2"/>
            <w:tabs>
              <w:tab w:val="left" w:pos="960"/>
              <w:tab w:val="right" w:leader="dot" w:pos="9962"/>
            </w:tabs>
            <w:rPr>
              <w:rFonts w:eastAsiaTheme="minorEastAsia"/>
              <w:noProof/>
              <w:szCs w:val="24"/>
              <w:lang w:val="es-ES_tradnl" w:eastAsia="es-ES_tradnl"/>
            </w:rPr>
          </w:pPr>
          <w:hyperlink w:anchor="_Toc448751868" w:history="1">
            <w:r w:rsidR="006F1B30" w:rsidRPr="006F1B30">
              <w:rPr>
                <w:rStyle w:val="Hipervnculo"/>
                <w:noProof/>
                <w:sz w:val="21"/>
              </w:rPr>
              <w:t>5.3</w:t>
            </w:r>
            <w:r w:rsidR="006F1B30" w:rsidRPr="006F1B30">
              <w:rPr>
                <w:rFonts w:eastAsiaTheme="minorEastAsia"/>
                <w:noProof/>
                <w:szCs w:val="24"/>
                <w:lang w:val="es-ES_tradnl" w:eastAsia="es-ES_tradnl"/>
              </w:rPr>
              <w:tab/>
            </w:r>
            <w:r w:rsidR="006F1B30" w:rsidRPr="006F1B30">
              <w:rPr>
                <w:rStyle w:val="Hipervnculo"/>
                <w:noProof/>
                <w:sz w:val="21"/>
              </w:rPr>
              <w:t>Tema 2 Profesionales de la Contabilidad en Ejercicio Parte B</w:t>
            </w:r>
            <w:r w:rsidR="006F1B30" w:rsidRPr="006F1B30">
              <w:rPr>
                <w:noProof/>
                <w:webHidden/>
                <w:sz w:val="21"/>
              </w:rPr>
              <w:tab/>
            </w:r>
            <w:r w:rsidR="006F1B30" w:rsidRPr="006F1B30">
              <w:rPr>
                <w:noProof/>
                <w:webHidden/>
                <w:sz w:val="21"/>
              </w:rPr>
              <w:fldChar w:fldCharType="begin"/>
            </w:r>
            <w:r w:rsidR="006F1B30" w:rsidRPr="006F1B30">
              <w:rPr>
                <w:noProof/>
                <w:webHidden/>
                <w:sz w:val="21"/>
              </w:rPr>
              <w:instrText xml:space="preserve"> PAGEREF _Toc448751868 \h </w:instrText>
            </w:r>
            <w:r w:rsidR="006F1B30" w:rsidRPr="006F1B30">
              <w:rPr>
                <w:noProof/>
                <w:webHidden/>
                <w:sz w:val="21"/>
              </w:rPr>
            </w:r>
            <w:r w:rsidR="006F1B30" w:rsidRPr="006F1B30">
              <w:rPr>
                <w:noProof/>
                <w:webHidden/>
                <w:sz w:val="21"/>
              </w:rPr>
              <w:fldChar w:fldCharType="separate"/>
            </w:r>
            <w:r w:rsidR="006F1B30" w:rsidRPr="006F1B30">
              <w:rPr>
                <w:noProof/>
                <w:webHidden/>
                <w:sz w:val="21"/>
              </w:rPr>
              <w:t>65</w:t>
            </w:r>
            <w:r w:rsidR="006F1B30" w:rsidRPr="006F1B30">
              <w:rPr>
                <w:noProof/>
                <w:webHidden/>
                <w:sz w:val="21"/>
              </w:rPr>
              <w:fldChar w:fldCharType="end"/>
            </w:r>
          </w:hyperlink>
        </w:p>
        <w:p w14:paraId="4B648F3D" w14:textId="77777777" w:rsidR="006F1B30" w:rsidRPr="006F1B30" w:rsidRDefault="007E7CB7">
          <w:pPr>
            <w:pStyle w:val="TDC2"/>
            <w:tabs>
              <w:tab w:val="left" w:pos="960"/>
              <w:tab w:val="right" w:leader="dot" w:pos="9962"/>
            </w:tabs>
            <w:rPr>
              <w:rFonts w:eastAsiaTheme="minorEastAsia"/>
              <w:noProof/>
              <w:szCs w:val="24"/>
              <w:lang w:val="es-ES_tradnl" w:eastAsia="es-ES_tradnl"/>
            </w:rPr>
          </w:pPr>
          <w:hyperlink w:anchor="_Toc448751869" w:history="1">
            <w:r w:rsidR="006F1B30" w:rsidRPr="006F1B30">
              <w:rPr>
                <w:rStyle w:val="Hipervnculo"/>
                <w:noProof/>
                <w:sz w:val="21"/>
              </w:rPr>
              <w:t>5.4</w:t>
            </w:r>
            <w:r w:rsidR="006F1B30" w:rsidRPr="006F1B30">
              <w:rPr>
                <w:rFonts w:eastAsiaTheme="minorEastAsia"/>
                <w:noProof/>
                <w:szCs w:val="24"/>
                <w:lang w:val="es-ES_tradnl" w:eastAsia="es-ES_tradnl"/>
              </w:rPr>
              <w:tab/>
            </w:r>
            <w:r w:rsidR="006F1B30" w:rsidRPr="006F1B30">
              <w:rPr>
                <w:rStyle w:val="Hipervnculo"/>
                <w:noProof/>
                <w:sz w:val="21"/>
              </w:rPr>
              <w:t>Tema 3 Profesionales de la Contabilidad en la Empresa Parte C.</w:t>
            </w:r>
            <w:r w:rsidR="006F1B30" w:rsidRPr="006F1B30">
              <w:rPr>
                <w:noProof/>
                <w:webHidden/>
                <w:sz w:val="21"/>
              </w:rPr>
              <w:tab/>
            </w:r>
            <w:r w:rsidR="006F1B30" w:rsidRPr="006F1B30">
              <w:rPr>
                <w:noProof/>
                <w:webHidden/>
                <w:sz w:val="21"/>
              </w:rPr>
              <w:fldChar w:fldCharType="begin"/>
            </w:r>
            <w:r w:rsidR="006F1B30" w:rsidRPr="006F1B30">
              <w:rPr>
                <w:noProof/>
                <w:webHidden/>
                <w:sz w:val="21"/>
              </w:rPr>
              <w:instrText xml:space="preserve"> PAGEREF _Toc448751869 \h </w:instrText>
            </w:r>
            <w:r w:rsidR="006F1B30" w:rsidRPr="006F1B30">
              <w:rPr>
                <w:noProof/>
                <w:webHidden/>
                <w:sz w:val="21"/>
              </w:rPr>
            </w:r>
            <w:r w:rsidR="006F1B30" w:rsidRPr="006F1B30">
              <w:rPr>
                <w:noProof/>
                <w:webHidden/>
                <w:sz w:val="21"/>
              </w:rPr>
              <w:fldChar w:fldCharType="separate"/>
            </w:r>
            <w:r w:rsidR="006F1B30" w:rsidRPr="006F1B30">
              <w:rPr>
                <w:noProof/>
                <w:webHidden/>
                <w:sz w:val="21"/>
              </w:rPr>
              <w:t>68</w:t>
            </w:r>
            <w:r w:rsidR="006F1B30" w:rsidRPr="006F1B30">
              <w:rPr>
                <w:noProof/>
                <w:webHidden/>
                <w:sz w:val="21"/>
              </w:rPr>
              <w:fldChar w:fldCharType="end"/>
            </w:r>
          </w:hyperlink>
        </w:p>
        <w:p w14:paraId="6BD7F87D" w14:textId="77777777" w:rsidR="006F1B30" w:rsidRPr="006F1B30" w:rsidRDefault="007E7CB7">
          <w:pPr>
            <w:pStyle w:val="TDC3"/>
            <w:tabs>
              <w:tab w:val="left" w:pos="1200"/>
              <w:tab w:val="right" w:leader="dot" w:pos="9962"/>
            </w:tabs>
            <w:rPr>
              <w:rFonts w:eastAsiaTheme="minorEastAsia"/>
              <w:noProof/>
              <w:szCs w:val="24"/>
              <w:lang w:val="es-ES_tradnl" w:eastAsia="es-ES_tradnl"/>
            </w:rPr>
          </w:pPr>
          <w:hyperlink w:anchor="_Toc448751870" w:history="1">
            <w:r w:rsidR="006F1B30" w:rsidRPr="006F1B30">
              <w:rPr>
                <w:rStyle w:val="Hipervnculo"/>
                <w:noProof/>
                <w:sz w:val="21"/>
              </w:rPr>
              <w:t>5.4.1</w:t>
            </w:r>
            <w:r w:rsidR="006F1B30" w:rsidRPr="006F1B30">
              <w:rPr>
                <w:rFonts w:eastAsiaTheme="minorEastAsia"/>
                <w:noProof/>
                <w:szCs w:val="24"/>
                <w:lang w:val="es-ES_tradnl" w:eastAsia="es-ES_tradnl"/>
              </w:rPr>
              <w:tab/>
            </w:r>
            <w:r w:rsidR="006F1B30" w:rsidRPr="006F1B30">
              <w:rPr>
                <w:rStyle w:val="Hipervnculo"/>
                <w:noProof/>
                <w:sz w:val="21"/>
              </w:rPr>
              <w:t>Posibles conflictos</w:t>
            </w:r>
            <w:r w:rsidR="006F1B30" w:rsidRPr="006F1B30">
              <w:rPr>
                <w:noProof/>
                <w:webHidden/>
                <w:sz w:val="21"/>
              </w:rPr>
              <w:tab/>
            </w:r>
            <w:r w:rsidR="006F1B30" w:rsidRPr="006F1B30">
              <w:rPr>
                <w:noProof/>
                <w:webHidden/>
                <w:sz w:val="21"/>
              </w:rPr>
              <w:fldChar w:fldCharType="begin"/>
            </w:r>
            <w:r w:rsidR="006F1B30" w:rsidRPr="006F1B30">
              <w:rPr>
                <w:noProof/>
                <w:webHidden/>
                <w:sz w:val="21"/>
              </w:rPr>
              <w:instrText xml:space="preserve"> PAGEREF _Toc448751870 \h </w:instrText>
            </w:r>
            <w:r w:rsidR="006F1B30" w:rsidRPr="006F1B30">
              <w:rPr>
                <w:noProof/>
                <w:webHidden/>
                <w:sz w:val="21"/>
              </w:rPr>
            </w:r>
            <w:r w:rsidR="006F1B30" w:rsidRPr="006F1B30">
              <w:rPr>
                <w:noProof/>
                <w:webHidden/>
                <w:sz w:val="21"/>
              </w:rPr>
              <w:fldChar w:fldCharType="separate"/>
            </w:r>
            <w:r w:rsidR="006F1B30" w:rsidRPr="006F1B30">
              <w:rPr>
                <w:noProof/>
                <w:webHidden/>
                <w:sz w:val="21"/>
              </w:rPr>
              <w:t>69</w:t>
            </w:r>
            <w:r w:rsidR="006F1B30" w:rsidRPr="006F1B30">
              <w:rPr>
                <w:noProof/>
                <w:webHidden/>
                <w:sz w:val="21"/>
              </w:rPr>
              <w:fldChar w:fldCharType="end"/>
            </w:r>
          </w:hyperlink>
        </w:p>
        <w:p w14:paraId="5764D1BD" w14:textId="77777777" w:rsidR="006F1B30" w:rsidRPr="006F1B30" w:rsidRDefault="007E7CB7">
          <w:pPr>
            <w:pStyle w:val="TDC3"/>
            <w:tabs>
              <w:tab w:val="left" w:pos="1200"/>
              <w:tab w:val="right" w:leader="dot" w:pos="9962"/>
            </w:tabs>
            <w:rPr>
              <w:rFonts w:eastAsiaTheme="minorEastAsia"/>
              <w:noProof/>
              <w:szCs w:val="24"/>
              <w:lang w:val="es-ES_tradnl" w:eastAsia="es-ES_tradnl"/>
            </w:rPr>
          </w:pPr>
          <w:hyperlink w:anchor="_Toc448751871" w:history="1">
            <w:r w:rsidR="006F1B30" w:rsidRPr="006F1B30">
              <w:rPr>
                <w:rStyle w:val="Hipervnculo"/>
                <w:noProof/>
                <w:sz w:val="21"/>
              </w:rPr>
              <w:t>5.4.2</w:t>
            </w:r>
            <w:r w:rsidR="006F1B30" w:rsidRPr="006F1B30">
              <w:rPr>
                <w:rFonts w:eastAsiaTheme="minorEastAsia"/>
                <w:noProof/>
                <w:szCs w:val="24"/>
                <w:lang w:val="es-ES_tradnl" w:eastAsia="es-ES_tradnl"/>
              </w:rPr>
              <w:tab/>
            </w:r>
            <w:r w:rsidR="006F1B30" w:rsidRPr="006F1B30">
              <w:rPr>
                <w:rStyle w:val="Hipervnculo"/>
                <w:noProof/>
                <w:sz w:val="21"/>
              </w:rPr>
              <w:t>EJERICICIO DE APRENDIZAJE</w:t>
            </w:r>
            <w:r w:rsidR="006F1B30" w:rsidRPr="006F1B30">
              <w:rPr>
                <w:noProof/>
                <w:webHidden/>
                <w:sz w:val="21"/>
              </w:rPr>
              <w:tab/>
            </w:r>
            <w:r w:rsidR="006F1B30" w:rsidRPr="006F1B30">
              <w:rPr>
                <w:noProof/>
                <w:webHidden/>
                <w:sz w:val="21"/>
              </w:rPr>
              <w:fldChar w:fldCharType="begin"/>
            </w:r>
            <w:r w:rsidR="006F1B30" w:rsidRPr="006F1B30">
              <w:rPr>
                <w:noProof/>
                <w:webHidden/>
                <w:sz w:val="21"/>
              </w:rPr>
              <w:instrText xml:space="preserve"> PAGEREF _Toc448751871 \h </w:instrText>
            </w:r>
            <w:r w:rsidR="006F1B30" w:rsidRPr="006F1B30">
              <w:rPr>
                <w:noProof/>
                <w:webHidden/>
                <w:sz w:val="21"/>
              </w:rPr>
            </w:r>
            <w:r w:rsidR="006F1B30" w:rsidRPr="006F1B30">
              <w:rPr>
                <w:noProof/>
                <w:webHidden/>
                <w:sz w:val="21"/>
              </w:rPr>
              <w:fldChar w:fldCharType="separate"/>
            </w:r>
            <w:r w:rsidR="006F1B30" w:rsidRPr="006F1B30">
              <w:rPr>
                <w:noProof/>
                <w:webHidden/>
                <w:sz w:val="21"/>
              </w:rPr>
              <w:t>73</w:t>
            </w:r>
            <w:r w:rsidR="006F1B30" w:rsidRPr="006F1B30">
              <w:rPr>
                <w:noProof/>
                <w:webHidden/>
                <w:sz w:val="21"/>
              </w:rPr>
              <w:fldChar w:fldCharType="end"/>
            </w:r>
          </w:hyperlink>
        </w:p>
        <w:p w14:paraId="51CF2317" w14:textId="77777777" w:rsidR="006F1B30" w:rsidRPr="006F1B30" w:rsidRDefault="007E7CB7">
          <w:pPr>
            <w:pStyle w:val="TDC3"/>
            <w:tabs>
              <w:tab w:val="left" w:pos="1200"/>
              <w:tab w:val="right" w:leader="dot" w:pos="9962"/>
            </w:tabs>
            <w:rPr>
              <w:rFonts w:eastAsiaTheme="minorEastAsia"/>
              <w:noProof/>
              <w:szCs w:val="24"/>
              <w:lang w:val="es-ES_tradnl" w:eastAsia="es-ES_tradnl"/>
            </w:rPr>
          </w:pPr>
          <w:hyperlink w:anchor="_Toc448751872" w:history="1">
            <w:r w:rsidR="006F1B30" w:rsidRPr="006F1B30">
              <w:rPr>
                <w:rStyle w:val="Hipervnculo"/>
                <w:noProof/>
                <w:sz w:val="21"/>
              </w:rPr>
              <w:t>5.4.3</w:t>
            </w:r>
            <w:r w:rsidR="006F1B30" w:rsidRPr="006F1B30">
              <w:rPr>
                <w:rFonts w:eastAsiaTheme="minorEastAsia"/>
                <w:noProof/>
                <w:szCs w:val="24"/>
                <w:lang w:val="es-ES_tradnl" w:eastAsia="es-ES_tradnl"/>
              </w:rPr>
              <w:tab/>
            </w:r>
            <w:r w:rsidR="006F1B30" w:rsidRPr="006F1B30">
              <w:rPr>
                <w:rStyle w:val="Hipervnculo"/>
                <w:noProof/>
                <w:sz w:val="21"/>
              </w:rPr>
              <w:t>TALLER DE ENTRENAMIENTO</w:t>
            </w:r>
            <w:r w:rsidR="006F1B30" w:rsidRPr="006F1B30">
              <w:rPr>
                <w:noProof/>
                <w:webHidden/>
                <w:sz w:val="21"/>
              </w:rPr>
              <w:tab/>
            </w:r>
            <w:r w:rsidR="006F1B30" w:rsidRPr="006F1B30">
              <w:rPr>
                <w:noProof/>
                <w:webHidden/>
                <w:sz w:val="21"/>
              </w:rPr>
              <w:fldChar w:fldCharType="begin"/>
            </w:r>
            <w:r w:rsidR="006F1B30" w:rsidRPr="006F1B30">
              <w:rPr>
                <w:noProof/>
                <w:webHidden/>
                <w:sz w:val="21"/>
              </w:rPr>
              <w:instrText xml:space="preserve"> PAGEREF _Toc448751872 \h </w:instrText>
            </w:r>
            <w:r w:rsidR="006F1B30" w:rsidRPr="006F1B30">
              <w:rPr>
                <w:noProof/>
                <w:webHidden/>
                <w:sz w:val="21"/>
              </w:rPr>
            </w:r>
            <w:r w:rsidR="006F1B30" w:rsidRPr="006F1B30">
              <w:rPr>
                <w:noProof/>
                <w:webHidden/>
                <w:sz w:val="21"/>
              </w:rPr>
              <w:fldChar w:fldCharType="separate"/>
            </w:r>
            <w:r w:rsidR="006F1B30" w:rsidRPr="006F1B30">
              <w:rPr>
                <w:noProof/>
                <w:webHidden/>
                <w:sz w:val="21"/>
              </w:rPr>
              <w:t>75</w:t>
            </w:r>
            <w:r w:rsidR="006F1B30" w:rsidRPr="006F1B30">
              <w:rPr>
                <w:noProof/>
                <w:webHidden/>
                <w:sz w:val="21"/>
              </w:rPr>
              <w:fldChar w:fldCharType="end"/>
            </w:r>
          </w:hyperlink>
        </w:p>
        <w:p w14:paraId="1282049F" w14:textId="77777777" w:rsidR="006F1B30" w:rsidRPr="006F1B30" w:rsidRDefault="007E7CB7">
          <w:pPr>
            <w:pStyle w:val="TDC1"/>
            <w:tabs>
              <w:tab w:val="left" w:pos="440"/>
              <w:tab w:val="right" w:leader="dot" w:pos="9962"/>
            </w:tabs>
            <w:rPr>
              <w:rFonts w:eastAsiaTheme="minorEastAsia"/>
              <w:noProof/>
              <w:szCs w:val="24"/>
              <w:lang w:val="es-ES_tradnl" w:eastAsia="es-ES_tradnl"/>
            </w:rPr>
          </w:pPr>
          <w:hyperlink w:anchor="_Toc448751873" w:history="1">
            <w:r w:rsidR="006F1B30" w:rsidRPr="006F1B30">
              <w:rPr>
                <w:rStyle w:val="Hipervnculo"/>
                <w:noProof/>
                <w:sz w:val="21"/>
                <w:lang w:eastAsia="es-ES"/>
              </w:rPr>
              <w:t>6</w:t>
            </w:r>
            <w:r w:rsidR="006F1B30" w:rsidRPr="006F1B30">
              <w:rPr>
                <w:rFonts w:eastAsiaTheme="minorEastAsia"/>
                <w:noProof/>
                <w:szCs w:val="24"/>
                <w:lang w:val="es-ES_tradnl" w:eastAsia="es-ES_tradnl"/>
              </w:rPr>
              <w:tab/>
            </w:r>
            <w:r w:rsidR="006F1B30" w:rsidRPr="006F1B30">
              <w:rPr>
                <w:rStyle w:val="Hipervnculo"/>
                <w:noProof/>
                <w:sz w:val="21"/>
                <w:lang w:eastAsia="es-ES"/>
              </w:rPr>
              <w:t>PISTAS DE APRENDIZAJE</w:t>
            </w:r>
            <w:r w:rsidR="006F1B30" w:rsidRPr="006F1B30">
              <w:rPr>
                <w:noProof/>
                <w:webHidden/>
                <w:sz w:val="21"/>
              </w:rPr>
              <w:tab/>
            </w:r>
            <w:r w:rsidR="006F1B30" w:rsidRPr="006F1B30">
              <w:rPr>
                <w:noProof/>
                <w:webHidden/>
                <w:sz w:val="21"/>
              </w:rPr>
              <w:fldChar w:fldCharType="begin"/>
            </w:r>
            <w:r w:rsidR="006F1B30" w:rsidRPr="006F1B30">
              <w:rPr>
                <w:noProof/>
                <w:webHidden/>
                <w:sz w:val="21"/>
              </w:rPr>
              <w:instrText xml:space="preserve"> PAGEREF _Toc448751873 \h </w:instrText>
            </w:r>
            <w:r w:rsidR="006F1B30" w:rsidRPr="006F1B30">
              <w:rPr>
                <w:noProof/>
                <w:webHidden/>
                <w:sz w:val="21"/>
              </w:rPr>
            </w:r>
            <w:r w:rsidR="006F1B30" w:rsidRPr="006F1B30">
              <w:rPr>
                <w:noProof/>
                <w:webHidden/>
                <w:sz w:val="21"/>
              </w:rPr>
              <w:fldChar w:fldCharType="separate"/>
            </w:r>
            <w:r w:rsidR="006F1B30" w:rsidRPr="006F1B30">
              <w:rPr>
                <w:noProof/>
                <w:webHidden/>
                <w:sz w:val="21"/>
              </w:rPr>
              <w:t>76</w:t>
            </w:r>
            <w:r w:rsidR="006F1B30" w:rsidRPr="006F1B30">
              <w:rPr>
                <w:noProof/>
                <w:webHidden/>
                <w:sz w:val="21"/>
              </w:rPr>
              <w:fldChar w:fldCharType="end"/>
            </w:r>
          </w:hyperlink>
        </w:p>
        <w:p w14:paraId="20F80462" w14:textId="77777777" w:rsidR="006F1B30" w:rsidRPr="006F1B30" w:rsidRDefault="007E7CB7">
          <w:pPr>
            <w:pStyle w:val="TDC1"/>
            <w:tabs>
              <w:tab w:val="left" w:pos="440"/>
              <w:tab w:val="right" w:leader="dot" w:pos="9962"/>
            </w:tabs>
            <w:rPr>
              <w:rFonts w:eastAsiaTheme="minorEastAsia"/>
              <w:noProof/>
              <w:szCs w:val="24"/>
              <w:lang w:val="es-ES_tradnl" w:eastAsia="es-ES_tradnl"/>
            </w:rPr>
          </w:pPr>
          <w:hyperlink w:anchor="_Toc448751874" w:history="1">
            <w:r w:rsidR="006F1B30" w:rsidRPr="006F1B30">
              <w:rPr>
                <w:rStyle w:val="Hipervnculo"/>
                <w:noProof/>
                <w:sz w:val="21"/>
                <w:lang w:eastAsia="es-ES"/>
              </w:rPr>
              <w:t>7</w:t>
            </w:r>
            <w:r w:rsidR="006F1B30" w:rsidRPr="006F1B30">
              <w:rPr>
                <w:rFonts w:eastAsiaTheme="minorEastAsia"/>
                <w:noProof/>
                <w:szCs w:val="24"/>
                <w:lang w:val="es-ES_tradnl" w:eastAsia="es-ES_tradnl"/>
              </w:rPr>
              <w:tab/>
            </w:r>
            <w:r w:rsidR="006F1B30" w:rsidRPr="006F1B30">
              <w:rPr>
                <w:rStyle w:val="Hipervnculo"/>
                <w:noProof/>
                <w:sz w:val="21"/>
                <w:lang w:eastAsia="es-ES"/>
              </w:rPr>
              <w:t>GLOSARIO</w:t>
            </w:r>
            <w:r w:rsidR="006F1B30" w:rsidRPr="006F1B30">
              <w:rPr>
                <w:noProof/>
                <w:webHidden/>
                <w:sz w:val="21"/>
              </w:rPr>
              <w:tab/>
            </w:r>
            <w:r w:rsidR="006F1B30" w:rsidRPr="006F1B30">
              <w:rPr>
                <w:noProof/>
                <w:webHidden/>
                <w:sz w:val="21"/>
              </w:rPr>
              <w:fldChar w:fldCharType="begin"/>
            </w:r>
            <w:r w:rsidR="006F1B30" w:rsidRPr="006F1B30">
              <w:rPr>
                <w:noProof/>
                <w:webHidden/>
                <w:sz w:val="21"/>
              </w:rPr>
              <w:instrText xml:space="preserve"> PAGEREF _Toc448751874 \h </w:instrText>
            </w:r>
            <w:r w:rsidR="006F1B30" w:rsidRPr="006F1B30">
              <w:rPr>
                <w:noProof/>
                <w:webHidden/>
                <w:sz w:val="21"/>
              </w:rPr>
            </w:r>
            <w:r w:rsidR="006F1B30" w:rsidRPr="006F1B30">
              <w:rPr>
                <w:noProof/>
                <w:webHidden/>
                <w:sz w:val="21"/>
              </w:rPr>
              <w:fldChar w:fldCharType="separate"/>
            </w:r>
            <w:r w:rsidR="006F1B30" w:rsidRPr="006F1B30">
              <w:rPr>
                <w:noProof/>
                <w:webHidden/>
                <w:sz w:val="21"/>
              </w:rPr>
              <w:t>81</w:t>
            </w:r>
            <w:r w:rsidR="006F1B30" w:rsidRPr="006F1B30">
              <w:rPr>
                <w:noProof/>
                <w:webHidden/>
                <w:sz w:val="21"/>
              </w:rPr>
              <w:fldChar w:fldCharType="end"/>
            </w:r>
          </w:hyperlink>
        </w:p>
        <w:p w14:paraId="65CCD50D" w14:textId="77777777" w:rsidR="006F1B30" w:rsidRPr="006F1B30" w:rsidRDefault="007E7CB7">
          <w:pPr>
            <w:pStyle w:val="TDC1"/>
            <w:tabs>
              <w:tab w:val="left" w:pos="440"/>
              <w:tab w:val="right" w:leader="dot" w:pos="9962"/>
            </w:tabs>
            <w:rPr>
              <w:rFonts w:eastAsiaTheme="minorEastAsia"/>
              <w:noProof/>
              <w:szCs w:val="24"/>
              <w:lang w:val="es-ES_tradnl" w:eastAsia="es-ES_tradnl"/>
            </w:rPr>
          </w:pPr>
          <w:hyperlink w:anchor="_Toc448751875" w:history="1">
            <w:r w:rsidR="006F1B30" w:rsidRPr="006F1B30">
              <w:rPr>
                <w:rStyle w:val="Hipervnculo"/>
                <w:noProof/>
                <w:sz w:val="21"/>
                <w:lang w:eastAsia="es-ES"/>
              </w:rPr>
              <w:t>8</w:t>
            </w:r>
            <w:r w:rsidR="006F1B30" w:rsidRPr="006F1B30">
              <w:rPr>
                <w:rFonts w:eastAsiaTheme="minorEastAsia"/>
                <w:noProof/>
                <w:szCs w:val="24"/>
                <w:lang w:val="es-ES_tradnl" w:eastAsia="es-ES_tradnl"/>
              </w:rPr>
              <w:tab/>
            </w:r>
            <w:r w:rsidR="006F1B30" w:rsidRPr="006F1B30">
              <w:rPr>
                <w:rStyle w:val="Hipervnculo"/>
                <w:noProof/>
                <w:sz w:val="21"/>
                <w:lang w:eastAsia="es-ES"/>
              </w:rPr>
              <w:t>BIBLIOGRAFÍA</w:t>
            </w:r>
            <w:r w:rsidR="006F1B30" w:rsidRPr="006F1B30">
              <w:rPr>
                <w:noProof/>
                <w:webHidden/>
                <w:sz w:val="21"/>
              </w:rPr>
              <w:tab/>
            </w:r>
            <w:r w:rsidR="006F1B30" w:rsidRPr="006F1B30">
              <w:rPr>
                <w:noProof/>
                <w:webHidden/>
                <w:sz w:val="21"/>
              </w:rPr>
              <w:fldChar w:fldCharType="begin"/>
            </w:r>
            <w:r w:rsidR="006F1B30" w:rsidRPr="006F1B30">
              <w:rPr>
                <w:noProof/>
                <w:webHidden/>
                <w:sz w:val="21"/>
              </w:rPr>
              <w:instrText xml:space="preserve"> PAGEREF _Toc448751875 \h </w:instrText>
            </w:r>
            <w:r w:rsidR="006F1B30" w:rsidRPr="006F1B30">
              <w:rPr>
                <w:noProof/>
                <w:webHidden/>
                <w:sz w:val="21"/>
              </w:rPr>
            </w:r>
            <w:r w:rsidR="006F1B30" w:rsidRPr="006F1B30">
              <w:rPr>
                <w:noProof/>
                <w:webHidden/>
                <w:sz w:val="21"/>
              </w:rPr>
              <w:fldChar w:fldCharType="separate"/>
            </w:r>
            <w:r w:rsidR="006F1B30" w:rsidRPr="006F1B30">
              <w:rPr>
                <w:noProof/>
                <w:webHidden/>
                <w:sz w:val="21"/>
              </w:rPr>
              <w:t>83</w:t>
            </w:r>
            <w:r w:rsidR="006F1B30" w:rsidRPr="006F1B30">
              <w:rPr>
                <w:noProof/>
                <w:webHidden/>
                <w:sz w:val="21"/>
              </w:rPr>
              <w:fldChar w:fldCharType="end"/>
            </w:r>
          </w:hyperlink>
        </w:p>
        <w:p w14:paraId="71C4D525" w14:textId="7E164F6D" w:rsidR="00566CDB" w:rsidRPr="006F1B30" w:rsidRDefault="00566CDB">
          <w:pPr>
            <w:rPr>
              <w:sz w:val="21"/>
            </w:rPr>
          </w:pPr>
          <w:r w:rsidRPr="006F1B30">
            <w:rPr>
              <w:b/>
              <w:bCs/>
              <w:sz w:val="21"/>
              <w:lang w:val="es-ES"/>
            </w:rPr>
            <w:fldChar w:fldCharType="end"/>
          </w:r>
        </w:p>
      </w:sdtContent>
    </w:sdt>
    <w:p w14:paraId="5F523A03" w14:textId="16F39809" w:rsidR="00566CDB" w:rsidRDefault="00566CDB"/>
    <w:p w14:paraId="4F6AC070" w14:textId="22E782D2" w:rsidR="00BF5957" w:rsidRPr="00F57919" w:rsidRDefault="00BF5957" w:rsidP="00720ADF">
      <w:pPr>
        <w:pStyle w:val="Ttulo1"/>
        <w:rPr>
          <w:lang w:val="es-MX"/>
        </w:rPr>
      </w:pPr>
      <w:bookmarkStart w:id="2" w:name="_Toc424914807"/>
      <w:bookmarkStart w:id="3" w:name="_Toc448751831"/>
      <w:r w:rsidRPr="00265B08">
        <w:lastRenderedPageBreak/>
        <w:t>MAPA</w:t>
      </w:r>
      <w:r w:rsidRPr="00F57919">
        <w:rPr>
          <w:lang w:val="es-MX"/>
        </w:rPr>
        <w:t xml:space="preserve"> DE LA ASIGNATURA</w:t>
      </w:r>
      <w:bookmarkEnd w:id="2"/>
      <w:bookmarkEnd w:id="3"/>
    </w:p>
    <w:p w14:paraId="65B5302E" w14:textId="47CD1805" w:rsidR="00BF5957" w:rsidRDefault="005C3BAD" w:rsidP="00BF5957">
      <w:pPr>
        <w:ind w:right="1043"/>
        <w:rPr>
          <w:rFonts w:eastAsia="Calibri" w:cs="Calibri"/>
          <w:b/>
          <w:lang w:val="es-MX"/>
        </w:rPr>
      </w:pPr>
      <w:r>
        <w:rPr>
          <w:rFonts w:eastAsia="Calibri" w:cs="Calibri"/>
          <w:b/>
          <w:noProof/>
          <w:lang w:val="es-ES" w:eastAsia="es-ES"/>
        </w:rPr>
        <w:drawing>
          <wp:inline distT="0" distB="0" distL="0" distR="0" wp14:anchorId="221F4213" wp14:editId="780BE9B4">
            <wp:extent cx="6332220" cy="6106795"/>
            <wp:effectExtent l="0" t="0" r="0" b="0"/>
            <wp:docPr id="21"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Mapa-de-asignatura.jpg"/>
                    <pic:cNvPicPr/>
                  </pic:nvPicPr>
                  <pic:blipFill>
                    <a:blip r:embed="rId16">
                      <a:extLst>
                        <a:ext uri="{28A0092B-C50C-407E-A947-70E740481C1C}">
                          <a14:useLocalDpi xmlns:a14="http://schemas.microsoft.com/office/drawing/2010/main" val="0"/>
                        </a:ext>
                      </a:extLst>
                    </a:blip>
                    <a:stretch>
                      <a:fillRect/>
                    </a:stretch>
                  </pic:blipFill>
                  <pic:spPr>
                    <a:xfrm>
                      <a:off x="0" y="0"/>
                      <a:ext cx="6332220" cy="6106795"/>
                    </a:xfrm>
                    <a:prstGeom prst="rect">
                      <a:avLst/>
                    </a:prstGeom>
                  </pic:spPr>
                </pic:pic>
              </a:graphicData>
            </a:graphic>
          </wp:inline>
        </w:drawing>
      </w:r>
    </w:p>
    <w:p w14:paraId="6C2E59AF" w14:textId="2426E3A9" w:rsidR="00952B94" w:rsidRDefault="00952B94" w:rsidP="00BF5957">
      <w:pPr>
        <w:ind w:right="1043"/>
        <w:rPr>
          <w:rFonts w:eastAsia="Calibri" w:cs="Calibri"/>
          <w:b/>
          <w:lang w:val="es-MX"/>
        </w:rPr>
      </w:pPr>
    </w:p>
    <w:p w14:paraId="1FF186B0" w14:textId="6796E032" w:rsidR="00284255" w:rsidRDefault="00284255" w:rsidP="00284255">
      <w:pPr>
        <w:pStyle w:val="Ttulo1"/>
      </w:pPr>
      <w:bookmarkStart w:id="4" w:name="_Toc448751832"/>
      <w:r w:rsidRPr="00284255">
        <w:lastRenderedPageBreak/>
        <w:t>UNIDAD 1 INTRODUCCIÓN A LA ÉTICA.</w:t>
      </w:r>
      <w:bookmarkEnd w:id="4"/>
    </w:p>
    <w:p w14:paraId="1FBF5539" w14:textId="77777777" w:rsidR="000B3EB6" w:rsidRPr="00D92B38" w:rsidRDefault="000B3EB6" w:rsidP="000B3EB6">
      <w:pPr>
        <w:pStyle w:val="Ttulo3"/>
      </w:pPr>
      <w:bookmarkStart w:id="5" w:name="_Toc448751835"/>
      <w:r w:rsidRPr="00D92B38">
        <w:t>OBJETIVO GENERAL</w:t>
      </w:r>
      <w:bookmarkEnd w:id="5"/>
    </w:p>
    <w:p w14:paraId="0A353930" w14:textId="77777777" w:rsidR="000B3EB6" w:rsidRPr="008024BD" w:rsidRDefault="000B3EB6" w:rsidP="000B3EB6">
      <w:pPr>
        <w:rPr>
          <w:rFonts w:cs="Arial"/>
        </w:rPr>
      </w:pPr>
      <w:r w:rsidRPr="00D92B38">
        <w:rPr>
          <w:rFonts w:cs="Arial"/>
        </w:rPr>
        <w:t>Definir los conceptos relacionados con la ética, así como su des</w:t>
      </w:r>
      <w:r>
        <w:rPr>
          <w:rFonts w:cs="Arial"/>
        </w:rPr>
        <w:t>arrollo histórico y filosófico.</w:t>
      </w:r>
    </w:p>
    <w:p w14:paraId="36DF92DF" w14:textId="77777777" w:rsidR="000B3EB6" w:rsidRPr="008024BD" w:rsidRDefault="000B3EB6" w:rsidP="000B3EB6">
      <w:pPr>
        <w:pStyle w:val="Ttulo3"/>
      </w:pPr>
      <w:bookmarkStart w:id="6" w:name="_Toc448751836"/>
      <w:r w:rsidRPr="00D92B38">
        <w:t>OBJETIVOS ESPECÍFICOS</w:t>
      </w:r>
      <w:bookmarkEnd w:id="6"/>
    </w:p>
    <w:p w14:paraId="3A1243D6" w14:textId="77777777" w:rsidR="000B3EB6" w:rsidRPr="008024BD" w:rsidRDefault="000B3EB6" w:rsidP="000B3EB6">
      <w:pPr>
        <w:pStyle w:val="Prrafodelista"/>
        <w:numPr>
          <w:ilvl w:val="0"/>
          <w:numId w:val="48"/>
        </w:numPr>
        <w:rPr>
          <w:rFonts w:cs="Arial"/>
        </w:rPr>
      </w:pPr>
      <w:r w:rsidRPr="008024BD">
        <w:rPr>
          <w:rFonts w:cs="Arial"/>
        </w:rPr>
        <w:t>Introducir la preocupación por la ética.</w:t>
      </w:r>
    </w:p>
    <w:p w14:paraId="69C145E0" w14:textId="77777777" w:rsidR="000B3EB6" w:rsidRPr="008024BD" w:rsidRDefault="000B3EB6" w:rsidP="000B3EB6">
      <w:pPr>
        <w:pStyle w:val="Prrafodelista"/>
        <w:numPr>
          <w:ilvl w:val="0"/>
          <w:numId w:val="48"/>
        </w:numPr>
        <w:rPr>
          <w:rFonts w:cs="Arial"/>
        </w:rPr>
      </w:pPr>
      <w:r w:rsidRPr="008024BD">
        <w:rPr>
          <w:rFonts w:cs="Arial"/>
        </w:rPr>
        <w:t>Definir los conceptos básicos sobre los que trata la ética.</w:t>
      </w:r>
    </w:p>
    <w:p w14:paraId="36A29A1C" w14:textId="77777777" w:rsidR="000B3EB6" w:rsidRDefault="000B3EB6" w:rsidP="000B3EB6">
      <w:pPr>
        <w:pStyle w:val="Prrafodelista"/>
        <w:numPr>
          <w:ilvl w:val="0"/>
          <w:numId w:val="48"/>
        </w:numPr>
        <w:rPr>
          <w:rFonts w:cs="Arial"/>
        </w:rPr>
      </w:pPr>
      <w:r w:rsidRPr="008024BD">
        <w:rPr>
          <w:rFonts w:cs="Arial"/>
        </w:rPr>
        <w:t>Reconocer el proceso histórico y filosófico de la ética</w:t>
      </w:r>
    </w:p>
    <w:p w14:paraId="515E2B0A" w14:textId="77777777" w:rsidR="00284255" w:rsidRPr="000F23F9" w:rsidRDefault="00284255" w:rsidP="00284255">
      <w:pPr>
        <w:pStyle w:val="Ttulo3"/>
      </w:pPr>
      <w:bookmarkStart w:id="7" w:name="_Toc448751833"/>
      <w:r w:rsidRPr="000F23F9">
        <w:t>RELACIÓN DE CONCEPTOS</w:t>
      </w:r>
      <w:bookmarkEnd w:id="7"/>
    </w:p>
    <w:p w14:paraId="72E4F783" w14:textId="401E238A" w:rsidR="00284255" w:rsidRDefault="00284255" w:rsidP="00284255">
      <w:pPr>
        <w:ind w:right="1043"/>
        <w:jc w:val="center"/>
        <w:rPr>
          <w:rFonts w:eastAsia="Calibri" w:cs="Calibri"/>
          <w:b/>
          <w:lang w:val="es-MX"/>
        </w:rPr>
      </w:pPr>
      <w:r>
        <w:rPr>
          <w:rFonts w:eastAsia="Calibri" w:cs="Calibri"/>
          <w:b/>
          <w:noProof/>
          <w:lang w:val="es-ES" w:eastAsia="es-ES"/>
        </w:rPr>
        <w:drawing>
          <wp:inline distT="0" distB="0" distL="0" distR="0" wp14:anchorId="47715279" wp14:editId="0C8AB3BD">
            <wp:extent cx="6332220" cy="861060"/>
            <wp:effectExtent l="0" t="0" r="0" b="2540"/>
            <wp:docPr id="22" name="Imagen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mapa1.jpg"/>
                    <pic:cNvPicPr/>
                  </pic:nvPicPr>
                  <pic:blipFill>
                    <a:blip r:embed="rId17">
                      <a:extLst>
                        <a:ext uri="{28A0092B-C50C-407E-A947-70E740481C1C}">
                          <a14:useLocalDpi xmlns:a14="http://schemas.microsoft.com/office/drawing/2010/main" val="0"/>
                        </a:ext>
                      </a:extLst>
                    </a:blip>
                    <a:stretch>
                      <a:fillRect/>
                    </a:stretch>
                  </pic:blipFill>
                  <pic:spPr>
                    <a:xfrm>
                      <a:off x="0" y="0"/>
                      <a:ext cx="6332220" cy="861060"/>
                    </a:xfrm>
                    <a:prstGeom prst="rect">
                      <a:avLst/>
                    </a:prstGeom>
                  </pic:spPr>
                </pic:pic>
              </a:graphicData>
            </a:graphic>
          </wp:inline>
        </w:drawing>
      </w:r>
    </w:p>
    <w:p w14:paraId="54CAE390" w14:textId="77777777" w:rsidR="00284255" w:rsidRPr="00D92B38" w:rsidRDefault="00284255" w:rsidP="00284255">
      <w:pPr>
        <w:pStyle w:val="capitulo"/>
        <w:shd w:val="clear" w:color="auto" w:fill="auto"/>
        <w:spacing w:line="360" w:lineRule="auto"/>
        <w:ind w:right="51"/>
        <w:rPr>
          <w:rFonts w:asciiTheme="minorHAnsi" w:hAnsiTheme="minorHAnsi"/>
          <w:b w:val="0"/>
          <w:noProof/>
          <w:color w:val="auto"/>
          <w:sz w:val="22"/>
          <w:szCs w:val="22"/>
          <w:lang w:val="es-ES_tradnl" w:eastAsia="es-CO"/>
        </w:rPr>
      </w:pPr>
      <w:r w:rsidRPr="00D92B38">
        <w:rPr>
          <w:rFonts w:asciiTheme="minorHAnsi" w:hAnsiTheme="minorHAnsi"/>
          <w:noProof/>
          <w:color w:val="auto"/>
          <w:sz w:val="22"/>
          <w:szCs w:val="22"/>
          <w:lang w:val="es-CO" w:eastAsia="es-CO"/>
        </w:rPr>
        <w:t>Etica:</w:t>
      </w:r>
      <w:r w:rsidRPr="00D92B38">
        <w:rPr>
          <w:rFonts w:asciiTheme="minorHAnsi" w:hAnsiTheme="minorHAnsi"/>
          <w:b w:val="0"/>
          <w:noProof/>
          <w:color w:val="auto"/>
          <w:sz w:val="22"/>
          <w:szCs w:val="22"/>
          <w:lang w:val="es-CO" w:eastAsia="es-CO"/>
        </w:rPr>
        <w:t xml:space="preserve"> </w:t>
      </w:r>
      <w:r w:rsidRPr="00D92B38">
        <w:rPr>
          <w:rFonts w:asciiTheme="minorHAnsi" w:hAnsiTheme="minorHAnsi"/>
          <w:noProof/>
          <w:color w:val="auto"/>
          <w:sz w:val="22"/>
          <w:szCs w:val="22"/>
          <w:lang w:val="es-ES_tradnl" w:eastAsia="es-CO"/>
        </w:rPr>
        <w:t>Se relaciona con el </w:t>
      </w:r>
      <w:r w:rsidRPr="00D92B38">
        <w:rPr>
          <w:rFonts w:asciiTheme="minorHAnsi" w:hAnsiTheme="minorHAnsi"/>
          <w:bCs/>
          <w:noProof/>
          <w:color w:val="auto"/>
          <w:sz w:val="22"/>
          <w:szCs w:val="22"/>
          <w:lang w:val="es-ES_tradnl" w:eastAsia="es-CO"/>
        </w:rPr>
        <w:t>estudio de la moral</w:t>
      </w:r>
      <w:r w:rsidRPr="00D92B38">
        <w:rPr>
          <w:rFonts w:asciiTheme="minorHAnsi" w:hAnsiTheme="minorHAnsi"/>
          <w:noProof/>
          <w:color w:val="auto"/>
          <w:sz w:val="22"/>
          <w:szCs w:val="22"/>
          <w:lang w:val="es-ES_tradnl" w:eastAsia="es-CO"/>
        </w:rPr>
        <w:t> y de la acción humana</w:t>
      </w:r>
      <w:r w:rsidRPr="00D92B38">
        <w:rPr>
          <w:rFonts w:asciiTheme="minorHAnsi" w:hAnsiTheme="minorHAnsi"/>
          <w:b w:val="0"/>
          <w:noProof/>
          <w:color w:val="auto"/>
          <w:sz w:val="22"/>
          <w:szCs w:val="22"/>
          <w:lang w:val="es-ES_tradnl" w:eastAsia="es-CO"/>
        </w:rPr>
        <w:t>. El concepto proviene del término griego </w:t>
      </w:r>
      <w:r w:rsidRPr="00D92B38">
        <w:rPr>
          <w:rFonts w:asciiTheme="minorHAnsi" w:hAnsiTheme="minorHAnsi"/>
          <w:b w:val="0"/>
          <w:i/>
          <w:iCs/>
          <w:noProof/>
          <w:color w:val="auto"/>
          <w:sz w:val="22"/>
          <w:szCs w:val="22"/>
          <w:lang w:val="es-ES_tradnl" w:eastAsia="es-CO"/>
        </w:rPr>
        <w:t>ethikos</w:t>
      </w:r>
      <w:r w:rsidRPr="00D92B38">
        <w:rPr>
          <w:rFonts w:asciiTheme="minorHAnsi" w:hAnsiTheme="minorHAnsi"/>
          <w:b w:val="0"/>
          <w:noProof/>
          <w:color w:val="auto"/>
          <w:sz w:val="22"/>
          <w:szCs w:val="22"/>
          <w:lang w:val="es-ES_tradnl" w:eastAsia="es-CO"/>
        </w:rPr>
        <w:t>, que significa </w:t>
      </w:r>
      <w:r w:rsidRPr="00D92B38">
        <w:rPr>
          <w:rFonts w:asciiTheme="minorHAnsi" w:hAnsiTheme="minorHAnsi"/>
          <w:bCs/>
          <w:noProof/>
          <w:color w:val="FF0000"/>
          <w:sz w:val="22"/>
          <w:szCs w:val="22"/>
          <w:lang w:val="es-ES_tradnl" w:eastAsia="es-CO"/>
        </w:rPr>
        <w:t>“carácter”</w:t>
      </w:r>
      <w:r w:rsidRPr="00D92B38">
        <w:rPr>
          <w:rFonts w:asciiTheme="minorHAnsi" w:hAnsiTheme="minorHAnsi"/>
          <w:noProof/>
          <w:color w:val="FF0000"/>
          <w:sz w:val="22"/>
          <w:szCs w:val="22"/>
          <w:lang w:val="es-ES_tradnl" w:eastAsia="es-CO"/>
        </w:rPr>
        <w:t>.</w:t>
      </w:r>
      <w:r w:rsidRPr="00D92B38">
        <w:rPr>
          <w:rFonts w:asciiTheme="minorHAnsi" w:hAnsiTheme="minorHAnsi"/>
          <w:b w:val="0"/>
          <w:noProof/>
          <w:color w:val="auto"/>
          <w:sz w:val="22"/>
          <w:szCs w:val="22"/>
          <w:lang w:val="es-ES_tradnl" w:eastAsia="es-CO"/>
        </w:rPr>
        <w:t xml:space="preserve"> Una </w:t>
      </w:r>
      <w:r w:rsidRPr="00D92B38">
        <w:rPr>
          <w:rFonts w:asciiTheme="minorHAnsi" w:hAnsiTheme="minorHAnsi"/>
          <w:b w:val="0"/>
          <w:bCs/>
          <w:noProof/>
          <w:color w:val="auto"/>
          <w:sz w:val="22"/>
          <w:szCs w:val="22"/>
          <w:lang w:val="es-ES_tradnl" w:eastAsia="es-CO"/>
        </w:rPr>
        <w:t>sentencia ética</w:t>
      </w:r>
      <w:r w:rsidRPr="00D92B38">
        <w:rPr>
          <w:rFonts w:asciiTheme="minorHAnsi" w:hAnsiTheme="minorHAnsi"/>
          <w:b w:val="0"/>
          <w:noProof/>
          <w:color w:val="auto"/>
          <w:sz w:val="22"/>
          <w:szCs w:val="22"/>
          <w:lang w:val="es-ES_tradnl" w:eastAsia="es-CO"/>
        </w:rPr>
        <w:t> es una declaración moral que elabora afirmaciones y define lo que es bueno, malo, obligatorio, permitido, etc. en lo referente a una acción o a una decisión.</w:t>
      </w:r>
    </w:p>
    <w:p w14:paraId="0688E2FC" w14:textId="77777777" w:rsidR="00284255" w:rsidRPr="00D92B38" w:rsidRDefault="00284255" w:rsidP="00284255">
      <w:pPr>
        <w:pStyle w:val="capitulo"/>
        <w:shd w:val="clear" w:color="auto" w:fill="auto"/>
        <w:spacing w:line="360" w:lineRule="auto"/>
        <w:ind w:right="51"/>
        <w:rPr>
          <w:rFonts w:asciiTheme="minorHAnsi" w:hAnsiTheme="minorHAnsi"/>
          <w:b w:val="0"/>
          <w:noProof/>
          <w:color w:val="auto"/>
          <w:sz w:val="22"/>
          <w:szCs w:val="22"/>
          <w:lang w:val="es-CO" w:eastAsia="es-CO"/>
        </w:rPr>
      </w:pPr>
      <w:r w:rsidRPr="00D92B38">
        <w:rPr>
          <w:rFonts w:asciiTheme="minorHAnsi" w:hAnsiTheme="minorHAnsi"/>
          <w:b w:val="0"/>
          <w:noProof/>
          <w:color w:val="auto"/>
          <w:sz w:val="22"/>
          <w:szCs w:val="22"/>
          <w:lang w:val="es-ES_tradnl" w:eastAsia="es-CO"/>
        </w:rPr>
        <w:t xml:space="preserve">Fuente: </w:t>
      </w:r>
      <w:hyperlink r:id="rId18" w:anchor="ixzz42hI8uL18" w:history="1">
        <w:r w:rsidRPr="00D92B38">
          <w:rPr>
            <w:rStyle w:val="Hipervnculo"/>
            <w:rFonts w:asciiTheme="minorHAnsi" w:hAnsiTheme="minorHAnsi"/>
            <w:b w:val="0"/>
            <w:noProof/>
            <w:color w:val="auto"/>
            <w:sz w:val="22"/>
            <w:szCs w:val="22"/>
            <w:lang w:val="es-ES_tradnl" w:eastAsia="es-CO"/>
          </w:rPr>
          <w:t>http://definicion.de/etica/#ixzz42hI8uL18</w:t>
        </w:r>
      </w:hyperlink>
    </w:p>
    <w:p w14:paraId="4C787E97" w14:textId="77777777" w:rsidR="00284255" w:rsidRPr="00D92B38" w:rsidRDefault="00284255" w:rsidP="00284255">
      <w:pPr>
        <w:pStyle w:val="capitulo"/>
        <w:shd w:val="clear" w:color="auto" w:fill="auto"/>
        <w:spacing w:line="360" w:lineRule="auto"/>
        <w:ind w:right="51"/>
        <w:rPr>
          <w:rFonts w:asciiTheme="minorHAnsi" w:hAnsiTheme="minorHAnsi"/>
          <w:b w:val="0"/>
          <w:noProof/>
          <w:color w:val="auto"/>
          <w:sz w:val="22"/>
          <w:szCs w:val="22"/>
          <w:lang w:val="es-ES_tradnl" w:eastAsia="es-CO"/>
        </w:rPr>
      </w:pPr>
    </w:p>
    <w:p w14:paraId="459D44AA" w14:textId="77777777" w:rsidR="00284255" w:rsidRPr="00D92B38" w:rsidRDefault="00284255" w:rsidP="00284255">
      <w:pPr>
        <w:pStyle w:val="capitulo"/>
        <w:shd w:val="clear" w:color="auto" w:fill="auto"/>
        <w:spacing w:line="360" w:lineRule="auto"/>
        <w:ind w:right="51"/>
        <w:rPr>
          <w:rFonts w:asciiTheme="minorHAnsi" w:hAnsiTheme="minorHAnsi"/>
          <w:b w:val="0"/>
          <w:noProof/>
          <w:color w:val="auto"/>
          <w:sz w:val="22"/>
          <w:szCs w:val="22"/>
          <w:lang w:val="es-ES_tradnl" w:eastAsia="es-CO"/>
        </w:rPr>
      </w:pPr>
      <w:r w:rsidRPr="00D92B38">
        <w:rPr>
          <w:rFonts w:asciiTheme="minorHAnsi" w:hAnsiTheme="minorHAnsi"/>
          <w:noProof/>
          <w:color w:val="auto"/>
          <w:sz w:val="22"/>
          <w:szCs w:val="22"/>
          <w:lang w:val="es-ES_tradnl" w:eastAsia="es-CO"/>
        </w:rPr>
        <w:t>Valores:</w:t>
      </w:r>
      <w:r w:rsidRPr="00D92B38">
        <w:rPr>
          <w:rFonts w:asciiTheme="minorHAnsi" w:hAnsiTheme="minorHAnsi"/>
          <w:b w:val="0"/>
          <w:noProof/>
          <w:color w:val="auto"/>
          <w:sz w:val="22"/>
          <w:szCs w:val="22"/>
          <w:lang w:val="es-ES_tradnl" w:eastAsia="es-CO"/>
        </w:rPr>
        <w:t xml:space="preserve"> Los valores son principios que nos permiten orientar nuestro comportamiento en función de realizarnos como personas. </w:t>
      </w:r>
      <w:r w:rsidRPr="00D92B38">
        <w:rPr>
          <w:rFonts w:asciiTheme="minorHAnsi" w:hAnsiTheme="minorHAnsi"/>
          <w:noProof/>
          <w:color w:val="FF0000"/>
          <w:sz w:val="22"/>
          <w:szCs w:val="22"/>
          <w:lang w:val="es-ES_tradnl" w:eastAsia="es-CO"/>
        </w:rPr>
        <w:t>Son creencias fundamentales</w:t>
      </w:r>
      <w:r w:rsidRPr="00D92B38">
        <w:rPr>
          <w:rFonts w:asciiTheme="minorHAnsi" w:hAnsiTheme="minorHAnsi"/>
          <w:b w:val="0"/>
          <w:noProof/>
          <w:color w:val="auto"/>
          <w:sz w:val="22"/>
          <w:szCs w:val="22"/>
          <w:lang w:val="es-ES_tradnl" w:eastAsia="es-CO"/>
        </w:rPr>
        <w:t xml:space="preserve"> </w:t>
      </w:r>
      <w:r w:rsidRPr="00D92B38">
        <w:rPr>
          <w:rFonts w:asciiTheme="minorHAnsi" w:hAnsiTheme="minorHAnsi"/>
          <w:noProof/>
          <w:color w:val="auto"/>
          <w:sz w:val="22"/>
          <w:szCs w:val="22"/>
          <w:lang w:val="es-ES_tradnl" w:eastAsia="es-CO"/>
        </w:rPr>
        <w:t>que nos ayudan a preferir, apreciar y elegir unas cosas en lugar de otras, o un comportamiento en lugar de otro.</w:t>
      </w:r>
      <w:r w:rsidRPr="00D92B38">
        <w:rPr>
          <w:rFonts w:asciiTheme="minorHAnsi" w:hAnsiTheme="minorHAnsi"/>
          <w:b w:val="0"/>
          <w:noProof/>
          <w:color w:val="auto"/>
          <w:sz w:val="22"/>
          <w:szCs w:val="22"/>
          <w:lang w:val="es-ES_tradnl" w:eastAsia="es-CO"/>
        </w:rPr>
        <w:t xml:space="preserve"> También son fuente de satisfacción y plenitud.</w:t>
      </w:r>
    </w:p>
    <w:p w14:paraId="3D60177B" w14:textId="77777777" w:rsidR="00284255" w:rsidRPr="00D92B38" w:rsidRDefault="00284255" w:rsidP="00284255">
      <w:pPr>
        <w:pStyle w:val="capitulo"/>
        <w:shd w:val="clear" w:color="auto" w:fill="auto"/>
        <w:spacing w:line="360" w:lineRule="auto"/>
        <w:ind w:right="51"/>
        <w:rPr>
          <w:rFonts w:asciiTheme="minorHAnsi" w:hAnsiTheme="minorHAnsi"/>
          <w:b w:val="0"/>
          <w:noProof/>
          <w:color w:val="auto"/>
          <w:sz w:val="22"/>
          <w:szCs w:val="22"/>
          <w:lang w:val="es-ES_tradnl" w:eastAsia="es-CO"/>
        </w:rPr>
      </w:pPr>
      <w:r w:rsidRPr="00D92B38">
        <w:rPr>
          <w:rFonts w:asciiTheme="minorHAnsi" w:hAnsiTheme="minorHAnsi"/>
          <w:b w:val="0"/>
          <w:noProof/>
          <w:color w:val="auto"/>
          <w:sz w:val="22"/>
          <w:szCs w:val="22"/>
          <w:lang w:val="es-ES_tradnl" w:eastAsia="es-CO"/>
        </w:rPr>
        <w:t>Fuente: http://elvalordelosvalores.com/definicion-de-los-valores/</w:t>
      </w:r>
    </w:p>
    <w:p w14:paraId="2A71AED7" w14:textId="77777777" w:rsidR="00284255" w:rsidRPr="00D92B38" w:rsidRDefault="00284255" w:rsidP="00284255">
      <w:pPr>
        <w:pStyle w:val="capitulo"/>
        <w:shd w:val="clear" w:color="auto" w:fill="auto"/>
        <w:spacing w:line="360" w:lineRule="auto"/>
        <w:ind w:right="51"/>
        <w:rPr>
          <w:rFonts w:asciiTheme="minorHAnsi" w:hAnsiTheme="minorHAnsi"/>
          <w:b w:val="0"/>
          <w:noProof/>
          <w:color w:val="auto"/>
          <w:sz w:val="22"/>
          <w:szCs w:val="22"/>
          <w:lang w:val="es-ES_tradnl" w:eastAsia="es-CO"/>
        </w:rPr>
      </w:pPr>
    </w:p>
    <w:p w14:paraId="664D29D2" w14:textId="77777777" w:rsidR="00284255" w:rsidRPr="00D92B38" w:rsidRDefault="00284255" w:rsidP="00284255">
      <w:pPr>
        <w:pStyle w:val="capitulo"/>
        <w:shd w:val="clear" w:color="auto" w:fill="auto"/>
        <w:spacing w:line="360" w:lineRule="auto"/>
        <w:ind w:right="51"/>
        <w:rPr>
          <w:rFonts w:asciiTheme="minorHAnsi" w:hAnsiTheme="minorHAnsi"/>
          <w:b w:val="0"/>
          <w:noProof/>
          <w:color w:val="auto"/>
          <w:sz w:val="22"/>
          <w:szCs w:val="22"/>
          <w:lang w:val="es-ES_tradnl" w:eastAsia="es-CO"/>
        </w:rPr>
      </w:pPr>
      <w:r w:rsidRPr="00D92B38">
        <w:rPr>
          <w:rFonts w:asciiTheme="minorHAnsi" w:hAnsiTheme="minorHAnsi"/>
          <w:noProof/>
          <w:color w:val="auto"/>
          <w:sz w:val="22"/>
          <w:szCs w:val="22"/>
          <w:lang w:val="es-ES_tradnl" w:eastAsia="es-CO"/>
        </w:rPr>
        <w:t>Moral:</w:t>
      </w:r>
      <w:r w:rsidRPr="00D92B38">
        <w:rPr>
          <w:rFonts w:asciiTheme="minorHAnsi" w:eastAsia="Times New Roman" w:hAnsiTheme="minorHAnsi"/>
          <w:b w:val="0"/>
          <w:color w:val="000000"/>
          <w:sz w:val="22"/>
          <w:szCs w:val="22"/>
          <w:shd w:val="clear" w:color="auto" w:fill="FFFFFF"/>
          <w:lang w:val="es-ES_tradnl" w:eastAsia="es-ES"/>
        </w:rPr>
        <w:t xml:space="preserve"> </w:t>
      </w:r>
      <w:r w:rsidRPr="00D92B38">
        <w:rPr>
          <w:rFonts w:asciiTheme="minorHAnsi" w:hAnsiTheme="minorHAnsi"/>
          <w:b w:val="0"/>
          <w:noProof/>
          <w:color w:val="auto"/>
          <w:sz w:val="22"/>
          <w:szCs w:val="22"/>
          <w:lang w:val="es-ES_tradnl" w:eastAsia="es-CO"/>
        </w:rPr>
        <w:t>Es una palabra de origen latino, que proviene del términos </w:t>
      </w:r>
      <w:r w:rsidRPr="00D92B38">
        <w:rPr>
          <w:rFonts w:asciiTheme="minorHAnsi" w:hAnsiTheme="minorHAnsi"/>
          <w:b w:val="0"/>
          <w:i/>
          <w:iCs/>
          <w:noProof/>
          <w:color w:val="auto"/>
          <w:sz w:val="22"/>
          <w:szCs w:val="22"/>
          <w:lang w:val="es-ES_tradnl" w:eastAsia="es-CO"/>
        </w:rPr>
        <w:t>moris</w:t>
      </w:r>
      <w:r w:rsidRPr="00D92B38">
        <w:rPr>
          <w:rFonts w:asciiTheme="minorHAnsi" w:hAnsiTheme="minorHAnsi"/>
          <w:b w:val="0"/>
          <w:noProof/>
          <w:color w:val="auto"/>
          <w:sz w:val="22"/>
          <w:szCs w:val="22"/>
          <w:lang w:val="es-ES_tradnl" w:eastAsia="es-CO"/>
        </w:rPr>
        <w:t> (</w:t>
      </w:r>
      <w:r w:rsidRPr="00D92B38">
        <w:rPr>
          <w:rFonts w:asciiTheme="minorHAnsi" w:hAnsiTheme="minorHAnsi"/>
          <w:b w:val="0"/>
          <w:bCs/>
          <w:noProof/>
          <w:color w:val="auto"/>
          <w:sz w:val="22"/>
          <w:szCs w:val="22"/>
          <w:lang w:val="es-ES_tradnl" w:eastAsia="es-CO"/>
        </w:rPr>
        <w:t>“costumbre”</w:t>
      </w:r>
      <w:r w:rsidRPr="00D92B38">
        <w:rPr>
          <w:rFonts w:asciiTheme="minorHAnsi" w:hAnsiTheme="minorHAnsi"/>
          <w:b w:val="0"/>
          <w:noProof/>
          <w:color w:val="auto"/>
          <w:sz w:val="22"/>
          <w:szCs w:val="22"/>
          <w:lang w:val="es-ES_tradnl" w:eastAsia="es-CO"/>
        </w:rPr>
        <w:t>). Se trata de un </w:t>
      </w:r>
      <w:r w:rsidRPr="00D92B38">
        <w:rPr>
          <w:rFonts w:asciiTheme="minorHAnsi" w:hAnsiTheme="minorHAnsi"/>
          <w:bCs/>
          <w:noProof/>
          <w:color w:val="auto"/>
          <w:sz w:val="22"/>
          <w:szCs w:val="22"/>
          <w:lang w:val="es-ES_tradnl" w:eastAsia="es-CO"/>
        </w:rPr>
        <w:t xml:space="preserve">conjunto de </w:t>
      </w:r>
      <w:r w:rsidRPr="00D92B38">
        <w:rPr>
          <w:rFonts w:asciiTheme="minorHAnsi" w:hAnsiTheme="minorHAnsi"/>
          <w:bCs/>
          <w:noProof/>
          <w:color w:val="FF0000"/>
          <w:sz w:val="22"/>
          <w:szCs w:val="22"/>
          <w:lang w:val="es-ES_tradnl" w:eastAsia="es-CO"/>
        </w:rPr>
        <w:t>creencias, costumbres, valores y normas</w:t>
      </w:r>
      <w:r w:rsidRPr="00D92B38">
        <w:rPr>
          <w:rFonts w:asciiTheme="minorHAnsi" w:hAnsiTheme="minorHAnsi"/>
          <w:noProof/>
          <w:color w:val="auto"/>
          <w:sz w:val="22"/>
          <w:szCs w:val="22"/>
          <w:lang w:val="es-ES_tradnl" w:eastAsia="es-CO"/>
        </w:rPr>
        <w:t> de una persona o de un grupo social, que funciona como una </w:t>
      </w:r>
      <w:r w:rsidRPr="00D92B38">
        <w:rPr>
          <w:rFonts w:asciiTheme="minorHAnsi" w:hAnsiTheme="minorHAnsi"/>
          <w:bCs/>
          <w:noProof/>
          <w:color w:val="auto"/>
          <w:sz w:val="22"/>
          <w:szCs w:val="22"/>
          <w:lang w:val="es-ES_tradnl" w:eastAsia="es-CO"/>
        </w:rPr>
        <w:t>guía para obrar</w:t>
      </w:r>
      <w:r w:rsidRPr="00D92B38">
        <w:rPr>
          <w:rFonts w:asciiTheme="minorHAnsi" w:hAnsiTheme="minorHAnsi"/>
          <w:noProof/>
          <w:color w:val="auto"/>
          <w:sz w:val="22"/>
          <w:szCs w:val="22"/>
          <w:lang w:val="es-ES_tradnl" w:eastAsia="es-CO"/>
        </w:rPr>
        <w:t>.</w:t>
      </w:r>
      <w:r w:rsidRPr="00D92B38">
        <w:rPr>
          <w:rFonts w:asciiTheme="minorHAnsi" w:hAnsiTheme="minorHAnsi"/>
          <w:b w:val="0"/>
          <w:noProof/>
          <w:color w:val="auto"/>
          <w:sz w:val="22"/>
          <w:szCs w:val="22"/>
          <w:lang w:val="es-ES_tradnl" w:eastAsia="es-CO"/>
        </w:rPr>
        <w:t xml:space="preserve"> Es decir, la moral orienta acerca de que acciones son </w:t>
      </w:r>
      <w:r w:rsidRPr="00D92B38">
        <w:rPr>
          <w:rFonts w:asciiTheme="minorHAnsi" w:hAnsiTheme="minorHAnsi"/>
          <w:b w:val="0"/>
          <w:bCs/>
          <w:noProof/>
          <w:color w:val="auto"/>
          <w:sz w:val="22"/>
          <w:szCs w:val="22"/>
          <w:lang w:val="es-ES_tradnl" w:eastAsia="es-CO"/>
        </w:rPr>
        <w:t>correctas</w:t>
      </w:r>
      <w:r w:rsidRPr="00D92B38">
        <w:rPr>
          <w:rFonts w:asciiTheme="minorHAnsi" w:hAnsiTheme="minorHAnsi"/>
          <w:b w:val="0"/>
          <w:noProof/>
          <w:color w:val="auto"/>
          <w:sz w:val="22"/>
          <w:szCs w:val="22"/>
          <w:lang w:val="es-ES_tradnl" w:eastAsia="es-CO"/>
        </w:rPr>
        <w:t> (buenas) y cuales son </w:t>
      </w:r>
      <w:r w:rsidRPr="00D92B38">
        <w:rPr>
          <w:rFonts w:asciiTheme="minorHAnsi" w:hAnsiTheme="minorHAnsi"/>
          <w:b w:val="0"/>
          <w:bCs/>
          <w:noProof/>
          <w:color w:val="auto"/>
          <w:sz w:val="22"/>
          <w:szCs w:val="22"/>
          <w:lang w:val="es-ES_tradnl" w:eastAsia="es-CO"/>
        </w:rPr>
        <w:t>incorrectas</w:t>
      </w:r>
      <w:r w:rsidRPr="00D92B38">
        <w:rPr>
          <w:rFonts w:asciiTheme="minorHAnsi" w:hAnsiTheme="minorHAnsi"/>
          <w:b w:val="0"/>
          <w:noProof/>
          <w:color w:val="auto"/>
          <w:sz w:val="22"/>
          <w:szCs w:val="22"/>
          <w:lang w:val="es-ES_tradnl" w:eastAsia="es-CO"/>
        </w:rPr>
        <w:t> (malas).</w:t>
      </w:r>
    </w:p>
    <w:p w14:paraId="394A5493" w14:textId="77777777" w:rsidR="00284255" w:rsidRPr="00D92B38" w:rsidRDefault="00284255" w:rsidP="00284255">
      <w:pPr>
        <w:pStyle w:val="capitulo"/>
        <w:shd w:val="clear" w:color="auto" w:fill="auto"/>
        <w:spacing w:line="360" w:lineRule="auto"/>
        <w:ind w:right="51"/>
        <w:rPr>
          <w:rFonts w:asciiTheme="minorHAnsi" w:hAnsiTheme="minorHAnsi"/>
          <w:b w:val="0"/>
          <w:noProof/>
          <w:color w:val="auto"/>
          <w:sz w:val="22"/>
          <w:szCs w:val="22"/>
          <w:lang w:val="es-ES_tradnl" w:eastAsia="es-CO"/>
        </w:rPr>
      </w:pPr>
      <w:r w:rsidRPr="00D92B38">
        <w:rPr>
          <w:rFonts w:asciiTheme="minorHAnsi" w:hAnsiTheme="minorHAnsi"/>
          <w:b w:val="0"/>
          <w:noProof/>
          <w:color w:val="auto"/>
          <w:sz w:val="22"/>
          <w:szCs w:val="22"/>
          <w:lang w:val="es-ES_tradnl" w:eastAsia="es-CO"/>
        </w:rPr>
        <w:t>Fuente:</w:t>
      </w:r>
      <w:hyperlink r:id="rId19" w:anchor="ixzz42hJHtENr" w:history="1">
        <w:r w:rsidRPr="00D92B38">
          <w:rPr>
            <w:rStyle w:val="Hipervnculo"/>
            <w:rFonts w:asciiTheme="minorHAnsi" w:hAnsiTheme="minorHAnsi"/>
            <w:b w:val="0"/>
            <w:noProof/>
            <w:color w:val="auto"/>
            <w:sz w:val="22"/>
            <w:szCs w:val="22"/>
            <w:lang w:val="es-ES_tradnl" w:eastAsia="es-CO"/>
          </w:rPr>
          <w:t>http://definicion.de/moral/#ixzz42hJHtENr</w:t>
        </w:r>
      </w:hyperlink>
    </w:p>
    <w:p w14:paraId="54F84DBB" w14:textId="77777777" w:rsidR="00284255" w:rsidRDefault="00284255" w:rsidP="00BF5957">
      <w:pPr>
        <w:ind w:right="1043"/>
        <w:rPr>
          <w:rFonts w:eastAsia="Calibri" w:cs="Calibri"/>
          <w:b/>
          <w:lang w:val="es-MX"/>
        </w:rPr>
      </w:pPr>
    </w:p>
    <w:p w14:paraId="76315FB6" w14:textId="77777777" w:rsidR="00284255" w:rsidRDefault="00284255" w:rsidP="00BF5957">
      <w:pPr>
        <w:ind w:right="1043"/>
        <w:rPr>
          <w:rFonts w:eastAsia="Calibri" w:cs="Calibri"/>
          <w:b/>
          <w:lang w:val="es-MX"/>
        </w:rPr>
      </w:pPr>
    </w:p>
    <w:p w14:paraId="5F31B949" w14:textId="77777777" w:rsidR="00284255" w:rsidRDefault="00284255" w:rsidP="00BF5957">
      <w:pPr>
        <w:ind w:right="1043"/>
        <w:rPr>
          <w:rFonts w:eastAsia="Calibri" w:cs="Calibri"/>
          <w:b/>
          <w:lang w:val="es-MX"/>
        </w:rPr>
      </w:pPr>
    </w:p>
    <w:p w14:paraId="119DFC37" w14:textId="77777777" w:rsidR="00284255" w:rsidRDefault="00284255" w:rsidP="00BF5957">
      <w:pPr>
        <w:ind w:right="1043"/>
        <w:rPr>
          <w:rFonts w:eastAsia="Calibri" w:cs="Calibri"/>
          <w:b/>
          <w:lang w:val="es-MX"/>
        </w:rPr>
      </w:pPr>
    </w:p>
    <w:p w14:paraId="74E18386" w14:textId="77777777" w:rsidR="00284255" w:rsidRDefault="00284255" w:rsidP="00BF5957">
      <w:pPr>
        <w:ind w:right="1043"/>
        <w:rPr>
          <w:rFonts w:eastAsia="Calibri" w:cs="Calibri"/>
          <w:b/>
          <w:lang w:val="es-MX"/>
        </w:rPr>
      </w:pPr>
    </w:p>
    <w:p w14:paraId="6C1058E9" w14:textId="592D3161" w:rsidR="00284255" w:rsidRPr="00284255" w:rsidRDefault="00284255" w:rsidP="00284255">
      <w:pPr>
        <w:pStyle w:val="Ttulo2"/>
      </w:pPr>
      <w:bookmarkStart w:id="8" w:name="_Toc448751834"/>
      <w:r w:rsidRPr="00D92B38">
        <w:t>Tema 1 Problematizando la pregunta por la ética.</w:t>
      </w:r>
      <w:bookmarkEnd w:id="8"/>
    </w:p>
    <w:p w14:paraId="4A2FDC07" w14:textId="77777777" w:rsidR="00284255" w:rsidRPr="00D92B38" w:rsidRDefault="00284255" w:rsidP="00284255">
      <w:pPr>
        <w:jc w:val="center"/>
        <w:rPr>
          <w:rFonts w:cs="Arial"/>
          <w:i/>
          <w:noProof/>
          <w:lang w:eastAsia="es-CO"/>
        </w:rPr>
      </w:pPr>
      <w:r w:rsidRPr="00D92B38">
        <w:rPr>
          <w:rFonts w:cs="Arial"/>
          <w:i/>
        </w:rPr>
        <w:t>¿Para qué ser ético si en este mundo lo que se necesita es plata?</w:t>
      </w:r>
    </w:p>
    <w:p w14:paraId="372F572E" w14:textId="11F7AEBC" w:rsidR="00284255" w:rsidRPr="00D92B38" w:rsidRDefault="00284255" w:rsidP="00284255">
      <w:pPr>
        <w:spacing w:line="360" w:lineRule="auto"/>
        <w:jc w:val="center"/>
        <w:rPr>
          <w:rFonts w:cs="Arial"/>
          <w:noProof/>
          <w:lang w:eastAsia="es-CO"/>
        </w:rPr>
      </w:pPr>
      <w:r w:rsidRPr="00D92B38">
        <w:rPr>
          <w:rFonts w:cs="Arial"/>
          <w:noProof/>
          <w:lang w:val="es-ES" w:eastAsia="es-ES"/>
        </w:rPr>
        <w:drawing>
          <wp:inline distT="0" distB="0" distL="0" distR="0" wp14:anchorId="0A7F98B4" wp14:editId="4A394422">
            <wp:extent cx="2655570" cy="3677285"/>
            <wp:effectExtent l="0" t="0" r="11430" b="5715"/>
            <wp:docPr id="24" name="Imagen 24" descr="foto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oto 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655570" cy="3677285"/>
                    </a:xfrm>
                    <a:prstGeom prst="rect">
                      <a:avLst/>
                    </a:prstGeom>
                    <a:noFill/>
                    <a:ln>
                      <a:noFill/>
                    </a:ln>
                  </pic:spPr>
                </pic:pic>
              </a:graphicData>
            </a:graphic>
          </wp:inline>
        </w:drawing>
      </w:r>
      <w:r w:rsidRPr="00D92B38">
        <w:rPr>
          <w:rFonts w:cs="Arial"/>
          <w:noProof/>
          <w:lang w:val="es-ES" w:eastAsia="es-ES"/>
        </w:rPr>
        <w:drawing>
          <wp:inline distT="0" distB="0" distL="0" distR="0" wp14:anchorId="5C11EFF4" wp14:editId="2ADBD8C9">
            <wp:extent cx="2860040" cy="3667125"/>
            <wp:effectExtent l="0" t="0" r="10160" b="0"/>
            <wp:docPr id="23" name="Imagen 23" descr="foto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foto 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860040" cy="3667125"/>
                    </a:xfrm>
                    <a:prstGeom prst="rect">
                      <a:avLst/>
                    </a:prstGeom>
                    <a:noFill/>
                    <a:ln>
                      <a:noFill/>
                    </a:ln>
                  </pic:spPr>
                </pic:pic>
              </a:graphicData>
            </a:graphic>
          </wp:inline>
        </w:drawing>
      </w:r>
    </w:p>
    <w:p w14:paraId="2E305D00" w14:textId="77777777" w:rsidR="00284255" w:rsidRPr="00284255" w:rsidRDefault="00284255" w:rsidP="00284255">
      <w:pPr>
        <w:spacing w:line="360" w:lineRule="auto"/>
        <w:jc w:val="center"/>
        <w:rPr>
          <w:rFonts w:cs="Arial"/>
          <w:i/>
          <w:sz w:val="20"/>
        </w:rPr>
      </w:pPr>
      <w:r w:rsidRPr="00284255">
        <w:rPr>
          <w:rFonts w:cs="Arial"/>
          <w:i/>
          <w:sz w:val="20"/>
        </w:rPr>
        <w:t xml:space="preserve">Fuente: </w:t>
      </w:r>
      <w:hyperlink r:id="rId22" w:history="1">
        <w:r w:rsidRPr="00284255">
          <w:rPr>
            <w:rStyle w:val="Hipervnculo"/>
            <w:rFonts w:cs="Arial"/>
            <w:i/>
            <w:sz w:val="20"/>
          </w:rPr>
          <w:t>https://www.facebook.com/Tute.dibujante/?fref=ts</w:t>
        </w:r>
      </w:hyperlink>
    </w:p>
    <w:p w14:paraId="3A440649" w14:textId="6691109F" w:rsidR="00284255" w:rsidRDefault="00284255" w:rsidP="00BF5957">
      <w:pPr>
        <w:ind w:right="1043"/>
        <w:rPr>
          <w:rFonts w:eastAsia="Calibri" w:cs="Calibri"/>
          <w:b/>
          <w:lang w:val="es-MX"/>
        </w:rPr>
      </w:pPr>
      <w:r w:rsidRPr="00D92B38">
        <w:rPr>
          <w:rFonts w:cs="Arial"/>
          <w:noProof/>
          <w:lang w:val="es-ES" w:eastAsia="es-ES"/>
        </w:rPr>
        <w:lastRenderedPageBreak/>
        <w:drawing>
          <wp:inline distT="0" distB="0" distL="0" distR="0" wp14:anchorId="018497B5" wp14:editId="5F01E3E7">
            <wp:extent cx="6021705" cy="1838325"/>
            <wp:effectExtent l="0" t="0" r="0" b="0"/>
            <wp:docPr id="25" name="Imagen 25" descr="foto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foto 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6021705" cy="1838325"/>
                    </a:xfrm>
                    <a:prstGeom prst="rect">
                      <a:avLst/>
                    </a:prstGeom>
                    <a:noFill/>
                    <a:ln>
                      <a:noFill/>
                    </a:ln>
                  </pic:spPr>
                </pic:pic>
              </a:graphicData>
            </a:graphic>
          </wp:inline>
        </w:drawing>
      </w:r>
    </w:p>
    <w:p w14:paraId="3671E2E8" w14:textId="0ED472FB" w:rsidR="00284255" w:rsidRDefault="00284255" w:rsidP="00284255">
      <w:pPr>
        <w:jc w:val="center"/>
        <w:rPr>
          <w:i/>
          <w:sz w:val="20"/>
          <w:lang w:val="es-MX"/>
        </w:rPr>
      </w:pPr>
      <w:r w:rsidRPr="00284255">
        <w:rPr>
          <w:i/>
          <w:sz w:val="20"/>
          <w:lang w:val="es-MX"/>
        </w:rPr>
        <w:t xml:space="preserve">fuente: </w:t>
      </w:r>
      <w:hyperlink r:id="rId24" w:history="1">
        <w:r w:rsidRPr="00672E9B">
          <w:rPr>
            <w:rStyle w:val="Hipervnculo"/>
            <w:i/>
            <w:sz w:val="20"/>
            <w:lang w:val="es-MX"/>
          </w:rPr>
          <w:t>https://economylearnt.wordpress.com/unidad-5/temporalizacion/sesion-8-%E2%80%9Cla-politica-economica-y-los-valores-de-una-sociedad%E2%80%9D/</w:t>
        </w:r>
      </w:hyperlink>
    </w:p>
    <w:p w14:paraId="74388F85" w14:textId="77777777" w:rsidR="00284255" w:rsidRPr="00284255" w:rsidRDefault="00284255" w:rsidP="00284255">
      <w:pPr>
        <w:jc w:val="center"/>
        <w:rPr>
          <w:i/>
          <w:sz w:val="20"/>
          <w:lang w:val="es-MX"/>
        </w:rPr>
      </w:pPr>
    </w:p>
    <w:p w14:paraId="7B9659D6" w14:textId="77777777" w:rsidR="00284255" w:rsidRPr="00D92B38" w:rsidRDefault="00284255" w:rsidP="00284255">
      <w:pPr>
        <w:spacing w:line="360" w:lineRule="auto"/>
        <w:rPr>
          <w:rFonts w:cs="Arial"/>
          <w:b/>
        </w:rPr>
      </w:pPr>
      <w:r w:rsidRPr="00D92B38">
        <w:rPr>
          <w:rFonts w:cs="Arial"/>
          <w:b/>
        </w:rPr>
        <w:t>¿Qué opinión le merecen las caricaturas?</w:t>
      </w:r>
    </w:p>
    <w:p w14:paraId="189DFD45" w14:textId="0E0A756A" w:rsidR="00284255" w:rsidRPr="00D92B38" w:rsidRDefault="00284255" w:rsidP="00284255">
      <w:pPr>
        <w:spacing w:line="360" w:lineRule="auto"/>
        <w:rPr>
          <w:rFonts w:cs="Arial"/>
          <w:b/>
        </w:rPr>
      </w:pPr>
      <w:r w:rsidRPr="00D92B38">
        <w:rPr>
          <w:rFonts w:cs="Arial"/>
          <w:b/>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000A0468" w14:textId="77777777" w:rsidR="00284255" w:rsidRPr="00D92B38" w:rsidRDefault="00284255" w:rsidP="00284255">
      <w:pPr>
        <w:spacing w:after="160" w:line="360" w:lineRule="auto"/>
        <w:rPr>
          <w:rFonts w:eastAsia="Calibri" w:cs="Arial"/>
        </w:rPr>
      </w:pPr>
      <w:r w:rsidRPr="00D92B38">
        <w:rPr>
          <w:rFonts w:eastAsia="Calibri" w:cs="Arial"/>
        </w:rPr>
        <w:t xml:space="preserve">Encontrar una respuesta a esta pregunta se hace cada vez más difícil en un mundo en que las preocupaciones principales girar, por ejemplo, alrededor del precio del dólar, la inflación, los mercados financieros, las empresas trasnacionales, el clientelismo; que los políticos son unos corruptos, que hay que estudiar algo para conseguir plata, que hay que montar una empresa propia porque si no nos morimos de hambre, que la gente ya no respeta, que </w:t>
      </w:r>
      <w:r w:rsidRPr="00D92B38">
        <w:rPr>
          <w:rFonts w:eastAsia="Calibri" w:cs="Arial"/>
          <w:b/>
        </w:rPr>
        <w:t>si todo el mundo lo hace yo por qué no puedo…</w:t>
      </w:r>
    </w:p>
    <w:p w14:paraId="1361A87B" w14:textId="77777777" w:rsidR="00284255" w:rsidRDefault="00284255" w:rsidP="00284255">
      <w:pPr>
        <w:spacing w:after="160" w:line="360" w:lineRule="auto"/>
        <w:rPr>
          <w:rFonts w:eastAsia="Calibri" w:cs="Arial"/>
          <w:color w:val="FF0000"/>
        </w:rPr>
      </w:pPr>
      <w:r w:rsidRPr="00D92B38">
        <w:rPr>
          <w:rFonts w:eastAsia="Calibri" w:cs="Arial"/>
          <w:b/>
          <w:color w:val="FF0000"/>
        </w:rPr>
        <w:t xml:space="preserve"> Entonces, ¿para qué la ética?</w:t>
      </w:r>
      <w:r w:rsidRPr="00D92B38">
        <w:rPr>
          <w:rFonts w:eastAsia="Calibri" w:cs="Arial"/>
          <w:color w:val="FF0000"/>
        </w:rPr>
        <w:t xml:space="preserve"> </w:t>
      </w:r>
    </w:p>
    <w:p w14:paraId="4A1AB772" w14:textId="248925AA" w:rsidR="00284255" w:rsidRPr="00284255" w:rsidRDefault="00284255" w:rsidP="00284255">
      <w:pPr>
        <w:spacing w:after="160" w:line="360" w:lineRule="auto"/>
        <w:rPr>
          <w:rFonts w:eastAsia="Calibri" w:cs="Arial"/>
          <w:color w:val="FF0000"/>
        </w:rPr>
      </w:pPr>
      <w:r w:rsidRPr="00D92B38">
        <w:rPr>
          <w:rFonts w:eastAsia="Calibri" w:cs="Arial"/>
        </w:rPr>
        <w:t>Pues es precisamente en este momento, cuando más lejos nos encontramos de la ética y cuando los problemas morales y la crisis de valores han encontrado su máximo auge, que resulta necesario volver sobre las preguntas que durante mucho tiempo han planteado los filósofos:</w:t>
      </w:r>
    </w:p>
    <w:tbl>
      <w:tblPr>
        <w:tblStyle w:val="Tablaconcuadrcula"/>
        <w:tblW w:w="0" w:type="auto"/>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4A0" w:firstRow="1" w:lastRow="0" w:firstColumn="1" w:lastColumn="0" w:noHBand="0" w:noVBand="1"/>
      </w:tblPr>
      <w:tblGrid>
        <w:gridCol w:w="1550"/>
        <w:gridCol w:w="7050"/>
        <w:gridCol w:w="1312"/>
      </w:tblGrid>
      <w:tr w:rsidR="00284255" w14:paraId="04346A94" w14:textId="77777777" w:rsidTr="00284255">
        <w:tc>
          <w:tcPr>
            <w:tcW w:w="8600" w:type="dxa"/>
            <w:gridSpan w:val="2"/>
            <w:shd w:val="clear" w:color="auto" w:fill="114779"/>
          </w:tcPr>
          <w:p w14:paraId="1BB34A3D" w14:textId="664466D2" w:rsidR="00284255" w:rsidRDefault="00284255" w:rsidP="00BF5957">
            <w:pPr>
              <w:ind w:right="1043"/>
              <w:rPr>
                <w:rFonts w:eastAsia="Calibri" w:cs="Calibri"/>
                <w:b/>
                <w:lang w:val="es-MX"/>
              </w:rPr>
            </w:pPr>
            <w:r>
              <w:rPr>
                <w:rFonts w:eastAsia="Calibri" w:cs="Calibri"/>
                <w:b/>
                <w:lang w:val="es-MX"/>
              </w:rPr>
              <w:t>¿QUÉ ES PRIMERO, MIS INTERESES O LOS DERECHOS DE LOS DEMAS?</w:t>
            </w:r>
          </w:p>
        </w:tc>
        <w:tc>
          <w:tcPr>
            <w:tcW w:w="1312" w:type="dxa"/>
            <w:shd w:val="clear" w:color="auto" w:fill="114779"/>
          </w:tcPr>
          <w:p w14:paraId="4833BF08" w14:textId="77777777" w:rsidR="00284255" w:rsidRDefault="00284255" w:rsidP="00BF5957">
            <w:pPr>
              <w:ind w:right="1043"/>
              <w:rPr>
                <w:rFonts w:eastAsia="Calibri" w:cs="Calibri"/>
                <w:b/>
                <w:lang w:val="es-MX"/>
              </w:rPr>
            </w:pPr>
          </w:p>
        </w:tc>
      </w:tr>
      <w:tr w:rsidR="00284255" w14:paraId="0D5C0458" w14:textId="77777777" w:rsidTr="00284255">
        <w:tc>
          <w:tcPr>
            <w:tcW w:w="1550" w:type="dxa"/>
            <w:shd w:val="clear" w:color="auto" w:fill="114779"/>
          </w:tcPr>
          <w:p w14:paraId="69E96CFB" w14:textId="77777777" w:rsidR="00284255" w:rsidRDefault="00284255" w:rsidP="00BF5957">
            <w:pPr>
              <w:ind w:right="1043"/>
              <w:rPr>
                <w:rFonts w:eastAsia="Calibri" w:cs="Calibri"/>
                <w:b/>
                <w:lang w:val="es-MX"/>
              </w:rPr>
            </w:pPr>
          </w:p>
        </w:tc>
        <w:tc>
          <w:tcPr>
            <w:tcW w:w="8362" w:type="dxa"/>
            <w:gridSpan w:val="2"/>
            <w:shd w:val="clear" w:color="auto" w:fill="114779"/>
          </w:tcPr>
          <w:p w14:paraId="3B06C262" w14:textId="683961B2" w:rsidR="00284255" w:rsidRDefault="00284255" w:rsidP="00BF5957">
            <w:pPr>
              <w:ind w:right="1043"/>
              <w:rPr>
                <w:rFonts w:eastAsia="Calibri" w:cs="Calibri"/>
                <w:b/>
                <w:lang w:val="es-MX"/>
              </w:rPr>
            </w:pPr>
            <w:r>
              <w:rPr>
                <w:rFonts w:eastAsia="Calibri" w:cs="Calibri"/>
                <w:b/>
                <w:lang w:val="es-MX"/>
              </w:rPr>
              <w:t>¿ES MÁS CORRECTO SER SINCERO Y PERDER O DECIR MENTIRAS PARA GANAR?</w:t>
            </w:r>
          </w:p>
        </w:tc>
      </w:tr>
      <w:tr w:rsidR="00284255" w14:paraId="4560573E" w14:textId="77777777" w:rsidTr="00284255">
        <w:tc>
          <w:tcPr>
            <w:tcW w:w="8600" w:type="dxa"/>
            <w:gridSpan w:val="2"/>
            <w:shd w:val="clear" w:color="auto" w:fill="114779"/>
          </w:tcPr>
          <w:p w14:paraId="1E1F562C" w14:textId="03C16B9D" w:rsidR="00284255" w:rsidRDefault="00284255" w:rsidP="00BF5957">
            <w:pPr>
              <w:ind w:right="1043"/>
              <w:rPr>
                <w:rFonts w:eastAsia="Calibri" w:cs="Calibri"/>
                <w:b/>
                <w:lang w:val="es-MX"/>
              </w:rPr>
            </w:pPr>
            <w:r>
              <w:rPr>
                <w:rFonts w:eastAsia="Calibri" w:cs="Calibri"/>
                <w:b/>
                <w:lang w:val="es-MX"/>
              </w:rPr>
              <w:t>¿QUIÉN DECIDE CÓMO HAY QUE HACER LAS COSAS?</w:t>
            </w:r>
          </w:p>
        </w:tc>
        <w:tc>
          <w:tcPr>
            <w:tcW w:w="1312" w:type="dxa"/>
            <w:shd w:val="clear" w:color="auto" w:fill="114779"/>
          </w:tcPr>
          <w:p w14:paraId="3339A449" w14:textId="77777777" w:rsidR="00284255" w:rsidRDefault="00284255" w:rsidP="00BF5957">
            <w:pPr>
              <w:ind w:right="1043"/>
              <w:rPr>
                <w:rFonts w:eastAsia="Calibri" w:cs="Calibri"/>
                <w:b/>
                <w:lang w:val="es-MX"/>
              </w:rPr>
            </w:pPr>
          </w:p>
        </w:tc>
      </w:tr>
      <w:tr w:rsidR="00284255" w14:paraId="57493022" w14:textId="77777777" w:rsidTr="00284255">
        <w:tc>
          <w:tcPr>
            <w:tcW w:w="1550" w:type="dxa"/>
            <w:shd w:val="clear" w:color="auto" w:fill="114779"/>
          </w:tcPr>
          <w:p w14:paraId="1BFFAD62" w14:textId="77777777" w:rsidR="00284255" w:rsidRDefault="00284255" w:rsidP="00BF5957">
            <w:pPr>
              <w:ind w:right="1043"/>
              <w:rPr>
                <w:rFonts w:eastAsia="Calibri" w:cs="Calibri"/>
                <w:b/>
                <w:lang w:val="es-MX"/>
              </w:rPr>
            </w:pPr>
          </w:p>
        </w:tc>
        <w:tc>
          <w:tcPr>
            <w:tcW w:w="8362" w:type="dxa"/>
            <w:gridSpan w:val="2"/>
            <w:shd w:val="clear" w:color="auto" w:fill="114779"/>
          </w:tcPr>
          <w:p w14:paraId="3AAB437F" w14:textId="35BE88D4" w:rsidR="00284255" w:rsidRDefault="00284255" w:rsidP="00BF5957">
            <w:pPr>
              <w:ind w:right="1043"/>
              <w:rPr>
                <w:rFonts w:eastAsia="Calibri" w:cs="Calibri"/>
                <w:b/>
                <w:lang w:val="es-MX"/>
              </w:rPr>
            </w:pPr>
            <w:r>
              <w:rPr>
                <w:rFonts w:eastAsia="Calibri" w:cs="Calibri"/>
                <w:b/>
                <w:lang w:val="es-MX"/>
              </w:rPr>
              <w:t>¿QUÉ ESTA BIEN Y QUÉ ESTA MAL?</w:t>
            </w:r>
          </w:p>
        </w:tc>
      </w:tr>
    </w:tbl>
    <w:p w14:paraId="528050EC" w14:textId="77777777" w:rsidR="00284255" w:rsidRPr="008024BD" w:rsidRDefault="00284255" w:rsidP="008024BD">
      <w:pPr>
        <w:ind w:right="1043"/>
        <w:jc w:val="center"/>
        <w:rPr>
          <w:rFonts w:eastAsia="Calibri" w:cs="Calibri"/>
          <w:b/>
          <w:sz w:val="20"/>
          <w:lang w:val="es-MX"/>
        </w:rPr>
      </w:pPr>
      <w:r w:rsidRPr="008024BD">
        <w:rPr>
          <w:rFonts w:eastAsia="Calibri" w:cs="Calibri"/>
          <w:b/>
          <w:sz w:val="20"/>
          <w:lang w:val="es-MX"/>
        </w:rPr>
        <w:t>La utopía está en el horizonte.</w:t>
      </w:r>
    </w:p>
    <w:p w14:paraId="56B95766" w14:textId="2166C901" w:rsidR="00284255" w:rsidRPr="008024BD" w:rsidRDefault="00284255" w:rsidP="008024BD">
      <w:pPr>
        <w:ind w:right="1043"/>
        <w:jc w:val="center"/>
        <w:rPr>
          <w:rFonts w:eastAsia="Calibri" w:cs="Calibri"/>
          <w:b/>
          <w:sz w:val="20"/>
          <w:lang w:val="es-MX"/>
        </w:rPr>
      </w:pPr>
      <w:r w:rsidRPr="008024BD">
        <w:rPr>
          <w:rFonts w:eastAsia="Calibri" w:cs="Calibri"/>
          <w:b/>
          <w:sz w:val="20"/>
          <w:lang w:val="es-MX"/>
        </w:rPr>
        <w:t>Camino dos pasos, ella se aleja dos pasos y el horizonte se corre diez pasos más allá.</w:t>
      </w:r>
    </w:p>
    <w:p w14:paraId="79DA2D57" w14:textId="434686E7" w:rsidR="00284255" w:rsidRPr="008024BD" w:rsidRDefault="00284255" w:rsidP="008024BD">
      <w:pPr>
        <w:ind w:right="1043"/>
        <w:jc w:val="center"/>
        <w:rPr>
          <w:rFonts w:eastAsia="Calibri" w:cs="Calibri"/>
          <w:b/>
          <w:sz w:val="20"/>
          <w:lang w:val="es-MX"/>
        </w:rPr>
      </w:pPr>
      <w:r w:rsidRPr="008024BD">
        <w:rPr>
          <w:rFonts w:eastAsia="Calibri" w:cs="Calibri"/>
          <w:b/>
          <w:sz w:val="20"/>
          <w:lang w:val="es-MX"/>
        </w:rPr>
        <w:t>¿Entonces para qué sirve la utopía?</w:t>
      </w:r>
      <w:r w:rsidR="008024BD" w:rsidRPr="008024BD">
        <w:rPr>
          <w:rFonts w:eastAsia="Calibri" w:cs="Calibri"/>
          <w:b/>
          <w:sz w:val="20"/>
          <w:lang w:val="es-MX"/>
        </w:rPr>
        <w:t xml:space="preserve"> </w:t>
      </w:r>
      <w:r w:rsidRPr="008024BD">
        <w:rPr>
          <w:rFonts w:eastAsia="Calibri" w:cs="Calibri"/>
          <w:b/>
          <w:sz w:val="20"/>
          <w:lang w:val="es-MX"/>
        </w:rPr>
        <w:t>Para eso, sirve para caminar</w:t>
      </w:r>
    </w:p>
    <w:p w14:paraId="4CD3B469" w14:textId="55C1965C" w:rsidR="008024BD" w:rsidRPr="00D92B38" w:rsidRDefault="008024BD" w:rsidP="008024BD">
      <w:pPr>
        <w:spacing w:after="160" w:line="360" w:lineRule="auto"/>
        <w:jc w:val="right"/>
        <w:rPr>
          <w:rFonts w:eastAsia="Calibri" w:cs="Arial"/>
          <w:i/>
        </w:rPr>
      </w:pPr>
      <w:r w:rsidRPr="00D92B38">
        <w:rPr>
          <w:rFonts w:eastAsia="Calibri" w:cs="Arial"/>
        </w:rPr>
        <w:t>-</w:t>
      </w:r>
      <w:r w:rsidRPr="00D92B38">
        <w:rPr>
          <w:rFonts w:eastAsia="Calibri" w:cs="Arial"/>
          <w:i/>
        </w:rPr>
        <w:t>Eduardo Galeano</w:t>
      </w:r>
    </w:p>
    <w:tbl>
      <w:tblPr>
        <w:tblW w:w="992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114779"/>
        <w:tblLook w:val="04A0" w:firstRow="1" w:lastRow="0" w:firstColumn="1" w:lastColumn="0" w:noHBand="0" w:noVBand="1"/>
      </w:tblPr>
      <w:tblGrid>
        <w:gridCol w:w="9923"/>
      </w:tblGrid>
      <w:tr w:rsidR="008024BD" w:rsidRPr="00D92B38" w14:paraId="6AD0639A" w14:textId="77777777" w:rsidTr="008024BD">
        <w:trPr>
          <w:trHeight w:val="5205"/>
        </w:trPr>
        <w:tc>
          <w:tcPr>
            <w:tcW w:w="9923" w:type="dxa"/>
            <w:shd w:val="clear" w:color="auto" w:fill="114779"/>
          </w:tcPr>
          <w:p w14:paraId="70BCFC3B" w14:textId="77777777" w:rsidR="008024BD" w:rsidRPr="00D92B38" w:rsidRDefault="008024BD" w:rsidP="008024BD">
            <w:pPr>
              <w:spacing w:after="160" w:line="360" w:lineRule="auto"/>
              <w:jc w:val="center"/>
              <w:rPr>
                <w:rFonts w:eastAsia="Calibri" w:cs="Arial"/>
                <w:b/>
              </w:rPr>
            </w:pPr>
            <w:r w:rsidRPr="00D92B38">
              <w:rPr>
                <w:rFonts w:eastAsia="Calibri" w:cs="Arial"/>
                <w:b/>
              </w:rPr>
              <w:t>LA ÉTICA HOY EN DÍA</w:t>
            </w:r>
          </w:p>
          <w:p w14:paraId="1D254657" w14:textId="77777777" w:rsidR="008024BD" w:rsidRPr="00D92B38" w:rsidRDefault="008024BD" w:rsidP="008024BD">
            <w:pPr>
              <w:spacing w:after="160" w:line="360" w:lineRule="auto"/>
              <w:rPr>
                <w:rFonts w:eastAsia="Calibri" w:cs="Arial"/>
              </w:rPr>
            </w:pPr>
            <w:r w:rsidRPr="00D92B38">
              <w:rPr>
                <w:rFonts w:eastAsia="Calibri" w:cs="Arial"/>
                <w:b/>
                <w:color w:val="FF0000"/>
              </w:rPr>
              <w:t>El mundo, como nunca antes, se encuentra en grave peligro.</w:t>
            </w:r>
            <w:r w:rsidRPr="00D92B38">
              <w:rPr>
                <w:rFonts w:eastAsia="Calibri" w:cs="Arial"/>
              </w:rPr>
              <w:t xml:space="preserve"> Esto es así, especialmente, porque la vida como la conocemos puede desaparecer. Los avances tecnológicos, el consumismo desenfrenado y la sociedad del despilfarro, acompañados por el poco cuidado que se le presta a la naturaleza y a los recursos naturales, han llevado al desequilibrio ecológico que hoy podemos presenciar. La desaparición de la capa de ozono, el efecto invernadero, el calentamiento global, la escasez de agua, entre otros, desafían a la humanidad y muestran las exigencias de un cambio en nuestra actitud y comportamiento.</w:t>
            </w:r>
          </w:p>
          <w:p w14:paraId="3A084874" w14:textId="77777777" w:rsidR="008024BD" w:rsidRPr="00D92B38" w:rsidRDefault="008024BD" w:rsidP="008024BD">
            <w:pPr>
              <w:spacing w:after="160" w:line="360" w:lineRule="auto"/>
              <w:rPr>
                <w:rFonts w:eastAsia="Calibri" w:cs="Arial"/>
                <w:b/>
              </w:rPr>
            </w:pPr>
            <w:r w:rsidRPr="00D92B38">
              <w:rPr>
                <w:rFonts w:eastAsia="Calibri" w:cs="Arial"/>
              </w:rPr>
              <w:t>Al mismo tiempo, como bien lo expresa el Nobel de economía Amartya Sen (2000, p. 15):</w:t>
            </w:r>
            <w:r w:rsidRPr="00D92B38">
              <w:rPr>
                <w:rFonts w:eastAsia="Calibri" w:cs="Arial"/>
                <w:b/>
              </w:rPr>
              <w:t xml:space="preserve"> “Vivimos en un mundo de opulencia sin precedentes, […] Y, sin embargo, también vivimos en un mundo de notables privaciones, miseria y opresión”</w:t>
            </w:r>
            <w:r w:rsidRPr="00D92B38">
              <w:rPr>
                <w:rFonts w:eastAsia="Calibri" w:cs="Arial"/>
              </w:rPr>
              <w:t>. La persistente pobreza, las necesidades básicas insatisfechas en gran número de población, las hambrunas y, en general, las numerosas y graves desigualdades que acosan el mundo, hacen un llamado de atención a que re-pensemos seriamente nuestras acciones.</w:t>
            </w:r>
          </w:p>
        </w:tc>
      </w:tr>
    </w:tbl>
    <w:p w14:paraId="578A0680" w14:textId="28B76DB3" w:rsidR="008024BD" w:rsidRPr="00D92B38" w:rsidRDefault="008024BD" w:rsidP="008024BD">
      <w:pPr>
        <w:spacing w:after="160" w:line="360" w:lineRule="auto"/>
        <w:rPr>
          <w:rFonts w:eastAsia="Calibri" w:cs="Arial"/>
        </w:rPr>
      </w:pPr>
      <w:r w:rsidRPr="00D92B38">
        <w:rPr>
          <w:rFonts w:eastAsia="Calibri" w:cs="Arial"/>
          <w:b/>
          <w:color w:val="FF0000"/>
        </w:rPr>
        <w:t>¿Para qué la ética ahora?</w:t>
      </w:r>
      <w:r w:rsidRPr="00D92B38">
        <w:rPr>
          <w:rFonts w:eastAsia="Calibri" w:cs="Arial"/>
        </w:rPr>
        <w:t xml:space="preserve"> El mundo nos la reclama. Etiopía, Siria, Sinaloa, el Amazonas, Chocó, el río Cauca, etcétera, nos lo reclaman. ¿Por qué yo? </w:t>
      </w:r>
      <w:r w:rsidRPr="00D92B38">
        <w:rPr>
          <w:rFonts w:eastAsia="Calibri" w:cs="Arial"/>
          <w:b/>
          <w:i/>
        </w:rPr>
        <w:t xml:space="preserve">Porque el mundo no sólo depende de Barak Obama o Angela Merkel; el mundo también necesita de todos y cada uno. </w:t>
      </w:r>
      <w:r w:rsidRPr="00D92B38">
        <w:rPr>
          <w:rFonts w:eastAsia="Calibri" w:cs="Arial"/>
        </w:rPr>
        <w:t xml:space="preserve">Tal como nos recuerdan los versos de Galeano: </w:t>
      </w:r>
    </w:p>
    <w:p w14:paraId="57545BFB" w14:textId="1283487D" w:rsidR="008024BD" w:rsidRPr="00284255" w:rsidRDefault="008024BD" w:rsidP="008024BD">
      <w:pPr>
        <w:ind w:right="1043"/>
        <w:jc w:val="center"/>
        <w:rPr>
          <w:rFonts w:eastAsia="Calibri" w:cs="Calibri"/>
          <w:b/>
          <w:lang w:val="es-MX"/>
        </w:rPr>
      </w:pPr>
      <w:r>
        <w:rPr>
          <w:rFonts w:eastAsia="Calibri" w:cs="Calibri"/>
          <w:b/>
          <w:noProof/>
          <w:lang w:val="es-ES" w:eastAsia="es-ES"/>
        </w:rPr>
        <w:lastRenderedPageBreak/>
        <w:drawing>
          <wp:inline distT="0" distB="0" distL="0" distR="0" wp14:anchorId="51809529" wp14:editId="18CF515F">
            <wp:extent cx="6332220" cy="1179195"/>
            <wp:effectExtent l="0" t="0" r="0" b="0"/>
            <wp:docPr id="26" name="Imagen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tip1.jpg"/>
                    <pic:cNvPicPr/>
                  </pic:nvPicPr>
                  <pic:blipFill>
                    <a:blip r:embed="rId25">
                      <a:extLst>
                        <a:ext uri="{28A0092B-C50C-407E-A947-70E740481C1C}">
                          <a14:useLocalDpi xmlns:a14="http://schemas.microsoft.com/office/drawing/2010/main" val="0"/>
                        </a:ext>
                      </a:extLst>
                    </a:blip>
                    <a:stretch>
                      <a:fillRect/>
                    </a:stretch>
                  </pic:blipFill>
                  <pic:spPr>
                    <a:xfrm>
                      <a:off x="0" y="0"/>
                      <a:ext cx="6332220" cy="1179195"/>
                    </a:xfrm>
                    <a:prstGeom prst="rect">
                      <a:avLst/>
                    </a:prstGeom>
                  </pic:spPr>
                </pic:pic>
              </a:graphicData>
            </a:graphic>
          </wp:inline>
        </w:drawing>
      </w:r>
    </w:p>
    <w:p w14:paraId="550BF0DC" w14:textId="77777777" w:rsidR="008024BD" w:rsidRPr="00D92B38" w:rsidRDefault="008024BD" w:rsidP="008024BD">
      <w:pPr>
        <w:spacing w:after="160" w:line="360" w:lineRule="auto"/>
        <w:rPr>
          <w:rFonts w:eastAsia="Calibri" w:cs="Arial"/>
        </w:rPr>
      </w:pPr>
      <w:r w:rsidRPr="00D92B38">
        <w:rPr>
          <w:rFonts w:eastAsia="Calibri" w:cs="Arial"/>
        </w:rPr>
        <w:t xml:space="preserve">Sirviendo lo anterior como justificación, este módulo tiene la intención de despertar la conciencia en el estudiante de que </w:t>
      </w:r>
      <w:r w:rsidRPr="00D92B38">
        <w:rPr>
          <w:rFonts w:eastAsia="Calibri" w:cs="Arial"/>
          <w:b/>
          <w:color w:val="FF0000"/>
        </w:rPr>
        <w:t>un regreso a la ética, desde sus conceptos más fundamentales, es necesario para tratar de mejorar nuestro entorno.</w:t>
      </w:r>
      <w:r w:rsidRPr="00D92B38">
        <w:rPr>
          <w:rFonts w:eastAsia="Calibri" w:cs="Arial"/>
        </w:rPr>
        <w:t xml:space="preserve"> Y esto no sólo pensando en los grandes problemas de la humanidad, sino más bien, y, sobre todo, </w:t>
      </w:r>
      <w:r w:rsidRPr="00D92B38">
        <w:rPr>
          <w:rFonts w:eastAsia="Calibri" w:cs="Arial"/>
          <w:b/>
          <w:color w:val="FF0000"/>
        </w:rPr>
        <w:t>partiendo de lo que les corresponde a los contadores públicos en el ejercicio de la profesión.</w:t>
      </w:r>
    </w:p>
    <w:p w14:paraId="15CF1C16" w14:textId="5FA56679" w:rsidR="008024BD" w:rsidRPr="008024BD" w:rsidRDefault="008024BD" w:rsidP="008024BD">
      <w:pPr>
        <w:pStyle w:val="Ttulo2"/>
      </w:pPr>
      <w:bookmarkStart w:id="9" w:name="_Toc448751837"/>
      <w:r w:rsidRPr="00D92B38">
        <w:t>Tema 2 ¿Qué es la ética?</w:t>
      </w:r>
      <w:bookmarkEnd w:id="9"/>
      <w:r w:rsidRPr="00D92B38">
        <w:t xml:space="preserve"> </w:t>
      </w:r>
    </w:p>
    <w:p w14:paraId="457524CD" w14:textId="77777777" w:rsidR="008024BD" w:rsidRPr="00D92B38" w:rsidRDefault="008024BD" w:rsidP="008024BD">
      <w:pPr>
        <w:rPr>
          <w:rFonts w:cs="Arial"/>
        </w:rPr>
      </w:pPr>
      <w:r w:rsidRPr="00D92B38">
        <w:rPr>
          <w:rFonts w:cs="Arial"/>
        </w:rPr>
        <w:t xml:space="preserve">Pedro se encuentra en una situación complicada, ¿cierto? Pues bien, incluso a partir de circunstancias tan cotidianas como la anterior, surgen preguntas frente a las que hay que responder qué está bien y qué está mal. Como podemos ver, a veces no es tan fácil decidir y es allí donde la ética entra en juego: </w:t>
      </w:r>
      <w:r w:rsidRPr="00D92B38">
        <w:rPr>
          <w:rFonts w:cs="Arial"/>
          <w:color w:val="FF0000"/>
        </w:rPr>
        <w:t>cuando hay que sopesar entre distintos criterios de decisión.</w:t>
      </w:r>
      <w:r w:rsidRPr="00D92B38">
        <w:rPr>
          <w:rFonts w:cs="Arial"/>
        </w:rPr>
        <w:t xml:space="preserve"> En el caso de Pedro, por ejemplo, hay que decidir entre ser </w:t>
      </w:r>
      <w:r w:rsidRPr="00D92B38">
        <w:rPr>
          <w:rFonts w:cs="Arial"/>
          <w:i/>
        </w:rPr>
        <w:t>responsable</w:t>
      </w:r>
      <w:r w:rsidRPr="00D92B38">
        <w:rPr>
          <w:rFonts w:cs="Arial"/>
        </w:rPr>
        <w:t xml:space="preserve"> y regresar a ayudar a doña Isabel, o simplemente pensar en el </w:t>
      </w:r>
      <w:r w:rsidRPr="00D92B38">
        <w:rPr>
          <w:rFonts w:cs="Arial"/>
          <w:i/>
        </w:rPr>
        <w:t>bien propio</w:t>
      </w:r>
      <w:r w:rsidRPr="00D92B38">
        <w:rPr>
          <w:rFonts w:cs="Arial"/>
        </w:rPr>
        <w:t xml:space="preserve"> y correr al trabajo. </w:t>
      </w:r>
    </w:p>
    <w:p w14:paraId="3A1197C7" w14:textId="77777777" w:rsidR="008024BD" w:rsidRPr="00D92B38" w:rsidRDefault="008024BD" w:rsidP="008024BD">
      <w:pPr>
        <w:rPr>
          <w:rFonts w:cs="Arial"/>
        </w:rPr>
      </w:pPr>
      <w:r w:rsidRPr="00D92B38">
        <w:rPr>
          <w:rFonts w:cs="Arial"/>
        </w:rPr>
        <w:t xml:space="preserve">Entonces, ¿qué es la ética? ¿Y cuál es la diferencia entre ética y moral? Los filósofos llevan más de 2000 años tratando de ponerse de acuerdo en esta materia y no han podido. </w:t>
      </w:r>
    </w:p>
    <w:p w14:paraId="6AA89297" w14:textId="77777777" w:rsidR="008024BD" w:rsidRDefault="008024BD" w:rsidP="008024BD">
      <w:pPr>
        <w:jc w:val="center"/>
      </w:pPr>
      <w:r w:rsidRPr="00D92B38">
        <w:rPr>
          <w:noProof/>
          <w:lang w:val="es-ES" w:eastAsia="es-ES"/>
        </w:rPr>
        <w:lastRenderedPageBreak/>
        <w:drawing>
          <wp:inline distT="0" distB="0" distL="0" distR="0" wp14:anchorId="76662A57" wp14:editId="7FAD8D54">
            <wp:extent cx="4621116" cy="3881444"/>
            <wp:effectExtent l="0" t="0" r="1905" b="5080"/>
            <wp:docPr id="27" name="Imagen 27"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4"/>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4634335" cy="3892547"/>
                    </a:xfrm>
                    <a:prstGeom prst="rect">
                      <a:avLst/>
                    </a:prstGeom>
                    <a:noFill/>
                    <a:ln>
                      <a:noFill/>
                    </a:ln>
                  </pic:spPr>
                </pic:pic>
              </a:graphicData>
            </a:graphic>
          </wp:inline>
        </w:drawing>
      </w:r>
    </w:p>
    <w:p w14:paraId="4B7CA3D1" w14:textId="07788C62" w:rsidR="008024BD" w:rsidRDefault="008024BD" w:rsidP="008024BD">
      <w:pPr>
        <w:pStyle w:val="Descripcin"/>
        <w:jc w:val="center"/>
        <w:rPr>
          <w:rFonts w:eastAsia="Calibri" w:cs="Calibri"/>
          <w:b/>
          <w:lang w:val="es-MX"/>
        </w:rPr>
      </w:pPr>
      <w:r w:rsidRPr="003E385A">
        <w:t>(Pieper, 1991)</w:t>
      </w:r>
    </w:p>
    <w:p w14:paraId="55F33127" w14:textId="4D423E22" w:rsidR="008024BD" w:rsidRPr="00D92B38" w:rsidRDefault="008024BD" w:rsidP="008024BD">
      <w:pPr>
        <w:spacing w:line="360" w:lineRule="auto"/>
        <w:rPr>
          <w:rFonts w:cs="Arial"/>
        </w:rPr>
      </w:pPr>
      <w:r w:rsidRPr="00D92B38">
        <w:rPr>
          <w:rFonts w:cs="Arial"/>
        </w:rPr>
        <w:t xml:space="preserve">Así que mejor empecemos por mirar algo más preciso. El diccionario de la Real Academia Española de la Lengua da algunas definiciones de ética, entre otras: </w:t>
      </w:r>
    </w:p>
    <w:tbl>
      <w:tblPr>
        <w:tblW w:w="10060" w:type="dxa"/>
        <w:jc w:val="center"/>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shd w:val="clear" w:color="auto" w:fill="114779"/>
        <w:tblLook w:val="04A0" w:firstRow="1" w:lastRow="0" w:firstColumn="1" w:lastColumn="0" w:noHBand="0" w:noVBand="1"/>
      </w:tblPr>
      <w:tblGrid>
        <w:gridCol w:w="3140"/>
        <w:gridCol w:w="3518"/>
        <w:gridCol w:w="3402"/>
      </w:tblGrid>
      <w:tr w:rsidR="008024BD" w:rsidRPr="00D92B38" w14:paraId="5E8A7520" w14:textId="77777777" w:rsidTr="008024BD">
        <w:trPr>
          <w:jc w:val="center"/>
        </w:trPr>
        <w:tc>
          <w:tcPr>
            <w:tcW w:w="3140" w:type="dxa"/>
            <w:shd w:val="clear" w:color="auto" w:fill="114779"/>
          </w:tcPr>
          <w:p w14:paraId="6DB18A52" w14:textId="77777777" w:rsidR="008024BD" w:rsidRPr="00D92B38" w:rsidRDefault="008024BD" w:rsidP="009E45FA">
            <w:pPr>
              <w:spacing w:line="360" w:lineRule="auto"/>
              <w:rPr>
                <w:rFonts w:cs="Arial"/>
              </w:rPr>
            </w:pPr>
            <w:r w:rsidRPr="00D92B38">
              <w:rPr>
                <w:rFonts w:cs="Arial"/>
              </w:rPr>
              <w:t xml:space="preserve">Recto, </w:t>
            </w:r>
            <w:r w:rsidRPr="00D92B38">
              <w:rPr>
                <w:rFonts w:cs="Arial"/>
                <w:b/>
              </w:rPr>
              <w:t>conforme a la moral</w:t>
            </w:r>
            <w:r w:rsidRPr="00D92B38">
              <w:rPr>
                <w:rFonts w:cs="Arial"/>
              </w:rPr>
              <w:t>.</w:t>
            </w:r>
          </w:p>
        </w:tc>
        <w:tc>
          <w:tcPr>
            <w:tcW w:w="3518" w:type="dxa"/>
            <w:shd w:val="clear" w:color="auto" w:fill="114779"/>
          </w:tcPr>
          <w:p w14:paraId="4F144DDF" w14:textId="77777777" w:rsidR="008024BD" w:rsidRPr="00D92B38" w:rsidRDefault="008024BD" w:rsidP="009E45FA">
            <w:pPr>
              <w:spacing w:line="360" w:lineRule="auto"/>
              <w:rPr>
                <w:rFonts w:cs="Arial"/>
              </w:rPr>
            </w:pPr>
            <w:r w:rsidRPr="00D92B38">
              <w:rPr>
                <w:rFonts w:cs="Arial"/>
              </w:rPr>
              <w:t xml:space="preserve">Conjunto de </w:t>
            </w:r>
            <w:r w:rsidRPr="00D92B38">
              <w:rPr>
                <w:rFonts w:cs="Arial"/>
                <w:b/>
              </w:rPr>
              <w:t>normas morales que rigen la conducta de la persona</w:t>
            </w:r>
            <w:r w:rsidRPr="00D92B38">
              <w:rPr>
                <w:rFonts w:cs="Arial"/>
              </w:rPr>
              <w:t xml:space="preserve"> en cualquier ámbito de la vida</w:t>
            </w:r>
          </w:p>
        </w:tc>
        <w:tc>
          <w:tcPr>
            <w:tcW w:w="3402" w:type="dxa"/>
            <w:shd w:val="clear" w:color="auto" w:fill="114779"/>
          </w:tcPr>
          <w:p w14:paraId="58FC3502" w14:textId="77777777" w:rsidR="008024BD" w:rsidRPr="00D92B38" w:rsidRDefault="008024BD" w:rsidP="009E45FA">
            <w:pPr>
              <w:spacing w:line="360" w:lineRule="auto"/>
              <w:rPr>
                <w:rFonts w:cs="Arial"/>
              </w:rPr>
            </w:pPr>
            <w:r w:rsidRPr="00D92B38">
              <w:rPr>
                <w:rFonts w:cs="Arial"/>
              </w:rPr>
              <w:t xml:space="preserve">Parte de </w:t>
            </w:r>
            <w:r w:rsidRPr="00D92B38">
              <w:rPr>
                <w:rFonts w:cs="Arial"/>
                <w:b/>
              </w:rPr>
              <w:t>la filosofía que trata del bien</w:t>
            </w:r>
            <w:r w:rsidRPr="00D92B38">
              <w:rPr>
                <w:rFonts w:cs="Arial"/>
              </w:rPr>
              <w:t xml:space="preserve"> y del fundamento de sus valores</w:t>
            </w:r>
          </w:p>
        </w:tc>
      </w:tr>
    </w:tbl>
    <w:p w14:paraId="50EDC8EE" w14:textId="77777777" w:rsidR="008024BD" w:rsidRPr="00D92B38" w:rsidRDefault="008024BD" w:rsidP="008024BD">
      <w:pPr>
        <w:spacing w:line="360" w:lineRule="auto"/>
        <w:rPr>
          <w:rFonts w:cs="Arial"/>
        </w:rPr>
      </w:pPr>
      <w:r w:rsidRPr="00D92B38">
        <w:rPr>
          <w:rFonts w:cs="Arial"/>
        </w:rPr>
        <w:t xml:space="preserve">Podemos sacar de aquí al menos tres conceptos con los que se relaciona </w:t>
      </w:r>
      <w:r w:rsidRPr="00D92B38">
        <w:rPr>
          <w:rFonts w:cs="Arial"/>
          <w:b/>
        </w:rPr>
        <w:t xml:space="preserve">la ética: </w:t>
      </w:r>
      <w:r w:rsidRPr="00D92B38">
        <w:rPr>
          <w:rFonts w:cs="Arial"/>
          <w:b/>
          <w:color w:val="FF0000"/>
        </w:rPr>
        <w:t>1. La moral</w:t>
      </w:r>
      <w:r w:rsidRPr="00D92B38">
        <w:rPr>
          <w:rFonts w:cs="Arial"/>
          <w:b/>
        </w:rPr>
        <w:t xml:space="preserve">, </w:t>
      </w:r>
      <w:r w:rsidRPr="00D92B38">
        <w:rPr>
          <w:rFonts w:cs="Arial"/>
          <w:b/>
          <w:color w:val="FF0000"/>
        </w:rPr>
        <w:t>2. El bien</w:t>
      </w:r>
      <w:r w:rsidRPr="00D92B38">
        <w:rPr>
          <w:rFonts w:cs="Arial"/>
          <w:b/>
        </w:rPr>
        <w:t xml:space="preserve"> y </w:t>
      </w:r>
      <w:r w:rsidRPr="00D92B38">
        <w:rPr>
          <w:rFonts w:cs="Arial"/>
          <w:b/>
          <w:color w:val="FF0000"/>
        </w:rPr>
        <w:t>3. Los valores</w:t>
      </w:r>
      <w:r w:rsidRPr="00D92B38">
        <w:rPr>
          <w:rFonts w:cs="Arial"/>
        </w:rPr>
        <w:t xml:space="preserve">. Digamos, entonces que </w:t>
      </w:r>
      <w:r w:rsidRPr="00D92B38">
        <w:rPr>
          <w:rFonts w:cs="Arial"/>
          <w:b/>
          <w:color w:val="FF0000"/>
        </w:rPr>
        <w:t>la ética es el campo de estudio estos tres conceptos</w:t>
      </w:r>
      <w:r w:rsidRPr="00D92B38">
        <w:rPr>
          <w:rFonts w:cs="Arial"/>
        </w:rPr>
        <w:t xml:space="preserve">. Y digamos también que lo hace de esta forma: </w:t>
      </w:r>
    </w:p>
    <w:p w14:paraId="34C31302" w14:textId="56877C0E" w:rsidR="008024BD" w:rsidRDefault="008024BD" w:rsidP="00BF5957">
      <w:pPr>
        <w:ind w:right="1043"/>
        <w:rPr>
          <w:rFonts w:eastAsia="Calibri" w:cs="Calibri"/>
          <w:b/>
          <w:lang w:val="es-MX"/>
        </w:rPr>
      </w:pPr>
      <w:r>
        <w:rPr>
          <w:rFonts w:eastAsia="Calibri" w:cs="Calibri"/>
          <w:b/>
          <w:noProof/>
          <w:lang w:val="es-ES" w:eastAsia="es-ES"/>
        </w:rPr>
        <w:lastRenderedPageBreak/>
        <w:drawing>
          <wp:inline distT="0" distB="0" distL="0" distR="0" wp14:anchorId="26AF18B4" wp14:editId="76A423FA">
            <wp:extent cx="6332220" cy="991870"/>
            <wp:effectExtent l="0" t="0" r="0" b="0"/>
            <wp:docPr id="28" name="Imagen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mapa2.jpg"/>
                    <pic:cNvPicPr/>
                  </pic:nvPicPr>
                  <pic:blipFill>
                    <a:blip r:embed="rId27">
                      <a:extLst>
                        <a:ext uri="{28A0092B-C50C-407E-A947-70E740481C1C}">
                          <a14:useLocalDpi xmlns:a14="http://schemas.microsoft.com/office/drawing/2010/main" val="0"/>
                        </a:ext>
                      </a:extLst>
                    </a:blip>
                    <a:stretch>
                      <a:fillRect/>
                    </a:stretch>
                  </pic:blipFill>
                  <pic:spPr>
                    <a:xfrm>
                      <a:off x="0" y="0"/>
                      <a:ext cx="6332220" cy="991870"/>
                    </a:xfrm>
                    <a:prstGeom prst="rect">
                      <a:avLst/>
                    </a:prstGeom>
                  </pic:spPr>
                </pic:pic>
              </a:graphicData>
            </a:graphic>
          </wp:inline>
        </w:drawing>
      </w:r>
    </w:p>
    <w:p w14:paraId="3DCD0170" w14:textId="77777777" w:rsidR="008024BD" w:rsidRPr="00D92B38" w:rsidRDefault="008024BD" w:rsidP="008024BD">
      <w:pPr>
        <w:pStyle w:val="Ttulo3"/>
      </w:pPr>
      <w:bookmarkStart w:id="10" w:name="_Toc448751838"/>
      <w:r w:rsidRPr="00D92B38">
        <w:t>RELACIÓN DE CONCEPTOS</w:t>
      </w:r>
      <w:bookmarkEnd w:id="10"/>
    </w:p>
    <w:p w14:paraId="7664F516" w14:textId="77777777" w:rsidR="008024BD" w:rsidRPr="00D92B38" w:rsidRDefault="008024BD" w:rsidP="008024BD">
      <w:pPr>
        <w:rPr>
          <w:rFonts w:cs="Arial"/>
        </w:rPr>
      </w:pPr>
      <w:r w:rsidRPr="00D92B38">
        <w:rPr>
          <w:rFonts w:cs="Arial"/>
        </w:rPr>
        <w:t xml:space="preserve">Tenemos que </w:t>
      </w:r>
      <w:r w:rsidRPr="00D92B38">
        <w:rPr>
          <w:rFonts w:cs="Arial"/>
          <w:b/>
          <w:color w:val="FF0000"/>
        </w:rPr>
        <w:t>la ética es aquella que estudia las “acciones morales”</w:t>
      </w:r>
      <w:r w:rsidRPr="00D92B38">
        <w:rPr>
          <w:rFonts w:cs="Arial"/>
          <w:b/>
        </w:rPr>
        <w:t xml:space="preserve"> </w:t>
      </w:r>
      <w:r w:rsidRPr="00D92B38">
        <w:rPr>
          <w:rFonts w:cs="Arial"/>
        </w:rPr>
        <w:t xml:space="preserve">(Pieper, 1991 p. 14). Éstas a su vez se refieren a las </w:t>
      </w:r>
      <w:r w:rsidRPr="00D92B38">
        <w:rPr>
          <w:rFonts w:cs="Arial"/>
          <w:b/>
        </w:rPr>
        <w:t>acciones en las que hay que escoger entre qué está bien y qué está mal</w:t>
      </w:r>
      <w:r w:rsidRPr="00D92B38">
        <w:rPr>
          <w:rFonts w:cs="Arial"/>
        </w:rPr>
        <w:t xml:space="preserve">. Es de la elección que se tome que diremos si una acción es moral, o sea, si estuvo bien, o si es inmoral, es decir, si estuvo mal. ¿Y qué criterios tenemos para decir si una elección estuvo bien o estuvo mal? </w:t>
      </w:r>
      <w:r w:rsidRPr="00D92B38">
        <w:rPr>
          <w:rFonts w:cs="Arial"/>
          <w:b/>
          <w:color w:val="FF0000"/>
        </w:rPr>
        <w:t>Son los valores los que no ayudarán a hacer esa distinción</w:t>
      </w:r>
      <w:r w:rsidRPr="00D92B38">
        <w:rPr>
          <w:rFonts w:cs="Arial"/>
        </w:rPr>
        <w:t xml:space="preserve">. </w:t>
      </w:r>
    </w:p>
    <w:p w14:paraId="6E85CDFA" w14:textId="50866509" w:rsidR="008024BD" w:rsidRDefault="008024BD" w:rsidP="008024BD">
      <w:pPr>
        <w:rPr>
          <w:rFonts w:eastAsia="Calibri" w:cs="Calibri"/>
          <w:lang w:val="es-MX"/>
        </w:rPr>
      </w:pPr>
      <w:r w:rsidRPr="00D92B38">
        <w:t xml:space="preserve">Usualmente decimos que </w:t>
      </w:r>
      <w:r w:rsidRPr="008024BD">
        <w:rPr>
          <w:b/>
        </w:rPr>
        <w:t>una acción estuvo bien si concordó con ciertos valores que consideramos correctos;</w:t>
      </w:r>
      <w:r w:rsidRPr="00D92B38">
        <w:t xml:space="preserve"> o por el contrario, decimos que</w:t>
      </w:r>
      <w:r w:rsidRPr="008024BD">
        <w:rPr>
          <w:b/>
        </w:rPr>
        <w:t xml:space="preserve"> una decisión no fue buena si fue contraria a esos valores.</w:t>
      </w:r>
      <w:r w:rsidRPr="00D92B38">
        <w:t xml:space="preserve"> De forma más amplia, podemos completar la gráfica anterior así</w:t>
      </w:r>
      <w:r>
        <w:t>:</w:t>
      </w:r>
    </w:p>
    <w:p w14:paraId="7EA213D0" w14:textId="576C4FF1" w:rsidR="005A77CD" w:rsidRPr="005A77CD" w:rsidRDefault="005A77CD" w:rsidP="005A77CD">
      <w:pPr>
        <w:jc w:val="center"/>
        <w:rPr>
          <w:lang w:val="es-MX"/>
        </w:rPr>
      </w:pPr>
      <w:r>
        <w:rPr>
          <w:noProof/>
          <w:lang w:val="es-ES" w:eastAsia="es-ES"/>
        </w:rPr>
        <w:drawing>
          <wp:inline distT="0" distB="0" distL="0" distR="0" wp14:anchorId="0EAA5823" wp14:editId="5CEA9AC2">
            <wp:extent cx="3825072" cy="3652844"/>
            <wp:effectExtent l="0" t="0" r="10795" b="5080"/>
            <wp:docPr id="29" name="Imagen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mapa3.jpg"/>
                    <pic:cNvPicPr/>
                  </pic:nvPicPr>
                  <pic:blipFill>
                    <a:blip r:embed="rId28">
                      <a:extLst>
                        <a:ext uri="{28A0092B-C50C-407E-A947-70E740481C1C}">
                          <a14:useLocalDpi xmlns:a14="http://schemas.microsoft.com/office/drawing/2010/main" val="0"/>
                        </a:ext>
                      </a:extLst>
                    </a:blip>
                    <a:stretch>
                      <a:fillRect/>
                    </a:stretch>
                  </pic:blipFill>
                  <pic:spPr>
                    <a:xfrm>
                      <a:off x="0" y="0"/>
                      <a:ext cx="3833315" cy="3660716"/>
                    </a:xfrm>
                    <a:prstGeom prst="rect">
                      <a:avLst/>
                    </a:prstGeom>
                  </pic:spPr>
                </pic:pic>
              </a:graphicData>
            </a:graphic>
          </wp:inline>
        </w:drawing>
      </w:r>
    </w:p>
    <w:tbl>
      <w:tblPr>
        <w:tblW w:w="10235" w:type="dxa"/>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shd w:val="clear" w:color="auto" w:fill="114779"/>
        <w:tblLook w:val="04A0" w:firstRow="1" w:lastRow="0" w:firstColumn="1" w:lastColumn="0" w:noHBand="0" w:noVBand="1"/>
      </w:tblPr>
      <w:tblGrid>
        <w:gridCol w:w="10235"/>
      </w:tblGrid>
      <w:tr w:rsidR="005A77CD" w:rsidRPr="00D92B38" w14:paraId="2155E83D" w14:textId="77777777" w:rsidTr="005A77CD">
        <w:tc>
          <w:tcPr>
            <w:tcW w:w="10235" w:type="dxa"/>
            <w:shd w:val="clear" w:color="auto" w:fill="114779"/>
          </w:tcPr>
          <w:p w14:paraId="2ADF1E01" w14:textId="77777777" w:rsidR="005A77CD" w:rsidRPr="00D92B38" w:rsidRDefault="005A77CD" w:rsidP="009E45FA">
            <w:pPr>
              <w:spacing w:line="360" w:lineRule="auto"/>
              <w:jc w:val="center"/>
              <w:rPr>
                <w:rFonts w:cs="Arial"/>
                <w:b/>
              </w:rPr>
            </w:pPr>
            <w:r w:rsidRPr="00D92B38">
              <w:rPr>
                <w:rFonts w:cs="Arial"/>
                <w:b/>
              </w:rPr>
              <w:t>¡TENER EN CUENTA!</w:t>
            </w:r>
          </w:p>
          <w:p w14:paraId="4C8EE78D" w14:textId="77777777" w:rsidR="005A77CD" w:rsidRPr="00D92B38" w:rsidRDefault="005A77CD" w:rsidP="009E45FA">
            <w:pPr>
              <w:spacing w:line="360" w:lineRule="auto"/>
              <w:rPr>
                <w:rFonts w:cs="Arial"/>
              </w:rPr>
            </w:pPr>
            <w:r w:rsidRPr="00D92B38">
              <w:rPr>
                <w:rFonts w:cs="Arial"/>
              </w:rPr>
              <w:lastRenderedPageBreak/>
              <w:t xml:space="preserve">Hay situaciones en las que casi todos podríamos tener el mismo juicio. Por ejemplo, si alguien donara cien millones de pesos a una fundación de niños con cáncer para ayudar a pagar los tratamientos, medicinas, instalaciones, etcétera, no habría dificultad en que dijéramos que eso es una acción moral, es decir, que está bien. De igual forma, todos podríamos coincidir en que arrojarle ácido en la cara a otra persona es una acción completamente inmoral. </w:t>
            </w:r>
            <w:r w:rsidRPr="00D92B38">
              <w:rPr>
                <w:rFonts w:cs="Arial"/>
                <w:b/>
              </w:rPr>
              <w:t xml:space="preserve">Sin embargo, en otros casos, el acuerdo no es tan fácil. </w:t>
            </w:r>
          </w:p>
        </w:tc>
      </w:tr>
    </w:tbl>
    <w:p w14:paraId="77BB21BB" w14:textId="3C1F850A" w:rsidR="005A77CD" w:rsidRDefault="005A77CD" w:rsidP="005A77CD">
      <w:pPr>
        <w:rPr>
          <w:rFonts w:cs="Calibri"/>
          <w:color w:val="FF0000"/>
          <w:lang w:val="es-ES"/>
        </w:rPr>
      </w:pPr>
    </w:p>
    <w:p w14:paraId="6F8428D6" w14:textId="461CAE63" w:rsidR="005A77CD" w:rsidRDefault="005A77CD" w:rsidP="005A77CD">
      <w:pPr>
        <w:spacing w:before="0" w:after="160" w:line="259" w:lineRule="auto"/>
        <w:jc w:val="left"/>
        <w:rPr>
          <w:rFonts w:cs="Calibri"/>
          <w:color w:val="FF0000"/>
          <w:lang w:val="es-ES"/>
        </w:rPr>
      </w:pPr>
      <w:r>
        <w:rPr>
          <w:rFonts w:cs="Calibri"/>
          <w:color w:val="FF0000"/>
          <w:lang w:val="es-ES"/>
        </w:rPr>
        <w:br w:type="page"/>
      </w:r>
    </w:p>
    <w:p w14:paraId="7665E4C4" w14:textId="77777777" w:rsidR="005A77CD" w:rsidRPr="00D92B38" w:rsidRDefault="005A77CD" w:rsidP="005A77CD">
      <w:pPr>
        <w:pStyle w:val="Ttulo3"/>
      </w:pPr>
      <w:bookmarkStart w:id="11" w:name="_Toc448751839"/>
      <w:r w:rsidRPr="00D92B38">
        <w:lastRenderedPageBreak/>
        <w:t>Tema 3 ¿Qué son los valores?</w:t>
      </w:r>
      <w:bookmarkEnd w:id="11"/>
      <w:r w:rsidRPr="00D92B38">
        <w:t xml:space="preserve"> </w:t>
      </w:r>
    </w:p>
    <w:p w14:paraId="5B466CC4" w14:textId="77777777" w:rsidR="005A77CD" w:rsidRPr="00D92B38" w:rsidRDefault="005A77CD" w:rsidP="005A77CD">
      <w:pPr>
        <w:spacing w:line="360" w:lineRule="auto"/>
        <w:jc w:val="center"/>
        <w:rPr>
          <w:rFonts w:cs="Arial"/>
          <w:i/>
        </w:rPr>
      </w:pPr>
      <w:r w:rsidRPr="00D92B38">
        <w:rPr>
          <w:rFonts w:cs="Arial"/>
          <w:i/>
        </w:rPr>
        <w:t>¿Todos valoramos igual las acciones?</w:t>
      </w:r>
    </w:p>
    <w:p w14:paraId="37C7939D" w14:textId="6C7BF58A" w:rsidR="005A77CD" w:rsidRPr="00D92B38" w:rsidRDefault="005A77CD" w:rsidP="005A77CD">
      <w:pPr>
        <w:spacing w:line="360" w:lineRule="auto"/>
        <w:jc w:val="center"/>
        <w:rPr>
          <w:rFonts w:cs="Arial"/>
          <w:i/>
        </w:rPr>
      </w:pPr>
      <w:r w:rsidRPr="00D92B38">
        <w:rPr>
          <w:rFonts w:cs="Arial"/>
          <w:i/>
          <w:noProof/>
          <w:lang w:val="es-ES" w:eastAsia="es-ES"/>
        </w:rPr>
        <w:drawing>
          <wp:inline distT="0" distB="0" distL="0" distR="0" wp14:anchorId="27F0C871" wp14:editId="24B26FE9">
            <wp:extent cx="3862070" cy="3686810"/>
            <wp:effectExtent l="0" t="0" r="0" b="0"/>
            <wp:docPr id="30" name="Imagen 30" descr="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5"/>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862070" cy="3686810"/>
                    </a:xfrm>
                    <a:prstGeom prst="rect">
                      <a:avLst/>
                    </a:prstGeom>
                    <a:noFill/>
                    <a:ln>
                      <a:noFill/>
                    </a:ln>
                  </pic:spPr>
                </pic:pic>
              </a:graphicData>
            </a:graphic>
          </wp:inline>
        </w:drawing>
      </w:r>
    </w:p>
    <w:p w14:paraId="7E76C3E6" w14:textId="77777777" w:rsidR="005A77CD" w:rsidRPr="005A77CD" w:rsidRDefault="005A77CD" w:rsidP="005A77CD">
      <w:pPr>
        <w:spacing w:line="360" w:lineRule="auto"/>
        <w:jc w:val="center"/>
        <w:rPr>
          <w:rFonts w:cs="Arial"/>
          <w:i/>
          <w:sz w:val="20"/>
        </w:rPr>
      </w:pPr>
      <w:r w:rsidRPr="005A77CD">
        <w:rPr>
          <w:rFonts w:cs="Arial"/>
          <w:i/>
          <w:sz w:val="20"/>
        </w:rPr>
        <w:t>Fuente:https://www.facebook.com/dosisdiarias/photos_stream</w:t>
      </w:r>
    </w:p>
    <w:p w14:paraId="1696E005" w14:textId="77777777" w:rsidR="005A77CD" w:rsidRPr="00D92B38" w:rsidRDefault="005A77CD" w:rsidP="005A77CD">
      <w:pPr>
        <w:spacing w:line="360" w:lineRule="auto"/>
        <w:rPr>
          <w:rFonts w:cs="Arial"/>
          <w:b/>
          <w:color w:val="000000"/>
        </w:rPr>
      </w:pPr>
      <w:r w:rsidRPr="00D92B38">
        <w:rPr>
          <w:rFonts w:cs="Arial"/>
          <w:b/>
          <w:color w:val="000000"/>
        </w:rPr>
        <w:t>¿Qué opinión le merece la caricatura?</w:t>
      </w:r>
    </w:p>
    <w:p w14:paraId="2E05345E" w14:textId="77380068" w:rsidR="005A77CD" w:rsidRPr="00D92B38" w:rsidRDefault="005A77CD" w:rsidP="005A77CD">
      <w:pPr>
        <w:spacing w:line="360" w:lineRule="auto"/>
        <w:rPr>
          <w:rFonts w:cs="Arial"/>
          <w:color w:val="000000"/>
        </w:rPr>
      </w:pPr>
      <w:r w:rsidRPr="00D92B38">
        <w:rPr>
          <w:rFonts w:cs="Arial"/>
          <w:color w:val="00000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3734B680" w14:textId="3A7493D0" w:rsidR="005A77CD" w:rsidRPr="00D92B38" w:rsidRDefault="005A77CD" w:rsidP="005A77CD">
      <w:pPr>
        <w:spacing w:line="360" w:lineRule="auto"/>
        <w:rPr>
          <w:rFonts w:cs="Arial"/>
          <w:color w:val="000000"/>
        </w:rPr>
      </w:pPr>
      <w:r w:rsidRPr="00D92B38">
        <w:rPr>
          <w:rFonts w:cs="Arial"/>
          <w:color w:val="000000"/>
        </w:rPr>
        <w:t xml:space="preserve">Como vemos en el caso de Juan, </w:t>
      </w:r>
      <w:r w:rsidRPr="00D92B38">
        <w:rPr>
          <w:rFonts w:cs="Arial"/>
          <w:b/>
          <w:color w:val="000000"/>
        </w:rPr>
        <w:t>a veces es más difícil decidir si una acción estuvo bien o mal hecha, si la persona actuó moral o inmoralmente</w:t>
      </w:r>
      <w:r w:rsidRPr="00D92B38">
        <w:rPr>
          <w:rFonts w:cs="Arial"/>
          <w:color w:val="000000"/>
        </w:rPr>
        <w:t xml:space="preserve">. Esto se debe a que, en cada caso, </w:t>
      </w:r>
      <w:r w:rsidRPr="00D92B38">
        <w:rPr>
          <w:rFonts w:cs="Arial"/>
          <w:b/>
          <w:color w:val="FF0000"/>
        </w:rPr>
        <w:t>algunas personas privilegian más unos valores que otros</w:t>
      </w:r>
      <w:r w:rsidRPr="00D92B38">
        <w:rPr>
          <w:rFonts w:cs="Arial"/>
          <w:color w:val="000000"/>
        </w:rPr>
        <w:t xml:space="preserve">. Por ejemplo, para Alberto, </w:t>
      </w:r>
      <w:r w:rsidRPr="00D92B38">
        <w:rPr>
          <w:rFonts w:cs="Arial"/>
          <w:b/>
          <w:color w:val="FF0000"/>
        </w:rPr>
        <w:t xml:space="preserve">la </w:t>
      </w:r>
      <w:r w:rsidRPr="00D92B38">
        <w:rPr>
          <w:rFonts w:cs="Arial"/>
          <w:b/>
          <w:i/>
          <w:color w:val="FF0000"/>
        </w:rPr>
        <w:t>justicia</w:t>
      </w:r>
      <w:r w:rsidRPr="00D92B38">
        <w:rPr>
          <w:rFonts w:cs="Arial"/>
          <w:color w:val="000000"/>
        </w:rPr>
        <w:t xml:space="preserve"> y </w:t>
      </w:r>
      <w:r w:rsidRPr="00D92B38">
        <w:rPr>
          <w:rFonts w:cs="Arial"/>
          <w:b/>
          <w:color w:val="FF0000"/>
        </w:rPr>
        <w:t xml:space="preserve">el </w:t>
      </w:r>
      <w:r w:rsidRPr="00D92B38">
        <w:rPr>
          <w:rFonts w:cs="Arial"/>
          <w:b/>
          <w:i/>
          <w:color w:val="FF0000"/>
        </w:rPr>
        <w:t>deber</w:t>
      </w:r>
      <w:r w:rsidRPr="00D92B38">
        <w:rPr>
          <w:rFonts w:cs="Arial"/>
          <w:color w:val="000000"/>
        </w:rPr>
        <w:t xml:space="preserve"> </w:t>
      </w:r>
      <w:r w:rsidRPr="00D92B38">
        <w:rPr>
          <w:rFonts w:cs="Arial"/>
          <w:b/>
          <w:color w:val="000000"/>
        </w:rPr>
        <w:t>están primero que todo</w:t>
      </w:r>
      <w:r w:rsidRPr="00D92B38">
        <w:rPr>
          <w:rFonts w:cs="Arial"/>
          <w:color w:val="000000"/>
        </w:rPr>
        <w:t xml:space="preserve">. Si nosotros consideramos </w:t>
      </w:r>
      <w:r w:rsidRPr="00D92B38">
        <w:rPr>
          <w:rFonts w:cs="Arial"/>
          <w:color w:val="000000"/>
        </w:rPr>
        <w:lastRenderedPageBreak/>
        <w:t xml:space="preserve">que Alberto debió hacerse “el de la vista gorda” con Juan, entonces consideramos que antes que la justicia o el deber, </w:t>
      </w:r>
      <w:r w:rsidRPr="00D92B38">
        <w:rPr>
          <w:rFonts w:cs="Arial"/>
          <w:b/>
          <w:color w:val="000000"/>
        </w:rPr>
        <w:t xml:space="preserve">son más importantes los valores de </w:t>
      </w:r>
      <w:r w:rsidRPr="00D92B38">
        <w:rPr>
          <w:rFonts w:cs="Arial"/>
          <w:b/>
          <w:color w:val="FF0000"/>
        </w:rPr>
        <w:t xml:space="preserve">la </w:t>
      </w:r>
      <w:r w:rsidRPr="00D92B38">
        <w:rPr>
          <w:rFonts w:cs="Arial"/>
          <w:b/>
          <w:i/>
          <w:color w:val="FF0000"/>
        </w:rPr>
        <w:t>compasión</w:t>
      </w:r>
      <w:r w:rsidRPr="00D92B38">
        <w:rPr>
          <w:rFonts w:cs="Arial"/>
          <w:b/>
          <w:color w:val="000000"/>
        </w:rPr>
        <w:t xml:space="preserve"> o </w:t>
      </w:r>
      <w:r w:rsidRPr="00D92B38">
        <w:rPr>
          <w:rFonts w:cs="Arial"/>
          <w:b/>
          <w:color w:val="FF0000"/>
        </w:rPr>
        <w:t xml:space="preserve">la </w:t>
      </w:r>
      <w:r w:rsidRPr="00D92B38">
        <w:rPr>
          <w:rFonts w:cs="Arial"/>
          <w:b/>
          <w:i/>
          <w:color w:val="FF0000"/>
        </w:rPr>
        <w:t>ayuda</w:t>
      </w:r>
      <w:r w:rsidRPr="00D92B38">
        <w:rPr>
          <w:rFonts w:cs="Arial"/>
          <w:b/>
          <w:color w:val="000000"/>
        </w:rPr>
        <w:t>.</w:t>
      </w:r>
      <w:r w:rsidRPr="00D92B38">
        <w:rPr>
          <w:rFonts w:cs="Arial"/>
          <w:color w:val="000000"/>
        </w:rPr>
        <w:t xml:space="preserve"> </w:t>
      </w:r>
    </w:p>
    <w:p w14:paraId="7C4A145A" w14:textId="25575A1F" w:rsidR="005A77CD" w:rsidRPr="00D92B38" w:rsidRDefault="005A77CD" w:rsidP="005A77CD">
      <w:pPr>
        <w:spacing w:line="360" w:lineRule="auto"/>
        <w:rPr>
          <w:rFonts w:cs="Arial"/>
          <w:color w:val="000000"/>
        </w:rPr>
      </w:pPr>
      <w:r w:rsidRPr="00D92B38">
        <w:rPr>
          <w:rFonts w:cs="Arial"/>
          <w:color w:val="000000"/>
        </w:rPr>
        <w:t xml:space="preserve">Cuando hablamos de valores, podemos estar haciendo a referencia a muchas cosas diferentes. Por ejemplo: </w:t>
      </w:r>
    </w:p>
    <w:p w14:paraId="31742462" w14:textId="7D842763" w:rsidR="005A77CD" w:rsidRDefault="007D7772" w:rsidP="007D7772">
      <w:pPr>
        <w:jc w:val="center"/>
        <w:rPr>
          <w:rFonts w:cs="Calibri"/>
          <w:color w:val="FF0000"/>
          <w:lang w:val="es-ES"/>
        </w:rPr>
      </w:pPr>
      <w:r>
        <w:rPr>
          <w:rFonts w:cs="Calibri"/>
          <w:noProof/>
          <w:color w:val="FF0000"/>
          <w:lang w:val="es-ES" w:eastAsia="es-ES"/>
        </w:rPr>
        <w:drawing>
          <wp:inline distT="0" distB="0" distL="0" distR="0" wp14:anchorId="51E80969" wp14:editId="0420B9A4">
            <wp:extent cx="6332220" cy="2068830"/>
            <wp:effectExtent l="0" t="0" r="0" b="0"/>
            <wp:docPr id="288" name="Imagen 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8" name="mapa4.jpg"/>
                    <pic:cNvPicPr/>
                  </pic:nvPicPr>
                  <pic:blipFill>
                    <a:blip r:embed="rId30">
                      <a:extLst>
                        <a:ext uri="{28A0092B-C50C-407E-A947-70E740481C1C}">
                          <a14:useLocalDpi xmlns:a14="http://schemas.microsoft.com/office/drawing/2010/main" val="0"/>
                        </a:ext>
                      </a:extLst>
                    </a:blip>
                    <a:stretch>
                      <a:fillRect/>
                    </a:stretch>
                  </pic:blipFill>
                  <pic:spPr>
                    <a:xfrm>
                      <a:off x="0" y="0"/>
                      <a:ext cx="6332220" cy="2068830"/>
                    </a:xfrm>
                    <a:prstGeom prst="rect">
                      <a:avLst/>
                    </a:prstGeom>
                  </pic:spPr>
                </pic:pic>
              </a:graphicData>
            </a:graphic>
          </wp:inline>
        </w:drawing>
      </w:r>
    </w:p>
    <w:p w14:paraId="718F54DD" w14:textId="77777777" w:rsidR="00B502A9" w:rsidRDefault="00B502A9" w:rsidP="007D7772">
      <w:pPr>
        <w:jc w:val="center"/>
        <w:rPr>
          <w:rFonts w:cs="Calibri"/>
          <w:color w:val="FF0000"/>
          <w:lang w:val="es-ES"/>
        </w:rPr>
      </w:pPr>
    </w:p>
    <w:p w14:paraId="2DE97DE4" w14:textId="77777777" w:rsidR="00B502A9" w:rsidRPr="00D92B38" w:rsidRDefault="00B502A9" w:rsidP="00B502A9">
      <w:pPr>
        <w:spacing w:line="360" w:lineRule="auto"/>
        <w:rPr>
          <w:rFonts w:cs="Arial"/>
          <w:b/>
          <w:color w:val="FF0000"/>
        </w:rPr>
      </w:pPr>
      <w:r w:rsidRPr="00D92B38">
        <w:rPr>
          <w:rFonts w:cs="Arial"/>
          <w:color w:val="000000"/>
        </w:rPr>
        <w:t xml:space="preserve">¿Qué tienen en común todas estas expresiones? Pues bien, </w:t>
      </w:r>
      <w:r w:rsidRPr="00D92B38">
        <w:rPr>
          <w:rFonts w:cs="Arial"/>
          <w:b/>
          <w:color w:val="000000"/>
        </w:rPr>
        <w:t xml:space="preserve">todas se refieren a </w:t>
      </w:r>
      <w:r w:rsidRPr="00D92B38">
        <w:rPr>
          <w:rFonts w:cs="Arial"/>
          <w:b/>
          <w:color w:val="FF0000"/>
        </w:rPr>
        <w:t>cualidades</w:t>
      </w:r>
      <w:r w:rsidRPr="00D92B38">
        <w:rPr>
          <w:rFonts w:cs="Arial"/>
          <w:b/>
          <w:color w:val="000000"/>
        </w:rPr>
        <w:t xml:space="preserve"> que se representan en personas o cosas y por las cuales </w:t>
      </w:r>
      <w:r w:rsidRPr="00D92B38">
        <w:rPr>
          <w:rFonts w:cs="Arial"/>
          <w:b/>
          <w:color w:val="FF0000"/>
        </w:rPr>
        <w:t>las consideramos estimables</w:t>
      </w:r>
      <w:r w:rsidRPr="00D92B38">
        <w:rPr>
          <w:rFonts w:cs="Arial"/>
          <w:b/>
          <w:color w:val="000000"/>
        </w:rPr>
        <w:t>.</w:t>
      </w:r>
      <w:r w:rsidRPr="00D92B38">
        <w:rPr>
          <w:rFonts w:cs="Arial"/>
          <w:color w:val="000000"/>
        </w:rPr>
        <w:t xml:space="preserve"> Un producto tiene ciertas </w:t>
      </w:r>
      <w:r w:rsidRPr="00D92B38">
        <w:rPr>
          <w:rFonts w:cs="Arial"/>
          <w:b/>
          <w:color w:val="000000"/>
        </w:rPr>
        <w:t>cualidades</w:t>
      </w:r>
      <w:r w:rsidRPr="00D92B38">
        <w:rPr>
          <w:rFonts w:cs="Arial"/>
          <w:color w:val="000000"/>
        </w:rPr>
        <w:t xml:space="preserve"> que se ven representadas en un precio; ese es su valor. También decimos que un objeto tiene importancia, porque le atribuimos </w:t>
      </w:r>
      <w:r w:rsidRPr="00D92B38">
        <w:rPr>
          <w:rFonts w:cs="Arial"/>
          <w:b/>
          <w:color w:val="000000"/>
        </w:rPr>
        <w:t>cualidades</w:t>
      </w:r>
      <w:r w:rsidRPr="00D92B38">
        <w:rPr>
          <w:rFonts w:cs="Arial"/>
          <w:color w:val="000000"/>
        </w:rPr>
        <w:t xml:space="preserve"> sentimentales o históricas importantes. Un hombre tiene valor para enfrentar algo, porque creemos que tiene la </w:t>
      </w:r>
      <w:r w:rsidRPr="00D92B38">
        <w:rPr>
          <w:rFonts w:cs="Arial"/>
          <w:b/>
          <w:color w:val="000000"/>
        </w:rPr>
        <w:t>cualidad</w:t>
      </w:r>
      <w:r w:rsidRPr="00D92B38">
        <w:rPr>
          <w:rFonts w:cs="Arial"/>
          <w:color w:val="000000"/>
        </w:rPr>
        <w:t xml:space="preserve"> de ser osado y confiamos en que tiene la capacidad para realizar ciertas cosas, entre otros. En resumen, </w:t>
      </w:r>
      <w:r w:rsidRPr="00D92B38">
        <w:rPr>
          <w:rFonts w:cs="Arial"/>
          <w:b/>
          <w:color w:val="FF0000"/>
        </w:rPr>
        <w:t>los valores son las cualidades por las cuales les damos importancia (o le restamos importancia) a aquello con lo que nos relacionamos y que guían lo que hacemos.</w:t>
      </w:r>
    </w:p>
    <w:p w14:paraId="4FA489CF" w14:textId="567E80F8" w:rsidR="005A77CD" w:rsidRDefault="00B502A9" w:rsidP="00B502A9">
      <w:pPr>
        <w:jc w:val="center"/>
        <w:rPr>
          <w:rFonts w:cs="Calibri"/>
          <w:color w:val="FF0000"/>
          <w:lang w:val="es-ES"/>
        </w:rPr>
      </w:pPr>
      <w:r>
        <w:rPr>
          <w:rFonts w:cs="Calibri"/>
          <w:noProof/>
          <w:color w:val="FF0000"/>
          <w:lang w:val="es-ES" w:eastAsia="es-ES"/>
        </w:rPr>
        <w:drawing>
          <wp:inline distT="0" distB="0" distL="0" distR="0" wp14:anchorId="4E268B20" wp14:editId="3EB57B74">
            <wp:extent cx="5171832" cy="2016973"/>
            <wp:effectExtent l="0" t="0" r="10160" b="0"/>
            <wp:docPr id="289" name="Imagen 2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9" name="mapa5.jpg"/>
                    <pic:cNvPicPr/>
                  </pic:nvPicPr>
                  <pic:blipFill>
                    <a:blip r:embed="rId31">
                      <a:extLst>
                        <a:ext uri="{28A0092B-C50C-407E-A947-70E740481C1C}">
                          <a14:useLocalDpi xmlns:a14="http://schemas.microsoft.com/office/drawing/2010/main" val="0"/>
                        </a:ext>
                      </a:extLst>
                    </a:blip>
                    <a:stretch>
                      <a:fillRect/>
                    </a:stretch>
                  </pic:blipFill>
                  <pic:spPr>
                    <a:xfrm>
                      <a:off x="0" y="0"/>
                      <a:ext cx="5176779" cy="2018902"/>
                    </a:xfrm>
                    <a:prstGeom prst="rect">
                      <a:avLst/>
                    </a:prstGeom>
                  </pic:spPr>
                </pic:pic>
              </a:graphicData>
            </a:graphic>
          </wp:inline>
        </w:drawing>
      </w:r>
    </w:p>
    <w:p w14:paraId="6E031EF3" w14:textId="77777777" w:rsidR="00B502A9" w:rsidRPr="00D92B38" w:rsidRDefault="00B502A9" w:rsidP="00B502A9">
      <w:pPr>
        <w:spacing w:line="360" w:lineRule="auto"/>
        <w:rPr>
          <w:rFonts w:cs="Arial"/>
        </w:rPr>
      </w:pPr>
      <w:r w:rsidRPr="00D92B38">
        <w:rPr>
          <w:rFonts w:cs="Arial"/>
          <w:b/>
        </w:rPr>
        <w:lastRenderedPageBreak/>
        <w:t>Constantemente estamos dando y quitando valores a las cosas:</w:t>
      </w:r>
      <w:r w:rsidRPr="00D92B38">
        <w:rPr>
          <w:rFonts w:cs="Arial"/>
        </w:rPr>
        <w:t xml:space="preserve"> que esto me parece </w:t>
      </w:r>
      <w:r w:rsidRPr="00D92B38">
        <w:rPr>
          <w:rFonts w:cs="Arial"/>
          <w:b/>
        </w:rPr>
        <w:t>bonito</w:t>
      </w:r>
      <w:r w:rsidRPr="00D92B38">
        <w:rPr>
          <w:rFonts w:cs="Arial"/>
        </w:rPr>
        <w:t xml:space="preserve">, que aquello no es </w:t>
      </w:r>
      <w:r w:rsidRPr="00D92B38">
        <w:rPr>
          <w:rFonts w:cs="Arial"/>
          <w:b/>
        </w:rPr>
        <w:t>justo</w:t>
      </w:r>
      <w:r w:rsidRPr="00D92B38">
        <w:rPr>
          <w:rFonts w:cs="Arial"/>
        </w:rPr>
        <w:t xml:space="preserve">, que eso otro es muy </w:t>
      </w:r>
      <w:r w:rsidRPr="00D92B38">
        <w:rPr>
          <w:rFonts w:cs="Arial"/>
          <w:b/>
        </w:rPr>
        <w:t>caro</w:t>
      </w:r>
      <w:r w:rsidRPr="00D92B38">
        <w:rPr>
          <w:rFonts w:cs="Arial"/>
        </w:rPr>
        <w:t xml:space="preserve">, que tal o cual cosa es </w:t>
      </w:r>
      <w:r w:rsidRPr="00D92B38">
        <w:rPr>
          <w:rFonts w:cs="Arial"/>
          <w:b/>
        </w:rPr>
        <w:t>correcta</w:t>
      </w:r>
      <w:r w:rsidRPr="00D92B38">
        <w:rPr>
          <w:rFonts w:cs="Arial"/>
        </w:rPr>
        <w:t xml:space="preserve"> o </w:t>
      </w:r>
      <w:r w:rsidRPr="00D92B38">
        <w:rPr>
          <w:rFonts w:cs="Arial"/>
          <w:b/>
        </w:rPr>
        <w:t>incorrecta</w:t>
      </w:r>
      <w:r w:rsidRPr="00D92B38">
        <w:rPr>
          <w:rFonts w:cs="Arial"/>
        </w:rPr>
        <w:t xml:space="preserve"> o, por ejemplo, que esto me sabe </w:t>
      </w:r>
      <w:r w:rsidRPr="00D92B38">
        <w:rPr>
          <w:rFonts w:cs="Arial"/>
          <w:b/>
        </w:rPr>
        <w:t>dulce</w:t>
      </w:r>
      <w:r w:rsidRPr="00D92B38">
        <w:rPr>
          <w:rFonts w:cs="Arial"/>
        </w:rPr>
        <w:t xml:space="preserve"> o </w:t>
      </w:r>
      <w:r w:rsidRPr="00D92B38">
        <w:rPr>
          <w:rFonts w:cs="Arial"/>
          <w:b/>
        </w:rPr>
        <w:t>salado</w:t>
      </w:r>
      <w:r w:rsidRPr="00D92B38">
        <w:rPr>
          <w:rFonts w:cs="Arial"/>
        </w:rPr>
        <w:t xml:space="preserve">. </w:t>
      </w:r>
      <w:r w:rsidRPr="00D92B38">
        <w:rPr>
          <w:rFonts w:cs="Arial"/>
          <w:b/>
          <w:color w:val="FF0000"/>
        </w:rPr>
        <w:t>Cómo nos relacionamos con el mundo y cómo actuamos frente a él dependen en gran medida de estas valoraciones.</w:t>
      </w:r>
      <w:r w:rsidRPr="00D92B38">
        <w:rPr>
          <w:rFonts w:cs="Arial"/>
        </w:rPr>
        <w:t xml:space="preserve"> Sabemos que si algo no nos gusta, lo evitamos; o por el contario, si creemos que algo es deseable, lo buscamos. Este proceso es tan intrínseco a nuestra vida que muchos de estos juicios de valor ya los hemos hecho alguna vez en el tiempo y los hemos asumido como costumbres. Por ejemplo, una vez decidimos que el picante no nos gusta, sencillamente no compramos ni comemos nada picante.</w:t>
      </w:r>
    </w:p>
    <w:p w14:paraId="0EE06F66" w14:textId="77777777" w:rsidR="00B502A9" w:rsidRPr="00D92B38" w:rsidRDefault="00B502A9" w:rsidP="00B502A9">
      <w:pPr>
        <w:spacing w:line="360" w:lineRule="auto"/>
        <w:rPr>
          <w:rFonts w:cs="Arial"/>
        </w:rPr>
      </w:pPr>
      <w:r w:rsidRPr="00D92B38">
        <w:rPr>
          <w:rFonts w:cs="Arial"/>
        </w:rPr>
        <w:t>Los siguientes videos pueden ilustrarnos un poco sobre lo que son los valores.</w:t>
      </w:r>
    </w:p>
    <w:p w14:paraId="3D0F1B40" w14:textId="77777777" w:rsidR="003A063D" w:rsidRDefault="00A82726" w:rsidP="003A063D">
      <w:pPr>
        <w:keepNext/>
        <w:jc w:val="center"/>
      </w:pPr>
      <w:r>
        <w:rPr>
          <w:rFonts w:cs="Calibri"/>
          <w:noProof/>
          <w:color w:val="FF0000"/>
          <w:lang w:val="es-ES" w:eastAsia="es-ES"/>
        </w:rPr>
        <w:drawing>
          <wp:inline distT="0" distB="0" distL="0" distR="0" wp14:anchorId="613B0F54" wp14:editId="3DF8FD2E">
            <wp:extent cx="6332220" cy="3556635"/>
            <wp:effectExtent l="0" t="0" r="0" b="0"/>
            <wp:docPr id="290" name="Imagen 290">
              <a:hlinkClick xmlns:a="http://schemas.openxmlformats.org/drawingml/2006/main" r:id="rId3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0" name="video1.jpg"/>
                    <pic:cNvPicPr/>
                  </pic:nvPicPr>
                  <pic:blipFill>
                    <a:blip r:embed="rId33">
                      <a:extLst>
                        <a:ext uri="{28A0092B-C50C-407E-A947-70E740481C1C}">
                          <a14:useLocalDpi xmlns:a14="http://schemas.microsoft.com/office/drawing/2010/main" val="0"/>
                        </a:ext>
                      </a:extLst>
                    </a:blip>
                    <a:stretch>
                      <a:fillRect/>
                    </a:stretch>
                  </pic:blipFill>
                  <pic:spPr>
                    <a:xfrm>
                      <a:off x="0" y="0"/>
                      <a:ext cx="6332220" cy="3556635"/>
                    </a:xfrm>
                    <a:prstGeom prst="rect">
                      <a:avLst/>
                    </a:prstGeom>
                  </pic:spPr>
                </pic:pic>
              </a:graphicData>
            </a:graphic>
          </wp:inline>
        </w:drawing>
      </w:r>
    </w:p>
    <w:p w14:paraId="4711CDD2" w14:textId="59B2DDEF" w:rsidR="00B502A9" w:rsidRDefault="003A063D" w:rsidP="003A063D">
      <w:pPr>
        <w:pStyle w:val="Descripcin"/>
        <w:jc w:val="center"/>
        <w:rPr>
          <w:rFonts w:cs="Calibri"/>
          <w:color w:val="FF0000"/>
          <w:lang w:val="es-ES"/>
        </w:rPr>
      </w:pPr>
      <w:r w:rsidRPr="00C40631">
        <w:t>Partly Cloudy</w:t>
      </w:r>
      <w:hyperlink r:id="rId34" w:history="1">
        <w:r w:rsidRPr="003A063D">
          <w:rPr>
            <w:rStyle w:val="Hipervnculo"/>
          </w:rPr>
          <w:t xml:space="preserve"> Enlace</w:t>
        </w:r>
      </w:hyperlink>
    </w:p>
    <w:p w14:paraId="56EFC869" w14:textId="77777777" w:rsidR="003A063D" w:rsidRDefault="003A063D" w:rsidP="003A063D">
      <w:pPr>
        <w:keepNext/>
        <w:jc w:val="center"/>
      </w:pPr>
      <w:r>
        <w:rPr>
          <w:rFonts w:cs="Calibri"/>
          <w:noProof/>
          <w:color w:val="FF0000"/>
          <w:lang w:val="es-ES" w:eastAsia="es-ES"/>
        </w:rPr>
        <w:lastRenderedPageBreak/>
        <w:drawing>
          <wp:inline distT="0" distB="0" distL="0" distR="0" wp14:anchorId="4D3F4728" wp14:editId="7CE4C0EB">
            <wp:extent cx="6332220" cy="3545840"/>
            <wp:effectExtent l="0" t="0" r="0" b="10160"/>
            <wp:docPr id="291" name="Imagen 291">
              <a:hlinkClick xmlns:a="http://schemas.openxmlformats.org/drawingml/2006/main" r:id="rId3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1" name="video2.jpg"/>
                    <pic:cNvPicPr/>
                  </pic:nvPicPr>
                  <pic:blipFill>
                    <a:blip r:embed="rId36">
                      <a:extLst>
                        <a:ext uri="{28A0092B-C50C-407E-A947-70E740481C1C}">
                          <a14:useLocalDpi xmlns:a14="http://schemas.microsoft.com/office/drawing/2010/main" val="0"/>
                        </a:ext>
                      </a:extLst>
                    </a:blip>
                    <a:stretch>
                      <a:fillRect/>
                    </a:stretch>
                  </pic:blipFill>
                  <pic:spPr>
                    <a:xfrm>
                      <a:off x="0" y="0"/>
                      <a:ext cx="6332220" cy="3545840"/>
                    </a:xfrm>
                    <a:prstGeom prst="rect">
                      <a:avLst/>
                    </a:prstGeom>
                  </pic:spPr>
                </pic:pic>
              </a:graphicData>
            </a:graphic>
          </wp:inline>
        </w:drawing>
      </w:r>
    </w:p>
    <w:p w14:paraId="08C744DF" w14:textId="53FF1C12" w:rsidR="00B502A9" w:rsidRDefault="003A063D" w:rsidP="003A063D">
      <w:pPr>
        <w:pStyle w:val="Descripcin"/>
        <w:jc w:val="center"/>
        <w:rPr>
          <w:rFonts w:cs="Calibri"/>
          <w:color w:val="FF0000"/>
          <w:lang w:val="es-ES"/>
        </w:rPr>
      </w:pPr>
      <w:r w:rsidRPr="00D64D20">
        <w:t>¿Qué son los valores?</w:t>
      </w:r>
      <w:r>
        <w:t xml:space="preserve"> </w:t>
      </w:r>
      <w:hyperlink r:id="rId37" w:history="1">
        <w:r w:rsidRPr="003A063D">
          <w:rPr>
            <w:rStyle w:val="Hipervnculo"/>
          </w:rPr>
          <w:t>Enlace</w:t>
        </w:r>
      </w:hyperlink>
    </w:p>
    <w:p w14:paraId="368F383E" w14:textId="77777777" w:rsidR="005A77CD" w:rsidRDefault="005A77CD" w:rsidP="005A77CD">
      <w:pPr>
        <w:rPr>
          <w:rFonts w:cs="Calibri"/>
          <w:color w:val="FF0000"/>
          <w:lang w:val="es-ES"/>
        </w:rPr>
      </w:pPr>
    </w:p>
    <w:p w14:paraId="167F9776" w14:textId="4D13EDA0" w:rsidR="003A063D" w:rsidRDefault="003A063D" w:rsidP="005A77CD">
      <w:pPr>
        <w:rPr>
          <w:rFonts w:cs="Calibri"/>
          <w:color w:val="FF0000"/>
          <w:lang w:val="es-ES"/>
        </w:rPr>
      </w:pPr>
      <w:r>
        <w:rPr>
          <w:rFonts w:cs="Calibri"/>
          <w:noProof/>
          <w:color w:val="FF0000"/>
          <w:lang w:val="es-ES" w:eastAsia="es-ES"/>
        </w:rPr>
        <w:lastRenderedPageBreak/>
        <w:drawing>
          <wp:inline distT="0" distB="0" distL="0" distR="0" wp14:anchorId="108FE0D4" wp14:editId="1EC6BB85">
            <wp:extent cx="6332220" cy="4946015"/>
            <wp:effectExtent l="0" t="0" r="0" b="6985"/>
            <wp:docPr id="292" name="Imagen 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2" name="pist1.jpg"/>
                    <pic:cNvPicPr/>
                  </pic:nvPicPr>
                  <pic:blipFill>
                    <a:blip r:embed="rId38">
                      <a:extLst>
                        <a:ext uri="{28A0092B-C50C-407E-A947-70E740481C1C}">
                          <a14:useLocalDpi xmlns:a14="http://schemas.microsoft.com/office/drawing/2010/main" val="0"/>
                        </a:ext>
                      </a:extLst>
                    </a:blip>
                    <a:stretch>
                      <a:fillRect/>
                    </a:stretch>
                  </pic:blipFill>
                  <pic:spPr>
                    <a:xfrm>
                      <a:off x="0" y="0"/>
                      <a:ext cx="6332220" cy="4946015"/>
                    </a:xfrm>
                    <a:prstGeom prst="rect">
                      <a:avLst/>
                    </a:prstGeom>
                  </pic:spPr>
                </pic:pic>
              </a:graphicData>
            </a:graphic>
          </wp:inline>
        </w:drawing>
      </w:r>
    </w:p>
    <w:p w14:paraId="1AE8B6A3" w14:textId="48DBC6F2" w:rsidR="003A063D" w:rsidRDefault="003A063D" w:rsidP="003A063D">
      <w:pPr>
        <w:spacing w:before="0" w:after="160" w:line="259" w:lineRule="auto"/>
        <w:jc w:val="left"/>
        <w:rPr>
          <w:rFonts w:cs="Calibri"/>
          <w:color w:val="FF0000"/>
          <w:lang w:val="es-ES"/>
        </w:rPr>
      </w:pPr>
      <w:r>
        <w:rPr>
          <w:rFonts w:cs="Calibri"/>
          <w:color w:val="FF0000"/>
          <w:lang w:val="es-ES"/>
        </w:rPr>
        <w:br w:type="page"/>
      </w:r>
    </w:p>
    <w:p w14:paraId="7CA04380" w14:textId="7AF1B30F" w:rsidR="003A063D" w:rsidRPr="003A063D" w:rsidRDefault="003A063D" w:rsidP="003A063D">
      <w:pPr>
        <w:pStyle w:val="Ttulo2"/>
      </w:pPr>
      <w:bookmarkStart w:id="12" w:name="_Toc448751840"/>
      <w:r w:rsidRPr="00D92B38">
        <w:lastRenderedPageBreak/>
        <w:t>Tema 4 ¿Qué es la moral?</w:t>
      </w:r>
      <w:bookmarkEnd w:id="12"/>
      <w:r w:rsidRPr="00D92B38">
        <w:t xml:space="preserve"> </w:t>
      </w:r>
    </w:p>
    <w:p w14:paraId="2B4A91FE" w14:textId="77777777" w:rsidR="003A063D" w:rsidRPr="00D92B38" w:rsidRDefault="003A063D" w:rsidP="003A063D">
      <w:pPr>
        <w:jc w:val="center"/>
        <w:rPr>
          <w:rFonts w:cs="Arial"/>
          <w:i/>
          <w:lang w:val="es-ES"/>
        </w:rPr>
      </w:pPr>
      <w:r w:rsidRPr="00D92B38">
        <w:rPr>
          <w:rFonts w:cs="Arial"/>
          <w:i/>
          <w:lang w:val="es-ES"/>
        </w:rPr>
        <w:t>¿Por qué tenemos distintos valores?</w:t>
      </w:r>
    </w:p>
    <w:p w14:paraId="3FAF738C" w14:textId="77777777" w:rsidR="003A063D" w:rsidRDefault="003A063D" w:rsidP="003A063D">
      <w:pPr>
        <w:keepNext/>
        <w:jc w:val="center"/>
      </w:pPr>
      <w:r>
        <w:rPr>
          <w:rFonts w:cs="Calibri"/>
          <w:noProof/>
          <w:color w:val="FF0000"/>
          <w:lang w:val="es-ES" w:eastAsia="es-ES"/>
        </w:rPr>
        <w:drawing>
          <wp:inline distT="0" distB="0" distL="0" distR="0" wp14:anchorId="5C1E230C" wp14:editId="7417A2C6">
            <wp:extent cx="4415790" cy="3297555"/>
            <wp:effectExtent l="0" t="0" r="3810" b="4445"/>
            <wp:docPr id="294" name="Imagen 294" descr="https://fbcdn-sphotos-a-a.akamaihd.net/hphotos-ak-xtf1/v/t1.0-9/12688120_10156397081965315_935339133304766321_n.jpg?oh=9653988bb7e51e89b2dd669222a141d2&amp;oe=5724676F&amp;__gda__=1466585287_9e96ece759a9434ed5f40c6ffa7694d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7" descr="https://fbcdn-sphotos-a-a.akamaihd.net/hphotos-ak-xtf1/v/t1.0-9/12688120_10156397081965315_935339133304766321_n.jpg?oh=9653988bb7e51e89b2dd669222a141d2&amp;oe=5724676F&amp;__gda__=1466585287_9e96ece759a9434ed5f40c6ffa7694d4"/>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4415790" cy="3297555"/>
                    </a:xfrm>
                    <a:prstGeom prst="rect">
                      <a:avLst/>
                    </a:prstGeom>
                    <a:noFill/>
                    <a:ln>
                      <a:noFill/>
                    </a:ln>
                  </pic:spPr>
                </pic:pic>
              </a:graphicData>
            </a:graphic>
          </wp:inline>
        </w:drawing>
      </w:r>
    </w:p>
    <w:p w14:paraId="7E7F8608" w14:textId="360DC217" w:rsidR="003A063D" w:rsidRDefault="003A063D" w:rsidP="003A063D">
      <w:pPr>
        <w:pStyle w:val="Descripcin"/>
        <w:jc w:val="center"/>
        <w:rPr>
          <w:rFonts w:cs="Calibri"/>
          <w:color w:val="FF0000"/>
          <w:lang w:val="es-ES"/>
        </w:rPr>
      </w:pPr>
      <w:r w:rsidRPr="00F32600">
        <w:t>Fuente: https://www.facebook.com/Tute.dibujante/?fref=ts</w:t>
      </w:r>
    </w:p>
    <w:p w14:paraId="1B54D8F2" w14:textId="77777777" w:rsidR="003A063D" w:rsidRPr="00D92B38" w:rsidRDefault="003A063D" w:rsidP="003A063D">
      <w:pPr>
        <w:spacing w:line="360" w:lineRule="auto"/>
        <w:rPr>
          <w:rFonts w:cs="Arial"/>
          <w:b/>
        </w:rPr>
      </w:pPr>
      <w:r w:rsidRPr="00D92B38">
        <w:rPr>
          <w:rFonts w:cs="Arial"/>
          <w:b/>
        </w:rPr>
        <w:t>¿Qué opinión le merece la caricatura?</w:t>
      </w:r>
    </w:p>
    <w:p w14:paraId="01F87D41" w14:textId="3C978DCE" w:rsidR="003A063D" w:rsidRPr="003A063D" w:rsidRDefault="003A063D" w:rsidP="003A063D">
      <w:pPr>
        <w:spacing w:line="360" w:lineRule="auto"/>
        <w:rPr>
          <w:rFonts w:cs="Arial"/>
        </w:rPr>
      </w:pPr>
      <w:r w:rsidRPr="00D92B38">
        <w:rPr>
          <w:rFonts w:cs="Arial"/>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09A59E71" w14:textId="1D27EE02" w:rsidR="003A063D" w:rsidRPr="00D92B38" w:rsidRDefault="003A063D" w:rsidP="003A063D">
      <w:pPr>
        <w:spacing w:line="360" w:lineRule="auto"/>
        <w:rPr>
          <w:rFonts w:cs="Arial"/>
        </w:rPr>
      </w:pPr>
      <w:r w:rsidRPr="00D92B38">
        <w:rPr>
          <w:rFonts w:cs="Arial"/>
          <w:b/>
        </w:rPr>
        <w:t>Lo que se ha entendido por valores morales a lo largo del tiempo ha cambiado mucho</w:t>
      </w:r>
      <w:r w:rsidRPr="00D92B38">
        <w:rPr>
          <w:rFonts w:cs="Arial"/>
        </w:rPr>
        <w:t xml:space="preserve">. Para los egipcios, por ejemplo, la moral no era lo misma que para nosotros hoy. ¿Por qué? </w:t>
      </w:r>
    </w:p>
    <w:p w14:paraId="1327912B" w14:textId="1FE271DC" w:rsidR="003A063D" w:rsidRPr="00D92B38" w:rsidRDefault="003A063D" w:rsidP="003A063D">
      <w:pPr>
        <w:spacing w:line="360" w:lineRule="auto"/>
        <w:rPr>
          <w:rFonts w:cs="Arial"/>
        </w:rPr>
      </w:pPr>
      <w:r w:rsidRPr="00D92B38">
        <w:rPr>
          <w:rFonts w:cs="Arial"/>
          <w:b/>
          <w:color w:val="FF0000"/>
        </w:rPr>
        <w:t>La moral son las costumbres, normas, reglas, obligaciones y prohibiciones, construidas culturalmente y a través de las cuales se define qué está bien y qué está mal en una sociedad determinada.</w:t>
      </w:r>
      <w:r w:rsidRPr="00D92B38">
        <w:rPr>
          <w:rFonts w:cs="Arial"/>
        </w:rPr>
        <w:t xml:space="preserve"> Por ejemplo, los integrantes de la tribu Yanomami (una etnia indígena que se ubica sobre todo en el Amazonas), acostumbran </w:t>
      </w:r>
      <w:r w:rsidRPr="00D92B38">
        <w:rPr>
          <w:rFonts w:cs="Arial"/>
        </w:rPr>
        <w:lastRenderedPageBreak/>
        <w:t xml:space="preserve">comerse las cenizas de sus parientes muertos. Éste es un rito común e importante para su comunidad. Sin embargo, para nosotros, una acción como esta puede resultar completamente reprobable, porque el trato que nosotros damos a nuestros difuntos, y que consideramos bueno, es muy distinto. ¿Por qué? </w:t>
      </w:r>
    </w:p>
    <w:p w14:paraId="3B32F1A1" w14:textId="4D36C210" w:rsidR="003A063D" w:rsidRPr="00D92B38" w:rsidRDefault="003A063D" w:rsidP="003A063D">
      <w:pPr>
        <w:spacing w:line="360" w:lineRule="auto"/>
        <w:rPr>
          <w:rFonts w:cs="Arial"/>
        </w:rPr>
      </w:pPr>
      <w:r w:rsidRPr="00D92B38">
        <w:rPr>
          <w:rFonts w:cs="Arial"/>
          <w:b/>
        </w:rPr>
        <w:t>Todas esas reglas y costumbres que muestran lo que es bueno y lo que es malo, cambian a lo largo del tiempo y son diferentes en cada grupo social.</w:t>
      </w:r>
      <w:r w:rsidRPr="00D92B38">
        <w:rPr>
          <w:rFonts w:cs="Arial"/>
        </w:rPr>
        <w:t xml:space="preserve"> </w:t>
      </w:r>
      <w:r w:rsidRPr="00D92B38">
        <w:rPr>
          <w:rFonts w:cs="Arial"/>
          <w:b/>
        </w:rPr>
        <w:t>Son cuestiones definidas contextual y temporalmente y dependen de la vida en sociedad, no de un solo individuo.</w:t>
      </w:r>
      <w:r w:rsidRPr="00D92B38">
        <w:rPr>
          <w:rFonts w:cs="Arial"/>
        </w:rPr>
        <w:t xml:space="preserve"> Mientras en una comunidad es bueno enterrar a los muertos, como podemos ver, en otra lo es comerse sus cenizas. Pero este es un caso extremo. Pensemos en cosas más sencillas. </w:t>
      </w:r>
    </w:p>
    <w:tbl>
      <w:tblPr>
        <w:tblW w:w="10127" w:type="dxa"/>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shd w:val="clear" w:color="auto" w:fill="114779"/>
        <w:tblLook w:val="04A0" w:firstRow="1" w:lastRow="0" w:firstColumn="1" w:lastColumn="0" w:noHBand="0" w:noVBand="1"/>
      </w:tblPr>
      <w:tblGrid>
        <w:gridCol w:w="10127"/>
      </w:tblGrid>
      <w:tr w:rsidR="003A063D" w:rsidRPr="00D92B38" w14:paraId="59937E91" w14:textId="77777777" w:rsidTr="003A063D">
        <w:tc>
          <w:tcPr>
            <w:tcW w:w="10127" w:type="dxa"/>
            <w:shd w:val="clear" w:color="auto" w:fill="114779"/>
          </w:tcPr>
          <w:p w14:paraId="2C6C80BC" w14:textId="77777777" w:rsidR="003A063D" w:rsidRPr="00D92B38" w:rsidRDefault="003A063D" w:rsidP="009E45FA">
            <w:pPr>
              <w:spacing w:line="360" w:lineRule="auto"/>
              <w:rPr>
                <w:rFonts w:cs="Arial"/>
              </w:rPr>
            </w:pPr>
            <w:r w:rsidRPr="00D92B38">
              <w:rPr>
                <w:rFonts w:cs="Arial"/>
              </w:rPr>
              <w:t>L</w:t>
            </w:r>
            <w:r w:rsidRPr="00D92B38">
              <w:rPr>
                <w:rFonts w:cs="Arial"/>
                <w:b/>
              </w:rPr>
              <w:t xml:space="preserve">os modales en la mesa, por ejemplo, son reglas morales que buscan regular el buen comportamiento en la mesa. </w:t>
            </w:r>
            <w:r w:rsidRPr="00D92B38">
              <w:rPr>
                <w:rFonts w:cs="Arial"/>
              </w:rPr>
              <w:t xml:space="preserve">Sentarse bien, comer con la boca cerrada, usar los cubiertos de una forma u otra, no apoyar los codos en la mesa, entre otras, son normas que nos sirven para juzgar si una persona tiene </w:t>
            </w:r>
            <w:r w:rsidRPr="00D92B38">
              <w:rPr>
                <w:rFonts w:cs="Arial"/>
                <w:b/>
                <w:i/>
              </w:rPr>
              <w:t>buenos</w:t>
            </w:r>
            <w:r w:rsidRPr="00D92B38">
              <w:rPr>
                <w:rFonts w:cs="Arial"/>
                <w:b/>
              </w:rPr>
              <w:t xml:space="preserve"> modales</w:t>
            </w:r>
            <w:r w:rsidRPr="00D92B38">
              <w:rPr>
                <w:rFonts w:cs="Arial"/>
              </w:rPr>
              <w:t xml:space="preserve"> o </w:t>
            </w:r>
            <w:r w:rsidRPr="00D92B38">
              <w:rPr>
                <w:rFonts w:cs="Arial"/>
                <w:b/>
                <w:i/>
              </w:rPr>
              <w:t>malos</w:t>
            </w:r>
            <w:r w:rsidRPr="00D92B38">
              <w:rPr>
                <w:rFonts w:cs="Arial"/>
                <w:b/>
              </w:rPr>
              <w:t xml:space="preserve"> modales</w:t>
            </w:r>
            <w:r w:rsidRPr="00D92B38">
              <w:rPr>
                <w:rFonts w:cs="Arial"/>
              </w:rPr>
              <w:t>. Pero, por ejemplo, para algunas comunidades en la India, comer con la mano, y no con cubiertos como nosotros, es parte de las tradiciones en la mesa. Del mismo modo, mientras para nosotros es totalmente habitual comer carne de res, para algunos grupos de la India, está completamente prohibido consumir de este animal.</w:t>
            </w:r>
          </w:p>
        </w:tc>
      </w:tr>
    </w:tbl>
    <w:p w14:paraId="5605EE65" w14:textId="77777777" w:rsidR="003A063D" w:rsidRPr="00D92B38" w:rsidRDefault="003A063D" w:rsidP="003A063D">
      <w:pPr>
        <w:spacing w:line="360" w:lineRule="auto"/>
        <w:rPr>
          <w:rFonts w:cs="Arial"/>
          <w:color w:val="FF0000"/>
        </w:rPr>
      </w:pPr>
      <w:r w:rsidRPr="00D92B38">
        <w:rPr>
          <w:rFonts w:cs="Arial"/>
        </w:rPr>
        <w:t xml:space="preserve">Como puede deducirse de lo anterior, </w:t>
      </w:r>
      <w:r w:rsidRPr="00D92B38">
        <w:rPr>
          <w:rFonts w:cs="Arial"/>
          <w:b/>
          <w:color w:val="FF0000"/>
        </w:rPr>
        <w:t>las costumbres, las reglas, normas, obligaciones y prohibiciones que componen los criterios morales, no necesariamente están escritos, sino que simplemente hacer parte intrínseca de nuestra cultura.</w:t>
      </w:r>
      <w:r w:rsidRPr="00D92B38">
        <w:rPr>
          <w:rFonts w:cs="Arial"/>
          <w:color w:val="FF0000"/>
        </w:rPr>
        <w:t xml:space="preserve"> </w:t>
      </w:r>
    </w:p>
    <w:p w14:paraId="32584F54" w14:textId="3CF95378" w:rsidR="003A063D" w:rsidRDefault="003A063D" w:rsidP="003A063D">
      <w:pPr>
        <w:jc w:val="center"/>
        <w:rPr>
          <w:rFonts w:cs="Calibri"/>
          <w:color w:val="FF0000"/>
          <w:lang w:val="es-ES"/>
        </w:rPr>
      </w:pPr>
      <w:r>
        <w:rPr>
          <w:rFonts w:cs="Calibri"/>
          <w:noProof/>
          <w:color w:val="FF0000"/>
          <w:lang w:val="es-ES" w:eastAsia="es-ES"/>
        </w:rPr>
        <w:drawing>
          <wp:inline distT="0" distB="0" distL="0" distR="0" wp14:anchorId="4403F73A" wp14:editId="494568F0">
            <wp:extent cx="5618088" cy="2509322"/>
            <wp:effectExtent l="0" t="0" r="0" b="5715"/>
            <wp:docPr id="295" name="Imagen 2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5" name="pist2.jpg"/>
                    <pic:cNvPicPr/>
                  </pic:nvPicPr>
                  <pic:blipFill>
                    <a:blip r:embed="rId40">
                      <a:extLst>
                        <a:ext uri="{28A0092B-C50C-407E-A947-70E740481C1C}">
                          <a14:useLocalDpi xmlns:a14="http://schemas.microsoft.com/office/drawing/2010/main" val="0"/>
                        </a:ext>
                      </a:extLst>
                    </a:blip>
                    <a:stretch>
                      <a:fillRect/>
                    </a:stretch>
                  </pic:blipFill>
                  <pic:spPr>
                    <a:xfrm>
                      <a:off x="0" y="0"/>
                      <a:ext cx="5621980" cy="2511060"/>
                    </a:xfrm>
                    <a:prstGeom prst="rect">
                      <a:avLst/>
                    </a:prstGeom>
                  </pic:spPr>
                </pic:pic>
              </a:graphicData>
            </a:graphic>
          </wp:inline>
        </w:drawing>
      </w:r>
    </w:p>
    <w:p w14:paraId="00F0F25E" w14:textId="1BC47BD7" w:rsidR="003A063D" w:rsidRPr="003A063D" w:rsidRDefault="003A063D" w:rsidP="003A063D">
      <w:pPr>
        <w:pStyle w:val="Ttulo3"/>
      </w:pPr>
      <w:bookmarkStart w:id="13" w:name="_Toc448751841"/>
      <w:r w:rsidRPr="00D92B38">
        <w:lastRenderedPageBreak/>
        <w:t>RELACIÓN DE CONCEPTOS</w:t>
      </w:r>
      <w:bookmarkEnd w:id="13"/>
    </w:p>
    <w:p w14:paraId="368EB50D" w14:textId="77777777" w:rsidR="003A063D" w:rsidRPr="00D92B38" w:rsidRDefault="003A063D" w:rsidP="003A063D">
      <w:pPr>
        <w:spacing w:line="360" w:lineRule="auto"/>
        <w:rPr>
          <w:rFonts w:cs="Arial"/>
          <w:color w:val="FF0000"/>
        </w:rPr>
      </w:pPr>
      <w:r w:rsidRPr="00D92B38">
        <w:rPr>
          <w:rFonts w:cs="Arial"/>
        </w:rPr>
        <w:t>Estos ejemplos sirven para ilustrar lo que hasta ahora hemos dicho de la moral.</w:t>
      </w:r>
      <w:r w:rsidRPr="00D92B38">
        <w:rPr>
          <w:rFonts w:cs="Arial"/>
          <w:b/>
        </w:rPr>
        <w:t xml:space="preserve"> </w:t>
      </w:r>
      <w:r w:rsidRPr="00D92B38">
        <w:rPr>
          <w:rFonts w:cs="Arial"/>
          <w:b/>
          <w:color w:val="FF0000"/>
        </w:rPr>
        <w:t>Resumiendo, tenemos que la moral es:</w:t>
      </w:r>
    </w:p>
    <w:p w14:paraId="6109551D" w14:textId="0A1B4483" w:rsidR="003A063D" w:rsidRDefault="00E81575" w:rsidP="005A77CD">
      <w:pPr>
        <w:rPr>
          <w:rFonts w:cs="Calibri"/>
          <w:color w:val="FF0000"/>
          <w:lang w:val="es-ES"/>
        </w:rPr>
      </w:pPr>
      <w:r>
        <w:rPr>
          <w:rFonts w:cs="Calibri"/>
          <w:noProof/>
          <w:color w:val="FF0000"/>
          <w:lang w:val="es-ES" w:eastAsia="es-ES"/>
        </w:rPr>
        <w:drawing>
          <wp:inline distT="0" distB="0" distL="0" distR="0" wp14:anchorId="4258388D" wp14:editId="739E7636">
            <wp:extent cx="6332220" cy="2058035"/>
            <wp:effectExtent l="0" t="0" r="0" b="0"/>
            <wp:docPr id="296" name="Imagen 2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6" name="mapa6.jpg"/>
                    <pic:cNvPicPr/>
                  </pic:nvPicPr>
                  <pic:blipFill>
                    <a:blip r:embed="rId41">
                      <a:extLst>
                        <a:ext uri="{28A0092B-C50C-407E-A947-70E740481C1C}">
                          <a14:useLocalDpi xmlns:a14="http://schemas.microsoft.com/office/drawing/2010/main" val="0"/>
                        </a:ext>
                      </a:extLst>
                    </a:blip>
                    <a:stretch>
                      <a:fillRect/>
                    </a:stretch>
                  </pic:blipFill>
                  <pic:spPr>
                    <a:xfrm>
                      <a:off x="0" y="0"/>
                      <a:ext cx="6332220" cy="2058035"/>
                    </a:xfrm>
                    <a:prstGeom prst="rect">
                      <a:avLst/>
                    </a:prstGeom>
                  </pic:spPr>
                </pic:pic>
              </a:graphicData>
            </a:graphic>
          </wp:inline>
        </w:drawing>
      </w:r>
    </w:p>
    <w:p w14:paraId="449458B1" w14:textId="77777777" w:rsidR="00E81575" w:rsidRPr="00D92B38" w:rsidRDefault="00E81575" w:rsidP="00E81575">
      <w:pPr>
        <w:spacing w:line="360" w:lineRule="auto"/>
        <w:rPr>
          <w:rFonts w:cs="Arial"/>
        </w:rPr>
      </w:pPr>
      <w:r w:rsidRPr="00D92B38">
        <w:rPr>
          <w:rFonts w:cs="Arial"/>
        </w:rPr>
        <w:t>Resulta entonces que la moral cambia no sólo de país a país y de cultura a cultura, sino también entre épocas. Lo que está bien para nosotros, no necesariamente lo estaba para nuestros bisabuelos. Así, nuestra tradición ha cambiado sustancialmente desde sus orígenes filosóficos en la antigua Grecia hasta nuestros días. En la siguiente unidad daremos un pequeño recorrido por la historia para ver cómo han cambiado las costumbres y los criterios morales.</w:t>
      </w:r>
    </w:p>
    <w:p w14:paraId="5B23FF2D" w14:textId="77777777" w:rsidR="00E81575" w:rsidRPr="00D92B38" w:rsidRDefault="00E81575" w:rsidP="00E81575">
      <w:pPr>
        <w:pStyle w:val="Ttulo3"/>
      </w:pPr>
      <w:bookmarkStart w:id="14" w:name="_Toc448751842"/>
      <w:r w:rsidRPr="00D92B38">
        <w:t>EJERCICIO DE APRENDIZAJE</w:t>
      </w:r>
      <w:bookmarkEnd w:id="14"/>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40"/>
        <w:gridCol w:w="2659"/>
        <w:gridCol w:w="3163"/>
      </w:tblGrid>
      <w:tr w:rsidR="00E81575" w:rsidRPr="00D92B38" w14:paraId="0DF03814" w14:textId="77777777" w:rsidTr="00E81575">
        <w:tc>
          <w:tcPr>
            <w:tcW w:w="4140" w:type="dxa"/>
            <w:shd w:val="clear" w:color="auto" w:fill="DBE5F1"/>
          </w:tcPr>
          <w:p w14:paraId="78EB1DF9" w14:textId="77777777" w:rsidR="00E81575" w:rsidRPr="00D92B38" w:rsidRDefault="00E81575" w:rsidP="009E45FA">
            <w:pPr>
              <w:jc w:val="center"/>
              <w:rPr>
                <w:rFonts w:cs="Calibri"/>
                <w:b/>
              </w:rPr>
            </w:pPr>
            <w:r w:rsidRPr="00D92B38">
              <w:rPr>
                <w:rFonts w:cs="Calibri"/>
                <w:b/>
              </w:rPr>
              <w:t>Contexto de la pregunta  y pregunta</w:t>
            </w:r>
          </w:p>
        </w:tc>
        <w:tc>
          <w:tcPr>
            <w:tcW w:w="2659" w:type="dxa"/>
            <w:shd w:val="clear" w:color="auto" w:fill="DBE5F1"/>
          </w:tcPr>
          <w:p w14:paraId="6EE9DEC0" w14:textId="77777777" w:rsidR="00E81575" w:rsidRPr="00D92B38" w:rsidRDefault="00E81575" w:rsidP="009E45FA">
            <w:pPr>
              <w:jc w:val="center"/>
              <w:rPr>
                <w:rFonts w:cs="Calibri"/>
                <w:b/>
              </w:rPr>
            </w:pPr>
            <w:r w:rsidRPr="00D92B38">
              <w:rPr>
                <w:rFonts w:cs="Calibri"/>
                <w:b/>
              </w:rPr>
              <w:t>4 Opciones de respuesta</w:t>
            </w:r>
          </w:p>
        </w:tc>
        <w:tc>
          <w:tcPr>
            <w:tcW w:w="3163" w:type="dxa"/>
            <w:shd w:val="clear" w:color="auto" w:fill="DBE5F1"/>
          </w:tcPr>
          <w:p w14:paraId="1D137159" w14:textId="77777777" w:rsidR="00E81575" w:rsidRPr="00D92B38" w:rsidRDefault="00E81575" w:rsidP="009E45FA">
            <w:pPr>
              <w:jc w:val="center"/>
              <w:rPr>
                <w:rFonts w:cs="Calibri"/>
                <w:b/>
              </w:rPr>
            </w:pPr>
            <w:r w:rsidRPr="00D92B38">
              <w:rPr>
                <w:rFonts w:cs="Calibri"/>
                <w:b/>
              </w:rPr>
              <w:t>Explicación de la opción de respuesta</w:t>
            </w:r>
          </w:p>
        </w:tc>
      </w:tr>
      <w:tr w:rsidR="00E81575" w:rsidRPr="00D92B38" w14:paraId="535BD73E" w14:textId="77777777" w:rsidTr="00E81575">
        <w:trPr>
          <w:trHeight w:val="636"/>
        </w:trPr>
        <w:tc>
          <w:tcPr>
            <w:tcW w:w="4140" w:type="dxa"/>
            <w:vMerge w:val="restart"/>
            <w:shd w:val="clear" w:color="auto" w:fill="auto"/>
          </w:tcPr>
          <w:p w14:paraId="53A41B73" w14:textId="77777777" w:rsidR="00E81575" w:rsidRPr="00D92B38" w:rsidRDefault="00E81575" w:rsidP="009E45FA">
            <w:pPr>
              <w:spacing w:after="120"/>
              <w:rPr>
                <w:rFonts w:cs="Calibri"/>
              </w:rPr>
            </w:pPr>
          </w:p>
          <w:p w14:paraId="59BDEFDB" w14:textId="77777777" w:rsidR="00E81575" w:rsidRPr="00D92B38" w:rsidRDefault="00E81575" w:rsidP="009E45FA">
            <w:pPr>
              <w:spacing w:after="120"/>
              <w:rPr>
                <w:rFonts w:cs="Calibri"/>
              </w:rPr>
            </w:pPr>
            <w:r w:rsidRPr="00D92B38">
              <w:rPr>
                <w:rFonts w:cs="Calibri"/>
              </w:rPr>
              <w:t>Según el marco teórico expuesto a lo largo de esta unidad, y en específico lo visto en el tema 1, la ética y la preocupación por los problemas morales deben ser tenidos en cuenta por:</w:t>
            </w:r>
          </w:p>
          <w:p w14:paraId="66A77FAB" w14:textId="00B33F6C" w:rsidR="00E81575" w:rsidRPr="00D92B38" w:rsidRDefault="00E81575" w:rsidP="00E81575">
            <w:pPr>
              <w:spacing w:after="120"/>
              <w:jc w:val="center"/>
              <w:rPr>
                <w:rFonts w:cs="Calibri"/>
              </w:rPr>
            </w:pPr>
            <w:r w:rsidRPr="00D92B38">
              <w:rPr>
                <w:rFonts w:cs="Calibri"/>
                <w:noProof/>
                <w:lang w:val="es-ES" w:eastAsia="es-ES"/>
              </w:rPr>
              <w:lastRenderedPageBreak/>
              <w:drawing>
                <wp:inline distT="0" distB="0" distL="0" distR="0" wp14:anchorId="3E3B02E7" wp14:editId="5DD99EF0">
                  <wp:extent cx="1799590" cy="1663700"/>
                  <wp:effectExtent l="0" t="0" r="3810" b="12700"/>
                  <wp:docPr id="297" name="Imagen 297" descr="preocupac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preocupacion"/>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799590" cy="1663700"/>
                          </a:xfrm>
                          <a:prstGeom prst="rect">
                            <a:avLst/>
                          </a:prstGeom>
                          <a:noFill/>
                          <a:ln>
                            <a:noFill/>
                          </a:ln>
                        </pic:spPr>
                      </pic:pic>
                    </a:graphicData>
                  </a:graphic>
                </wp:inline>
              </w:drawing>
            </w:r>
          </w:p>
          <w:p w14:paraId="42D9BE87" w14:textId="77777777" w:rsidR="00E81575" w:rsidRPr="00E81575" w:rsidRDefault="00E81575" w:rsidP="00E81575">
            <w:pPr>
              <w:spacing w:after="120"/>
              <w:jc w:val="center"/>
              <w:rPr>
                <w:rFonts w:cs="Calibri"/>
                <w:i/>
              </w:rPr>
            </w:pPr>
            <w:r w:rsidRPr="00E81575">
              <w:rPr>
                <w:rFonts w:cs="Calibri"/>
                <w:i/>
                <w:sz w:val="16"/>
              </w:rPr>
              <w:t>Fuente:</w:t>
            </w:r>
            <w:r w:rsidRPr="00E81575">
              <w:rPr>
                <w:i/>
                <w:sz w:val="16"/>
              </w:rPr>
              <w:t xml:space="preserve"> </w:t>
            </w:r>
            <w:r w:rsidRPr="00E81575">
              <w:rPr>
                <w:rFonts w:cs="Calibri"/>
                <w:i/>
                <w:sz w:val="16"/>
              </w:rPr>
              <w:t>ttps://plus.google.com/104078684527769345984</w:t>
            </w:r>
          </w:p>
        </w:tc>
        <w:tc>
          <w:tcPr>
            <w:tcW w:w="2659" w:type="dxa"/>
            <w:shd w:val="clear" w:color="auto" w:fill="auto"/>
            <w:vAlign w:val="center"/>
          </w:tcPr>
          <w:p w14:paraId="366F211A" w14:textId="77777777" w:rsidR="00E81575" w:rsidRPr="00D92B38" w:rsidRDefault="00E81575" w:rsidP="009E45FA">
            <w:pPr>
              <w:rPr>
                <w:rFonts w:cs="Calibri"/>
              </w:rPr>
            </w:pPr>
            <w:r w:rsidRPr="00D92B38">
              <w:rPr>
                <w:rFonts w:cs="Calibri"/>
              </w:rPr>
              <w:lastRenderedPageBreak/>
              <w:t>Los filósofos.</w:t>
            </w:r>
          </w:p>
        </w:tc>
        <w:tc>
          <w:tcPr>
            <w:tcW w:w="3163" w:type="dxa"/>
            <w:shd w:val="clear" w:color="auto" w:fill="auto"/>
          </w:tcPr>
          <w:p w14:paraId="6055B70A" w14:textId="77777777" w:rsidR="00E81575" w:rsidRPr="00D92B38" w:rsidRDefault="00E81575" w:rsidP="009E45FA">
            <w:pPr>
              <w:rPr>
                <w:rFonts w:cs="Calibri"/>
              </w:rPr>
            </w:pPr>
            <w:r w:rsidRPr="00D92B38">
              <w:rPr>
                <w:rFonts w:cs="Calibri"/>
                <w:b/>
                <w:u w:val="single"/>
              </w:rPr>
              <w:t>Incorrecto:</w:t>
            </w:r>
            <w:r w:rsidRPr="00D92B38">
              <w:rPr>
                <w:rFonts w:cs="Calibri"/>
              </w:rPr>
              <w:t xml:space="preserve"> La ética no sólo es un asunto de los filósofos, debe importarle a todo el mundo independiente de su oficio.</w:t>
            </w:r>
          </w:p>
        </w:tc>
      </w:tr>
      <w:tr w:rsidR="00E81575" w:rsidRPr="00D92B38" w14:paraId="39A89523" w14:textId="77777777" w:rsidTr="00E81575">
        <w:trPr>
          <w:trHeight w:val="633"/>
        </w:trPr>
        <w:tc>
          <w:tcPr>
            <w:tcW w:w="4140" w:type="dxa"/>
            <w:vMerge/>
            <w:shd w:val="clear" w:color="auto" w:fill="auto"/>
          </w:tcPr>
          <w:p w14:paraId="055D52D9" w14:textId="77777777" w:rsidR="00E81575" w:rsidRPr="00D92B38" w:rsidRDefault="00E81575" w:rsidP="009E45FA">
            <w:pPr>
              <w:spacing w:after="120"/>
              <w:rPr>
                <w:rFonts w:cs="Calibri"/>
                <w:lang w:eastAsia="es-CO"/>
              </w:rPr>
            </w:pPr>
          </w:p>
        </w:tc>
        <w:tc>
          <w:tcPr>
            <w:tcW w:w="2659" w:type="dxa"/>
            <w:shd w:val="clear" w:color="auto" w:fill="auto"/>
            <w:vAlign w:val="center"/>
          </w:tcPr>
          <w:p w14:paraId="684002D5" w14:textId="77777777" w:rsidR="00E81575" w:rsidRPr="00D92B38" w:rsidRDefault="00E81575" w:rsidP="009E45FA">
            <w:pPr>
              <w:rPr>
                <w:rFonts w:cs="Calibri"/>
              </w:rPr>
            </w:pPr>
            <w:r w:rsidRPr="00D92B38">
              <w:rPr>
                <w:rFonts w:cs="Calibri"/>
              </w:rPr>
              <w:t>Los contadores públicos.</w:t>
            </w:r>
          </w:p>
        </w:tc>
        <w:tc>
          <w:tcPr>
            <w:tcW w:w="3163" w:type="dxa"/>
            <w:shd w:val="clear" w:color="auto" w:fill="auto"/>
          </w:tcPr>
          <w:p w14:paraId="7AB98176" w14:textId="77777777" w:rsidR="00E81575" w:rsidRPr="00D92B38" w:rsidRDefault="00E81575" w:rsidP="009E45FA">
            <w:pPr>
              <w:pStyle w:val="NormalWeb"/>
              <w:rPr>
                <w:rFonts w:asciiTheme="minorHAnsi" w:hAnsiTheme="minorHAnsi" w:cs="Calibri"/>
                <w:sz w:val="22"/>
                <w:szCs w:val="22"/>
              </w:rPr>
            </w:pPr>
            <w:r w:rsidRPr="00D92B38">
              <w:rPr>
                <w:rFonts w:asciiTheme="minorHAnsi" w:hAnsiTheme="minorHAnsi" w:cs="Calibri"/>
                <w:b/>
                <w:sz w:val="22"/>
                <w:szCs w:val="22"/>
                <w:u w:val="single"/>
                <w:lang w:val="es-ES_tradnl"/>
              </w:rPr>
              <w:t>Incorrecto</w:t>
            </w:r>
            <w:r w:rsidRPr="00D92B38">
              <w:rPr>
                <w:rFonts w:asciiTheme="minorHAnsi" w:hAnsiTheme="minorHAnsi" w:cs="Calibri"/>
                <w:b/>
                <w:sz w:val="22"/>
                <w:szCs w:val="22"/>
                <w:u w:val="single"/>
              </w:rPr>
              <w:t>:</w:t>
            </w:r>
            <w:r w:rsidRPr="00D92B38">
              <w:rPr>
                <w:rFonts w:asciiTheme="minorHAnsi" w:hAnsiTheme="minorHAnsi" w:cs="Calibri"/>
                <w:sz w:val="22"/>
                <w:szCs w:val="22"/>
              </w:rPr>
              <w:t xml:space="preserve"> La ética no sólo es un asunto de los contadores, debe importarle a todo el mundo independiente de su profesión.</w:t>
            </w:r>
          </w:p>
        </w:tc>
      </w:tr>
      <w:tr w:rsidR="00E81575" w:rsidRPr="00D92B38" w14:paraId="094028B2" w14:textId="77777777" w:rsidTr="00E81575">
        <w:trPr>
          <w:trHeight w:val="633"/>
        </w:trPr>
        <w:tc>
          <w:tcPr>
            <w:tcW w:w="4140" w:type="dxa"/>
            <w:vMerge/>
            <w:shd w:val="clear" w:color="auto" w:fill="auto"/>
          </w:tcPr>
          <w:p w14:paraId="136E3091" w14:textId="77777777" w:rsidR="00E81575" w:rsidRPr="00D92B38" w:rsidRDefault="00E81575" w:rsidP="009E45FA">
            <w:pPr>
              <w:spacing w:after="120"/>
              <w:rPr>
                <w:rFonts w:cs="Calibri"/>
                <w:lang w:eastAsia="es-CO"/>
              </w:rPr>
            </w:pPr>
          </w:p>
        </w:tc>
        <w:tc>
          <w:tcPr>
            <w:tcW w:w="2659" w:type="dxa"/>
            <w:shd w:val="clear" w:color="auto" w:fill="auto"/>
          </w:tcPr>
          <w:p w14:paraId="0549DDC8" w14:textId="77777777" w:rsidR="00E81575" w:rsidRPr="00D92B38" w:rsidRDefault="00E81575" w:rsidP="009E45FA">
            <w:pPr>
              <w:jc w:val="center"/>
              <w:rPr>
                <w:rFonts w:cs="Calibri"/>
              </w:rPr>
            </w:pPr>
          </w:p>
          <w:p w14:paraId="7DCDF07C" w14:textId="77777777" w:rsidR="00E81575" w:rsidRPr="00D92B38" w:rsidRDefault="00E81575" w:rsidP="009E45FA">
            <w:pPr>
              <w:jc w:val="center"/>
              <w:rPr>
                <w:rFonts w:cs="Calibri"/>
              </w:rPr>
            </w:pPr>
          </w:p>
          <w:p w14:paraId="608FB30A" w14:textId="77777777" w:rsidR="00E81575" w:rsidRPr="00D92B38" w:rsidRDefault="00E81575" w:rsidP="009E45FA">
            <w:pPr>
              <w:rPr>
                <w:rFonts w:cs="Calibri"/>
              </w:rPr>
            </w:pPr>
            <w:r w:rsidRPr="00D92B38">
              <w:rPr>
                <w:rFonts w:cs="Calibri"/>
              </w:rPr>
              <w:t>Sólo los profesionales.</w:t>
            </w:r>
          </w:p>
        </w:tc>
        <w:tc>
          <w:tcPr>
            <w:tcW w:w="3163" w:type="dxa"/>
            <w:shd w:val="clear" w:color="auto" w:fill="auto"/>
          </w:tcPr>
          <w:p w14:paraId="03D4795A" w14:textId="77777777" w:rsidR="00E81575" w:rsidRPr="00D92B38" w:rsidRDefault="00E81575" w:rsidP="009E45FA">
            <w:pPr>
              <w:rPr>
                <w:rFonts w:cs="Calibri"/>
              </w:rPr>
            </w:pPr>
            <w:r w:rsidRPr="00D92B38">
              <w:rPr>
                <w:rFonts w:cs="Calibri"/>
                <w:b/>
                <w:u w:val="single"/>
              </w:rPr>
              <w:t>Incorrecto:</w:t>
            </w:r>
            <w:r w:rsidRPr="00D92B38">
              <w:rPr>
                <w:rFonts w:cs="Calibri"/>
              </w:rPr>
              <w:t xml:space="preserve"> La ética no sólo es un asunto de la vida profesional, debe importarle a todo el mundo independiente de su ocupación.</w:t>
            </w:r>
          </w:p>
        </w:tc>
      </w:tr>
      <w:tr w:rsidR="00E81575" w:rsidRPr="00D92B38" w14:paraId="2E19612F" w14:textId="77777777" w:rsidTr="00E81575">
        <w:trPr>
          <w:trHeight w:val="633"/>
        </w:trPr>
        <w:tc>
          <w:tcPr>
            <w:tcW w:w="4140" w:type="dxa"/>
            <w:vMerge/>
            <w:shd w:val="clear" w:color="auto" w:fill="auto"/>
          </w:tcPr>
          <w:p w14:paraId="7D65F493" w14:textId="77777777" w:rsidR="00E81575" w:rsidRPr="00D92B38" w:rsidRDefault="00E81575" w:rsidP="009E45FA">
            <w:pPr>
              <w:spacing w:after="120"/>
              <w:rPr>
                <w:rFonts w:cs="Calibri"/>
                <w:lang w:eastAsia="es-CO"/>
              </w:rPr>
            </w:pPr>
          </w:p>
        </w:tc>
        <w:tc>
          <w:tcPr>
            <w:tcW w:w="2659" w:type="dxa"/>
            <w:shd w:val="clear" w:color="auto" w:fill="auto"/>
          </w:tcPr>
          <w:p w14:paraId="4B64A948" w14:textId="77777777" w:rsidR="00E81575" w:rsidRPr="00D92B38" w:rsidRDefault="00E81575" w:rsidP="009E45FA">
            <w:pPr>
              <w:rPr>
                <w:rFonts w:cs="Calibri"/>
              </w:rPr>
            </w:pPr>
          </w:p>
          <w:p w14:paraId="6FBF0EFD" w14:textId="77777777" w:rsidR="00E81575" w:rsidRPr="00D92B38" w:rsidRDefault="00E81575" w:rsidP="009E45FA">
            <w:pPr>
              <w:rPr>
                <w:rFonts w:cs="Calibri"/>
              </w:rPr>
            </w:pPr>
          </w:p>
          <w:p w14:paraId="0FAEE5F7" w14:textId="77777777" w:rsidR="00E81575" w:rsidRPr="00D92B38" w:rsidRDefault="00E81575" w:rsidP="009E45FA">
            <w:pPr>
              <w:rPr>
                <w:rFonts w:cs="Calibri"/>
              </w:rPr>
            </w:pPr>
          </w:p>
          <w:p w14:paraId="43B8F77E" w14:textId="77777777" w:rsidR="00E81575" w:rsidRPr="00D92B38" w:rsidRDefault="00E81575" w:rsidP="009E45FA">
            <w:pPr>
              <w:rPr>
                <w:rFonts w:cs="Calibri"/>
              </w:rPr>
            </w:pPr>
            <w:r w:rsidRPr="00D92B38">
              <w:rPr>
                <w:rFonts w:cs="Calibri"/>
              </w:rPr>
              <w:t>Todas las personas.</w:t>
            </w:r>
          </w:p>
        </w:tc>
        <w:tc>
          <w:tcPr>
            <w:tcW w:w="3163" w:type="dxa"/>
            <w:shd w:val="clear" w:color="auto" w:fill="auto"/>
          </w:tcPr>
          <w:p w14:paraId="29FB708C" w14:textId="77777777" w:rsidR="00E81575" w:rsidRPr="00D92B38" w:rsidRDefault="00E81575" w:rsidP="009E45FA">
            <w:pPr>
              <w:rPr>
                <w:rFonts w:cs="Calibri"/>
              </w:rPr>
            </w:pPr>
            <w:r w:rsidRPr="00D92B38">
              <w:rPr>
                <w:rFonts w:cs="Calibri"/>
                <w:b/>
                <w:u w:val="single"/>
              </w:rPr>
              <w:t>Correcto:</w:t>
            </w:r>
            <w:r w:rsidRPr="00D92B38">
              <w:rPr>
                <w:rFonts w:cs="Calibri"/>
              </w:rPr>
              <w:t xml:space="preserve"> La ética debe ser una preocupación que incumba a todos los seres humanos, pues es de todos que depende el comportamiento social y la conservación del mundo. </w:t>
            </w:r>
          </w:p>
        </w:tc>
      </w:tr>
      <w:tr w:rsidR="00E81575" w:rsidRPr="00D92B38" w14:paraId="799EE4ED" w14:textId="77777777" w:rsidTr="00E81575">
        <w:tc>
          <w:tcPr>
            <w:tcW w:w="4140" w:type="dxa"/>
            <w:shd w:val="clear" w:color="auto" w:fill="DBE5F1"/>
          </w:tcPr>
          <w:p w14:paraId="1EB21601" w14:textId="77777777" w:rsidR="00E81575" w:rsidRPr="00D92B38" w:rsidRDefault="00E81575" w:rsidP="009E45FA">
            <w:pPr>
              <w:jc w:val="center"/>
              <w:rPr>
                <w:rFonts w:cs="Calibri"/>
                <w:b/>
              </w:rPr>
            </w:pPr>
            <w:r w:rsidRPr="00D92B38">
              <w:rPr>
                <w:rFonts w:cs="Calibri"/>
                <w:b/>
              </w:rPr>
              <w:t>Contexto de la pregunta  y pregunta</w:t>
            </w:r>
          </w:p>
        </w:tc>
        <w:tc>
          <w:tcPr>
            <w:tcW w:w="2659" w:type="dxa"/>
            <w:shd w:val="clear" w:color="auto" w:fill="DBE5F1"/>
          </w:tcPr>
          <w:p w14:paraId="3102D43E" w14:textId="77777777" w:rsidR="00E81575" w:rsidRPr="00D92B38" w:rsidRDefault="00E81575" w:rsidP="009E45FA">
            <w:pPr>
              <w:jc w:val="center"/>
              <w:rPr>
                <w:rFonts w:cs="Calibri"/>
                <w:b/>
              </w:rPr>
            </w:pPr>
            <w:r w:rsidRPr="00D92B38">
              <w:rPr>
                <w:rFonts w:cs="Calibri"/>
                <w:b/>
              </w:rPr>
              <w:t>4 Opciones de respuesta</w:t>
            </w:r>
          </w:p>
        </w:tc>
        <w:tc>
          <w:tcPr>
            <w:tcW w:w="3163" w:type="dxa"/>
            <w:shd w:val="clear" w:color="auto" w:fill="DBE5F1"/>
          </w:tcPr>
          <w:p w14:paraId="54952AFC" w14:textId="77777777" w:rsidR="00E81575" w:rsidRPr="00D92B38" w:rsidRDefault="00E81575" w:rsidP="009E45FA">
            <w:pPr>
              <w:jc w:val="center"/>
              <w:rPr>
                <w:rFonts w:cs="Calibri"/>
                <w:b/>
              </w:rPr>
            </w:pPr>
            <w:r w:rsidRPr="00D92B38">
              <w:rPr>
                <w:rFonts w:cs="Calibri"/>
                <w:b/>
              </w:rPr>
              <w:t>Explicación de la opción de respuesta</w:t>
            </w:r>
          </w:p>
        </w:tc>
      </w:tr>
      <w:tr w:rsidR="00E81575" w:rsidRPr="00D92B38" w14:paraId="28B636BA" w14:textId="77777777" w:rsidTr="00E81575">
        <w:trPr>
          <w:trHeight w:val="636"/>
        </w:trPr>
        <w:tc>
          <w:tcPr>
            <w:tcW w:w="4140" w:type="dxa"/>
            <w:vMerge w:val="restart"/>
            <w:shd w:val="clear" w:color="auto" w:fill="auto"/>
          </w:tcPr>
          <w:p w14:paraId="5FC16111" w14:textId="77777777" w:rsidR="00E81575" w:rsidRPr="00D92B38" w:rsidRDefault="00E81575" w:rsidP="009E45FA">
            <w:pPr>
              <w:spacing w:after="120"/>
              <w:rPr>
                <w:rFonts w:cs="Calibri"/>
              </w:rPr>
            </w:pPr>
          </w:p>
          <w:p w14:paraId="18B5A484" w14:textId="77777777" w:rsidR="00E81575" w:rsidRPr="00D92B38" w:rsidRDefault="00E81575" w:rsidP="009E45FA">
            <w:pPr>
              <w:spacing w:after="120"/>
              <w:rPr>
                <w:rFonts w:cs="Calibri"/>
              </w:rPr>
            </w:pPr>
          </w:p>
          <w:p w14:paraId="0B751F8B" w14:textId="77777777" w:rsidR="00E81575" w:rsidRPr="00D92B38" w:rsidRDefault="00E81575" w:rsidP="009E45FA">
            <w:pPr>
              <w:spacing w:after="120"/>
              <w:rPr>
                <w:rFonts w:cs="Calibri"/>
              </w:rPr>
            </w:pPr>
          </w:p>
          <w:p w14:paraId="2747C4D4" w14:textId="77777777" w:rsidR="00E81575" w:rsidRPr="00D92B38" w:rsidRDefault="00E81575" w:rsidP="009E45FA">
            <w:pPr>
              <w:spacing w:after="120"/>
              <w:rPr>
                <w:rFonts w:cs="Calibri"/>
              </w:rPr>
            </w:pPr>
            <w:r w:rsidRPr="00D92B38">
              <w:rPr>
                <w:rFonts w:cs="Calibri"/>
              </w:rPr>
              <w:t xml:space="preserve">De forma general, y de acuerdo a lo aprendido en esta unidad y en el tema 2, ¿cuál sería la definición más apropiada de la </w:t>
            </w:r>
            <w:r w:rsidRPr="00D92B38">
              <w:rPr>
                <w:rFonts w:cs="Calibri"/>
                <w:i/>
              </w:rPr>
              <w:t>ética</w:t>
            </w:r>
            <w:r w:rsidRPr="00D92B38">
              <w:rPr>
                <w:rFonts w:cs="Calibri"/>
              </w:rPr>
              <w:t>?</w:t>
            </w:r>
          </w:p>
        </w:tc>
        <w:tc>
          <w:tcPr>
            <w:tcW w:w="2659" w:type="dxa"/>
            <w:shd w:val="clear" w:color="auto" w:fill="auto"/>
          </w:tcPr>
          <w:p w14:paraId="0756CEBD" w14:textId="77777777" w:rsidR="00E81575" w:rsidRPr="00D92B38" w:rsidRDefault="00E81575" w:rsidP="009E45FA">
            <w:pPr>
              <w:rPr>
                <w:rFonts w:cs="Calibri"/>
              </w:rPr>
            </w:pPr>
            <w:r w:rsidRPr="00D92B38">
              <w:rPr>
                <w:rFonts w:cs="Calibri"/>
              </w:rPr>
              <w:t>Estudio que se encarga de explicar qué es la moral y los valores; qué es lo bueno y qué lo malo.</w:t>
            </w:r>
          </w:p>
        </w:tc>
        <w:tc>
          <w:tcPr>
            <w:tcW w:w="3163" w:type="dxa"/>
            <w:shd w:val="clear" w:color="auto" w:fill="auto"/>
          </w:tcPr>
          <w:p w14:paraId="2845D458" w14:textId="77777777" w:rsidR="00E81575" w:rsidRPr="00D92B38" w:rsidRDefault="00E81575" w:rsidP="009E45FA">
            <w:pPr>
              <w:rPr>
                <w:rFonts w:cs="Calibri"/>
                <w:b/>
                <w:u w:val="single"/>
              </w:rPr>
            </w:pPr>
          </w:p>
          <w:p w14:paraId="19F009D7" w14:textId="77777777" w:rsidR="00E81575" w:rsidRPr="00D92B38" w:rsidRDefault="00E81575" w:rsidP="009E45FA">
            <w:pPr>
              <w:rPr>
                <w:rFonts w:cs="Calibri"/>
              </w:rPr>
            </w:pPr>
            <w:r w:rsidRPr="00D92B38">
              <w:rPr>
                <w:rFonts w:cs="Calibri"/>
                <w:b/>
                <w:u w:val="single"/>
              </w:rPr>
              <w:t>Correcta:</w:t>
            </w:r>
            <w:r w:rsidRPr="00D92B38">
              <w:rPr>
                <w:rFonts w:cs="Calibri"/>
              </w:rPr>
              <w:t xml:space="preserve"> Esta es la definición correcta de ética</w:t>
            </w:r>
          </w:p>
        </w:tc>
      </w:tr>
      <w:tr w:rsidR="00E81575" w:rsidRPr="00D92B38" w14:paraId="1F45C779" w14:textId="77777777" w:rsidTr="00E81575">
        <w:trPr>
          <w:trHeight w:val="633"/>
        </w:trPr>
        <w:tc>
          <w:tcPr>
            <w:tcW w:w="4140" w:type="dxa"/>
            <w:vMerge/>
            <w:shd w:val="clear" w:color="auto" w:fill="auto"/>
          </w:tcPr>
          <w:p w14:paraId="715E4B31" w14:textId="77777777" w:rsidR="00E81575" w:rsidRPr="00D92B38" w:rsidRDefault="00E81575" w:rsidP="009E45FA">
            <w:pPr>
              <w:spacing w:after="120"/>
              <w:rPr>
                <w:rFonts w:cs="Calibri"/>
                <w:lang w:eastAsia="es-CO"/>
              </w:rPr>
            </w:pPr>
          </w:p>
        </w:tc>
        <w:tc>
          <w:tcPr>
            <w:tcW w:w="2659" w:type="dxa"/>
            <w:shd w:val="clear" w:color="auto" w:fill="auto"/>
          </w:tcPr>
          <w:p w14:paraId="49779DE5" w14:textId="77777777" w:rsidR="00E81575" w:rsidRPr="00D92B38" w:rsidRDefault="00E81575" w:rsidP="009E45FA">
            <w:pPr>
              <w:rPr>
                <w:rFonts w:cs="Calibri"/>
              </w:rPr>
            </w:pPr>
            <w:r w:rsidRPr="00D92B38">
              <w:rPr>
                <w:rFonts w:cs="Calibri"/>
              </w:rPr>
              <w:t>Es el conjunto de normas, reglas, obligaciones y prohibiciones que dicen qué está bien y qué está mal.</w:t>
            </w:r>
          </w:p>
        </w:tc>
        <w:tc>
          <w:tcPr>
            <w:tcW w:w="3163" w:type="dxa"/>
            <w:shd w:val="clear" w:color="auto" w:fill="auto"/>
          </w:tcPr>
          <w:p w14:paraId="0CF14737" w14:textId="77777777" w:rsidR="00E81575" w:rsidRPr="00D92B38" w:rsidRDefault="00E81575" w:rsidP="009E45FA">
            <w:pPr>
              <w:pStyle w:val="NormalWeb"/>
              <w:rPr>
                <w:rFonts w:asciiTheme="minorHAnsi" w:hAnsiTheme="minorHAnsi" w:cs="Calibri"/>
                <w:sz w:val="22"/>
                <w:szCs w:val="22"/>
              </w:rPr>
            </w:pPr>
            <w:r w:rsidRPr="00D92B38">
              <w:rPr>
                <w:rFonts w:asciiTheme="minorHAnsi" w:hAnsiTheme="minorHAnsi" w:cs="Calibri"/>
                <w:b/>
                <w:sz w:val="22"/>
                <w:szCs w:val="22"/>
                <w:u w:val="single"/>
              </w:rPr>
              <w:t>Incorrecta:</w:t>
            </w:r>
            <w:r w:rsidRPr="00D92B38">
              <w:rPr>
                <w:rFonts w:asciiTheme="minorHAnsi" w:hAnsiTheme="minorHAnsi" w:cs="Calibri"/>
                <w:sz w:val="22"/>
                <w:szCs w:val="22"/>
              </w:rPr>
              <w:t xml:space="preserve"> Esta es la definición de moral.</w:t>
            </w:r>
          </w:p>
        </w:tc>
      </w:tr>
      <w:tr w:rsidR="00E81575" w:rsidRPr="00D92B38" w14:paraId="668FC491" w14:textId="77777777" w:rsidTr="00E81575">
        <w:trPr>
          <w:trHeight w:val="633"/>
        </w:trPr>
        <w:tc>
          <w:tcPr>
            <w:tcW w:w="4140" w:type="dxa"/>
            <w:vMerge/>
            <w:shd w:val="clear" w:color="auto" w:fill="auto"/>
          </w:tcPr>
          <w:p w14:paraId="5302332A" w14:textId="77777777" w:rsidR="00E81575" w:rsidRPr="00D92B38" w:rsidRDefault="00E81575" w:rsidP="009E45FA">
            <w:pPr>
              <w:spacing w:after="120"/>
              <w:rPr>
                <w:rFonts w:cs="Calibri"/>
                <w:lang w:eastAsia="es-CO"/>
              </w:rPr>
            </w:pPr>
          </w:p>
        </w:tc>
        <w:tc>
          <w:tcPr>
            <w:tcW w:w="2659" w:type="dxa"/>
            <w:shd w:val="clear" w:color="auto" w:fill="auto"/>
          </w:tcPr>
          <w:p w14:paraId="1671B3AB" w14:textId="77777777" w:rsidR="00E81575" w:rsidRPr="00D92B38" w:rsidRDefault="00E81575" w:rsidP="009E45FA">
            <w:pPr>
              <w:rPr>
                <w:rFonts w:cs="Calibri"/>
              </w:rPr>
            </w:pPr>
            <w:r w:rsidRPr="00D92B38">
              <w:rPr>
                <w:rFonts w:cs="Calibri"/>
              </w:rPr>
              <w:t>Son las cualidades que damos a aquello con lo que nos relacionamos y que guían lo que hacemos.</w:t>
            </w:r>
          </w:p>
        </w:tc>
        <w:tc>
          <w:tcPr>
            <w:tcW w:w="3163" w:type="dxa"/>
            <w:shd w:val="clear" w:color="auto" w:fill="auto"/>
          </w:tcPr>
          <w:p w14:paraId="23065FB2" w14:textId="77777777" w:rsidR="00E81575" w:rsidRPr="00D92B38" w:rsidRDefault="00E81575" w:rsidP="009E45FA">
            <w:pPr>
              <w:rPr>
                <w:rFonts w:cs="Calibri"/>
                <w:b/>
                <w:u w:val="single"/>
              </w:rPr>
            </w:pPr>
          </w:p>
          <w:p w14:paraId="4691E876" w14:textId="77777777" w:rsidR="00E81575" w:rsidRPr="00D92B38" w:rsidRDefault="00E81575" w:rsidP="009E45FA">
            <w:pPr>
              <w:rPr>
                <w:rFonts w:cs="Calibri"/>
              </w:rPr>
            </w:pPr>
            <w:r w:rsidRPr="00D92B38">
              <w:rPr>
                <w:rFonts w:cs="Calibri"/>
                <w:b/>
                <w:u w:val="single"/>
              </w:rPr>
              <w:t>Incorrecta:</w:t>
            </w:r>
            <w:r w:rsidRPr="00D92B38">
              <w:rPr>
                <w:rFonts w:cs="Calibri"/>
              </w:rPr>
              <w:t xml:space="preserve"> Esta es la definición de valores</w:t>
            </w:r>
          </w:p>
        </w:tc>
      </w:tr>
      <w:tr w:rsidR="00E81575" w:rsidRPr="00D92B38" w14:paraId="6D14CD3A" w14:textId="77777777" w:rsidTr="00E81575">
        <w:trPr>
          <w:trHeight w:val="633"/>
        </w:trPr>
        <w:tc>
          <w:tcPr>
            <w:tcW w:w="4140" w:type="dxa"/>
            <w:vMerge/>
            <w:shd w:val="clear" w:color="auto" w:fill="auto"/>
          </w:tcPr>
          <w:p w14:paraId="3474D661" w14:textId="77777777" w:rsidR="00E81575" w:rsidRPr="00D92B38" w:rsidRDefault="00E81575" w:rsidP="009E45FA">
            <w:pPr>
              <w:spacing w:after="120"/>
              <w:rPr>
                <w:rFonts w:cs="Calibri"/>
                <w:lang w:eastAsia="es-CO"/>
              </w:rPr>
            </w:pPr>
          </w:p>
        </w:tc>
        <w:tc>
          <w:tcPr>
            <w:tcW w:w="2659" w:type="dxa"/>
            <w:shd w:val="clear" w:color="auto" w:fill="auto"/>
          </w:tcPr>
          <w:p w14:paraId="015109B4" w14:textId="77777777" w:rsidR="00E81575" w:rsidRPr="00D92B38" w:rsidRDefault="00E81575" w:rsidP="009E45FA">
            <w:pPr>
              <w:rPr>
                <w:rFonts w:cs="Calibri"/>
              </w:rPr>
            </w:pPr>
            <w:r w:rsidRPr="00D92B38">
              <w:rPr>
                <w:rFonts w:cs="Calibri"/>
              </w:rPr>
              <w:t>Son las normas escritas que regulan la vida de la sociedad y sus miembros.</w:t>
            </w:r>
          </w:p>
        </w:tc>
        <w:tc>
          <w:tcPr>
            <w:tcW w:w="3163" w:type="dxa"/>
            <w:shd w:val="clear" w:color="auto" w:fill="auto"/>
          </w:tcPr>
          <w:p w14:paraId="1CEDF64A" w14:textId="77777777" w:rsidR="00E81575" w:rsidRPr="00D92B38" w:rsidRDefault="00E81575" w:rsidP="009E45FA">
            <w:pPr>
              <w:rPr>
                <w:rFonts w:cs="Calibri"/>
                <w:b/>
                <w:u w:val="single"/>
              </w:rPr>
            </w:pPr>
          </w:p>
          <w:p w14:paraId="700E3BB0" w14:textId="77777777" w:rsidR="00E81575" w:rsidRPr="00D92B38" w:rsidRDefault="00E81575" w:rsidP="009E45FA">
            <w:pPr>
              <w:rPr>
                <w:rFonts w:cs="Calibri"/>
              </w:rPr>
            </w:pPr>
            <w:r w:rsidRPr="00D92B38">
              <w:rPr>
                <w:rFonts w:cs="Calibri"/>
                <w:b/>
                <w:u w:val="single"/>
              </w:rPr>
              <w:t>Incorrecta:</w:t>
            </w:r>
            <w:r w:rsidRPr="00D92B38">
              <w:rPr>
                <w:rFonts w:cs="Calibri"/>
              </w:rPr>
              <w:t xml:space="preserve">  Esta es una definición de ley</w:t>
            </w:r>
          </w:p>
        </w:tc>
      </w:tr>
      <w:tr w:rsidR="00E81575" w:rsidRPr="00D92B38" w14:paraId="6B10052B" w14:textId="77777777" w:rsidTr="00E81575">
        <w:tc>
          <w:tcPr>
            <w:tcW w:w="4140" w:type="dxa"/>
            <w:shd w:val="clear" w:color="auto" w:fill="DBE5F1"/>
          </w:tcPr>
          <w:p w14:paraId="52121D16" w14:textId="77777777" w:rsidR="00E81575" w:rsidRPr="00D92B38" w:rsidRDefault="00E81575" w:rsidP="009E45FA">
            <w:pPr>
              <w:jc w:val="center"/>
              <w:rPr>
                <w:rFonts w:cs="Calibri"/>
                <w:b/>
              </w:rPr>
            </w:pPr>
            <w:r w:rsidRPr="00D92B38">
              <w:rPr>
                <w:rFonts w:cs="Calibri"/>
                <w:b/>
              </w:rPr>
              <w:lastRenderedPageBreak/>
              <w:t>Contexto de la pregunta  y pregunta</w:t>
            </w:r>
          </w:p>
        </w:tc>
        <w:tc>
          <w:tcPr>
            <w:tcW w:w="2659" w:type="dxa"/>
            <w:shd w:val="clear" w:color="auto" w:fill="DBE5F1"/>
          </w:tcPr>
          <w:p w14:paraId="1BF2A7F1" w14:textId="77777777" w:rsidR="00E81575" w:rsidRPr="00D92B38" w:rsidRDefault="00E81575" w:rsidP="009E45FA">
            <w:pPr>
              <w:jc w:val="center"/>
              <w:rPr>
                <w:rFonts w:cs="Calibri"/>
                <w:b/>
              </w:rPr>
            </w:pPr>
            <w:r w:rsidRPr="00D92B38">
              <w:rPr>
                <w:rFonts w:cs="Calibri"/>
                <w:b/>
              </w:rPr>
              <w:t>4 Opciones de respuesta</w:t>
            </w:r>
          </w:p>
        </w:tc>
        <w:tc>
          <w:tcPr>
            <w:tcW w:w="3163" w:type="dxa"/>
            <w:shd w:val="clear" w:color="auto" w:fill="DBE5F1"/>
          </w:tcPr>
          <w:p w14:paraId="47217EF3" w14:textId="77777777" w:rsidR="00E81575" w:rsidRPr="00D92B38" w:rsidRDefault="00E81575" w:rsidP="009E45FA">
            <w:pPr>
              <w:jc w:val="center"/>
              <w:rPr>
                <w:rFonts w:cs="Calibri"/>
                <w:b/>
              </w:rPr>
            </w:pPr>
            <w:r w:rsidRPr="00D92B38">
              <w:rPr>
                <w:rFonts w:cs="Calibri"/>
                <w:b/>
              </w:rPr>
              <w:t>Explicación de la opción  de respuesta</w:t>
            </w:r>
          </w:p>
        </w:tc>
      </w:tr>
      <w:tr w:rsidR="00E81575" w:rsidRPr="00D92B38" w14:paraId="7365AEC2" w14:textId="77777777" w:rsidTr="00E81575">
        <w:trPr>
          <w:trHeight w:val="636"/>
        </w:trPr>
        <w:tc>
          <w:tcPr>
            <w:tcW w:w="4140" w:type="dxa"/>
            <w:vMerge w:val="restart"/>
            <w:shd w:val="clear" w:color="auto" w:fill="auto"/>
          </w:tcPr>
          <w:p w14:paraId="60A33B1B" w14:textId="77777777" w:rsidR="00E81575" w:rsidRPr="00D92B38" w:rsidRDefault="00E81575" w:rsidP="009E45FA">
            <w:pPr>
              <w:spacing w:after="120"/>
              <w:rPr>
                <w:rFonts w:cs="Calibri"/>
              </w:rPr>
            </w:pPr>
          </w:p>
          <w:p w14:paraId="711F57A4" w14:textId="77777777" w:rsidR="00E81575" w:rsidRPr="00D92B38" w:rsidRDefault="00E81575" w:rsidP="009E45FA">
            <w:pPr>
              <w:spacing w:after="120"/>
              <w:rPr>
                <w:rFonts w:cs="Calibri"/>
              </w:rPr>
            </w:pPr>
          </w:p>
          <w:p w14:paraId="5A7230CD" w14:textId="77777777" w:rsidR="00E81575" w:rsidRPr="00D92B38" w:rsidRDefault="00E81575" w:rsidP="009E45FA">
            <w:pPr>
              <w:spacing w:after="120"/>
              <w:rPr>
                <w:rFonts w:cs="Calibri"/>
              </w:rPr>
            </w:pPr>
            <w:r w:rsidRPr="00D92B38">
              <w:rPr>
                <w:rFonts w:cs="Calibri"/>
              </w:rPr>
              <w:t>A partir de lo visto en esta unidad y en el tema 3, responda: ¿cuál de los siguientes son los</w:t>
            </w:r>
            <w:r w:rsidRPr="00D92B38">
              <w:rPr>
                <w:rFonts w:cs="Calibri"/>
                <w:i/>
              </w:rPr>
              <w:t xml:space="preserve"> valores morales</w:t>
            </w:r>
            <w:r w:rsidRPr="00D92B38">
              <w:rPr>
                <w:rFonts w:cs="Calibri"/>
              </w:rPr>
              <w:t>?</w:t>
            </w:r>
          </w:p>
        </w:tc>
        <w:tc>
          <w:tcPr>
            <w:tcW w:w="2659" w:type="dxa"/>
            <w:shd w:val="clear" w:color="auto" w:fill="auto"/>
          </w:tcPr>
          <w:p w14:paraId="69C71CFC" w14:textId="77777777" w:rsidR="00E81575" w:rsidRPr="00D92B38" w:rsidRDefault="00E81575" w:rsidP="009E45FA">
            <w:pPr>
              <w:rPr>
                <w:rFonts w:cs="Calibri"/>
              </w:rPr>
            </w:pPr>
            <w:r w:rsidRPr="00D92B38">
              <w:rPr>
                <w:rFonts w:cs="Calibri"/>
              </w:rPr>
              <w:t>Los bello, lo justo, lo verdadero.</w:t>
            </w:r>
          </w:p>
        </w:tc>
        <w:tc>
          <w:tcPr>
            <w:tcW w:w="3163" w:type="dxa"/>
            <w:shd w:val="clear" w:color="auto" w:fill="auto"/>
          </w:tcPr>
          <w:p w14:paraId="16AFDAB2" w14:textId="77777777" w:rsidR="00E81575" w:rsidRPr="00D92B38" w:rsidRDefault="00E81575" w:rsidP="009E45FA">
            <w:pPr>
              <w:rPr>
                <w:rFonts w:cs="Calibri"/>
              </w:rPr>
            </w:pPr>
            <w:r w:rsidRPr="00D92B38">
              <w:rPr>
                <w:rFonts w:cs="Calibri"/>
                <w:b/>
                <w:u w:val="single"/>
              </w:rPr>
              <w:t>Incorrecta:</w:t>
            </w:r>
            <w:r w:rsidRPr="00D92B38">
              <w:rPr>
                <w:rFonts w:cs="Calibri"/>
              </w:rPr>
              <w:t xml:space="preserve"> Estos son valores espirituales</w:t>
            </w:r>
          </w:p>
        </w:tc>
      </w:tr>
      <w:tr w:rsidR="00E81575" w:rsidRPr="00D92B38" w14:paraId="4E8E790B" w14:textId="77777777" w:rsidTr="00E81575">
        <w:trPr>
          <w:trHeight w:val="633"/>
        </w:trPr>
        <w:tc>
          <w:tcPr>
            <w:tcW w:w="4140" w:type="dxa"/>
            <w:vMerge/>
            <w:shd w:val="clear" w:color="auto" w:fill="auto"/>
          </w:tcPr>
          <w:p w14:paraId="1EEE4F5A" w14:textId="77777777" w:rsidR="00E81575" w:rsidRPr="00D92B38" w:rsidRDefault="00E81575" w:rsidP="009E45FA">
            <w:pPr>
              <w:spacing w:after="120"/>
              <w:rPr>
                <w:rFonts w:cs="Calibri"/>
                <w:lang w:eastAsia="es-CO"/>
              </w:rPr>
            </w:pPr>
          </w:p>
        </w:tc>
        <w:tc>
          <w:tcPr>
            <w:tcW w:w="2659" w:type="dxa"/>
            <w:shd w:val="clear" w:color="auto" w:fill="auto"/>
          </w:tcPr>
          <w:p w14:paraId="3766E160" w14:textId="77777777" w:rsidR="00E81575" w:rsidRPr="00D92B38" w:rsidRDefault="00E81575" w:rsidP="009E45FA">
            <w:pPr>
              <w:rPr>
                <w:rFonts w:cs="Calibri"/>
              </w:rPr>
            </w:pPr>
            <w:r w:rsidRPr="00D92B38">
              <w:rPr>
                <w:rFonts w:cs="Calibri"/>
              </w:rPr>
              <w:t>Lo dulce, lo amargo, lo ácido.</w:t>
            </w:r>
          </w:p>
        </w:tc>
        <w:tc>
          <w:tcPr>
            <w:tcW w:w="3163" w:type="dxa"/>
            <w:shd w:val="clear" w:color="auto" w:fill="auto"/>
          </w:tcPr>
          <w:p w14:paraId="00E0E3C4" w14:textId="77777777" w:rsidR="00E81575" w:rsidRPr="00D92B38" w:rsidRDefault="00E81575" w:rsidP="009E45FA">
            <w:pPr>
              <w:pStyle w:val="NormalWeb"/>
              <w:rPr>
                <w:rFonts w:asciiTheme="minorHAnsi" w:hAnsiTheme="minorHAnsi" w:cs="Calibri"/>
                <w:sz w:val="22"/>
                <w:szCs w:val="22"/>
              </w:rPr>
            </w:pPr>
            <w:r w:rsidRPr="00D92B38">
              <w:rPr>
                <w:rFonts w:asciiTheme="minorHAnsi" w:hAnsiTheme="minorHAnsi" w:cs="Calibri"/>
                <w:b/>
                <w:sz w:val="22"/>
                <w:szCs w:val="22"/>
                <w:u w:val="single"/>
              </w:rPr>
              <w:t>Incorrecta:</w:t>
            </w:r>
            <w:r w:rsidRPr="00D92B38">
              <w:rPr>
                <w:rFonts w:asciiTheme="minorHAnsi" w:hAnsiTheme="minorHAnsi" w:cs="Calibri"/>
                <w:sz w:val="22"/>
                <w:szCs w:val="22"/>
              </w:rPr>
              <w:t xml:space="preserve"> Estos son valores del gusto</w:t>
            </w:r>
          </w:p>
        </w:tc>
      </w:tr>
      <w:tr w:rsidR="00E81575" w:rsidRPr="00D92B38" w14:paraId="21723D1C" w14:textId="77777777" w:rsidTr="00E81575">
        <w:trPr>
          <w:trHeight w:val="633"/>
        </w:trPr>
        <w:tc>
          <w:tcPr>
            <w:tcW w:w="4140" w:type="dxa"/>
            <w:vMerge/>
            <w:shd w:val="clear" w:color="auto" w:fill="auto"/>
          </w:tcPr>
          <w:p w14:paraId="4AC68698" w14:textId="77777777" w:rsidR="00E81575" w:rsidRPr="00D92B38" w:rsidRDefault="00E81575" w:rsidP="009E45FA">
            <w:pPr>
              <w:spacing w:after="120"/>
              <w:rPr>
                <w:rFonts w:cs="Calibri"/>
                <w:lang w:eastAsia="es-CO"/>
              </w:rPr>
            </w:pPr>
          </w:p>
        </w:tc>
        <w:tc>
          <w:tcPr>
            <w:tcW w:w="2659" w:type="dxa"/>
            <w:shd w:val="clear" w:color="auto" w:fill="auto"/>
          </w:tcPr>
          <w:p w14:paraId="3D26543A" w14:textId="77777777" w:rsidR="00E81575" w:rsidRPr="00D92B38" w:rsidRDefault="00E81575" w:rsidP="009E45FA">
            <w:pPr>
              <w:rPr>
                <w:rFonts w:cs="Calibri"/>
              </w:rPr>
            </w:pPr>
            <w:r w:rsidRPr="00D92B38">
              <w:rPr>
                <w:rFonts w:cs="Calibri"/>
              </w:rPr>
              <w:t>Lo bueno, lo malo.</w:t>
            </w:r>
          </w:p>
        </w:tc>
        <w:tc>
          <w:tcPr>
            <w:tcW w:w="3163" w:type="dxa"/>
            <w:shd w:val="clear" w:color="auto" w:fill="auto"/>
          </w:tcPr>
          <w:p w14:paraId="027A1B34" w14:textId="77777777" w:rsidR="00E81575" w:rsidRPr="00D92B38" w:rsidRDefault="00E81575" w:rsidP="009E45FA">
            <w:pPr>
              <w:rPr>
                <w:rFonts w:cs="Calibri"/>
              </w:rPr>
            </w:pPr>
            <w:r w:rsidRPr="00D92B38">
              <w:rPr>
                <w:rFonts w:cs="Calibri"/>
                <w:b/>
                <w:u w:val="single"/>
              </w:rPr>
              <w:t>Correcta:</w:t>
            </w:r>
            <w:r w:rsidRPr="00D92B38">
              <w:rPr>
                <w:rFonts w:cs="Calibri"/>
              </w:rPr>
              <w:t xml:space="preserve"> Estos son los valores morales</w:t>
            </w:r>
          </w:p>
        </w:tc>
      </w:tr>
      <w:tr w:rsidR="00E81575" w:rsidRPr="00D92B38" w14:paraId="36A0B7CD" w14:textId="77777777" w:rsidTr="00E81575">
        <w:trPr>
          <w:trHeight w:val="633"/>
        </w:trPr>
        <w:tc>
          <w:tcPr>
            <w:tcW w:w="4140" w:type="dxa"/>
            <w:vMerge/>
            <w:shd w:val="clear" w:color="auto" w:fill="auto"/>
          </w:tcPr>
          <w:p w14:paraId="369F1CE3" w14:textId="77777777" w:rsidR="00E81575" w:rsidRPr="00D92B38" w:rsidRDefault="00E81575" w:rsidP="009E45FA">
            <w:pPr>
              <w:spacing w:after="120"/>
              <w:rPr>
                <w:rFonts w:cs="Calibri"/>
                <w:lang w:eastAsia="es-CO"/>
              </w:rPr>
            </w:pPr>
          </w:p>
        </w:tc>
        <w:tc>
          <w:tcPr>
            <w:tcW w:w="2659" w:type="dxa"/>
            <w:shd w:val="clear" w:color="auto" w:fill="auto"/>
          </w:tcPr>
          <w:p w14:paraId="11240669" w14:textId="77777777" w:rsidR="00E81575" w:rsidRPr="00D92B38" w:rsidRDefault="00E81575" w:rsidP="009E45FA">
            <w:pPr>
              <w:rPr>
                <w:rFonts w:cs="Calibri"/>
              </w:rPr>
            </w:pPr>
            <w:r w:rsidRPr="00D92B38">
              <w:rPr>
                <w:rFonts w:cs="Calibri"/>
              </w:rPr>
              <w:t>Lo santo, lo sacro, lo piadoso.</w:t>
            </w:r>
          </w:p>
        </w:tc>
        <w:tc>
          <w:tcPr>
            <w:tcW w:w="3163" w:type="dxa"/>
            <w:shd w:val="clear" w:color="auto" w:fill="auto"/>
          </w:tcPr>
          <w:p w14:paraId="2E16AABC" w14:textId="77777777" w:rsidR="00E81575" w:rsidRPr="00D92B38" w:rsidRDefault="00E81575" w:rsidP="009E45FA">
            <w:pPr>
              <w:rPr>
                <w:rFonts w:cs="Calibri"/>
              </w:rPr>
            </w:pPr>
            <w:r w:rsidRPr="00D92B38">
              <w:rPr>
                <w:rFonts w:cs="Calibri"/>
                <w:b/>
                <w:u w:val="single"/>
              </w:rPr>
              <w:t>Incorrecta:</w:t>
            </w:r>
            <w:r w:rsidRPr="00D92B38">
              <w:rPr>
                <w:rFonts w:cs="Calibri"/>
              </w:rPr>
              <w:t xml:space="preserve"> Estos son valores religiosos</w:t>
            </w:r>
          </w:p>
        </w:tc>
      </w:tr>
      <w:tr w:rsidR="00E81575" w:rsidRPr="00D92B38" w14:paraId="230661D5" w14:textId="77777777" w:rsidTr="00E81575">
        <w:tc>
          <w:tcPr>
            <w:tcW w:w="4140" w:type="dxa"/>
            <w:shd w:val="clear" w:color="auto" w:fill="DBE5F1"/>
          </w:tcPr>
          <w:p w14:paraId="4EB81494" w14:textId="77777777" w:rsidR="00E81575" w:rsidRPr="00D92B38" w:rsidRDefault="00E81575" w:rsidP="009E45FA">
            <w:pPr>
              <w:jc w:val="center"/>
              <w:rPr>
                <w:rFonts w:cs="Calibri"/>
                <w:b/>
              </w:rPr>
            </w:pPr>
            <w:r w:rsidRPr="00D92B38">
              <w:rPr>
                <w:rFonts w:cs="Calibri"/>
                <w:b/>
              </w:rPr>
              <w:t>Contexto de la pregunta  y pregunta</w:t>
            </w:r>
          </w:p>
        </w:tc>
        <w:tc>
          <w:tcPr>
            <w:tcW w:w="2659" w:type="dxa"/>
            <w:shd w:val="clear" w:color="auto" w:fill="DBE5F1"/>
          </w:tcPr>
          <w:p w14:paraId="06FA5B32" w14:textId="77777777" w:rsidR="00E81575" w:rsidRPr="00D92B38" w:rsidRDefault="00E81575" w:rsidP="009E45FA">
            <w:pPr>
              <w:jc w:val="center"/>
              <w:rPr>
                <w:rFonts w:cs="Calibri"/>
                <w:b/>
              </w:rPr>
            </w:pPr>
            <w:r w:rsidRPr="00D92B38">
              <w:rPr>
                <w:rFonts w:cs="Calibri"/>
                <w:b/>
              </w:rPr>
              <w:t>4 Opciones de respuesta</w:t>
            </w:r>
          </w:p>
        </w:tc>
        <w:tc>
          <w:tcPr>
            <w:tcW w:w="3163" w:type="dxa"/>
            <w:shd w:val="clear" w:color="auto" w:fill="DBE5F1"/>
          </w:tcPr>
          <w:p w14:paraId="4D893015" w14:textId="77777777" w:rsidR="00E81575" w:rsidRPr="00D92B38" w:rsidRDefault="00E81575" w:rsidP="009E45FA">
            <w:pPr>
              <w:jc w:val="center"/>
              <w:rPr>
                <w:rFonts w:cs="Calibri"/>
                <w:b/>
              </w:rPr>
            </w:pPr>
            <w:r w:rsidRPr="00D92B38">
              <w:rPr>
                <w:rFonts w:cs="Calibri"/>
                <w:b/>
              </w:rPr>
              <w:t>Explicación de la opción de respuesta</w:t>
            </w:r>
          </w:p>
        </w:tc>
      </w:tr>
      <w:tr w:rsidR="00E81575" w:rsidRPr="00D92B38" w14:paraId="5A9CCEDA" w14:textId="77777777" w:rsidTr="00E81575">
        <w:trPr>
          <w:trHeight w:val="636"/>
        </w:trPr>
        <w:tc>
          <w:tcPr>
            <w:tcW w:w="4140" w:type="dxa"/>
            <w:vMerge w:val="restart"/>
            <w:shd w:val="clear" w:color="auto" w:fill="auto"/>
          </w:tcPr>
          <w:p w14:paraId="46E3F7CE" w14:textId="77777777" w:rsidR="00E81575" w:rsidRPr="00D92B38" w:rsidRDefault="00E81575" w:rsidP="009E45FA">
            <w:pPr>
              <w:spacing w:after="120"/>
              <w:rPr>
                <w:rFonts w:cs="Calibri"/>
              </w:rPr>
            </w:pPr>
          </w:p>
          <w:p w14:paraId="32A661FE" w14:textId="77777777" w:rsidR="00E81575" w:rsidRPr="00D92B38" w:rsidRDefault="00E81575" w:rsidP="009E45FA">
            <w:pPr>
              <w:spacing w:after="120"/>
              <w:rPr>
                <w:rFonts w:cs="Calibri"/>
              </w:rPr>
            </w:pPr>
          </w:p>
          <w:p w14:paraId="340A240B" w14:textId="77777777" w:rsidR="00E81575" w:rsidRPr="00D92B38" w:rsidRDefault="00E81575" w:rsidP="009E45FA">
            <w:pPr>
              <w:spacing w:after="120"/>
              <w:rPr>
                <w:rFonts w:cs="Calibri"/>
              </w:rPr>
            </w:pPr>
            <w:r w:rsidRPr="00D92B38">
              <w:rPr>
                <w:rFonts w:cs="Calibri"/>
              </w:rPr>
              <w:t xml:space="preserve">En consonancia con lo aprendido en esta unidad y en el tema 4, responda: ¿Cuál de las siguientes opciones es una regla moral? </w:t>
            </w:r>
          </w:p>
        </w:tc>
        <w:tc>
          <w:tcPr>
            <w:tcW w:w="2659" w:type="dxa"/>
            <w:shd w:val="clear" w:color="auto" w:fill="auto"/>
          </w:tcPr>
          <w:p w14:paraId="04157A83" w14:textId="77777777" w:rsidR="00E81575" w:rsidRPr="00D92B38" w:rsidRDefault="00E81575" w:rsidP="009E45FA">
            <w:pPr>
              <w:rPr>
                <w:rFonts w:cs="Calibri"/>
              </w:rPr>
            </w:pPr>
            <w:r w:rsidRPr="00D92B38">
              <w:rPr>
                <w:rFonts w:cs="Calibri"/>
              </w:rPr>
              <w:t>Masticar con la boca cerrada.</w:t>
            </w:r>
          </w:p>
        </w:tc>
        <w:tc>
          <w:tcPr>
            <w:tcW w:w="3163" w:type="dxa"/>
            <w:shd w:val="clear" w:color="auto" w:fill="auto"/>
          </w:tcPr>
          <w:p w14:paraId="4709B620" w14:textId="77777777" w:rsidR="00E81575" w:rsidRPr="00D92B38" w:rsidRDefault="00E81575" w:rsidP="009E45FA">
            <w:pPr>
              <w:rPr>
                <w:rFonts w:cs="Calibri"/>
              </w:rPr>
            </w:pPr>
            <w:r w:rsidRPr="00D92B38">
              <w:rPr>
                <w:rFonts w:cs="Calibri"/>
                <w:b/>
                <w:u w:val="single"/>
              </w:rPr>
              <w:t>Incorrecta:</w:t>
            </w:r>
            <w:r w:rsidRPr="00D92B38">
              <w:rPr>
                <w:rFonts w:cs="Calibri"/>
              </w:rPr>
              <w:t xml:space="preserve"> No sólo esta.</w:t>
            </w:r>
          </w:p>
        </w:tc>
      </w:tr>
      <w:tr w:rsidR="00E81575" w:rsidRPr="00D92B38" w14:paraId="6ED4A3EF" w14:textId="77777777" w:rsidTr="00E81575">
        <w:trPr>
          <w:trHeight w:val="633"/>
        </w:trPr>
        <w:tc>
          <w:tcPr>
            <w:tcW w:w="4140" w:type="dxa"/>
            <w:vMerge/>
            <w:shd w:val="clear" w:color="auto" w:fill="auto"/>
          </w:tcPr>
          <w:p w14:paraId="4CB86A3F" w14:textId="77777777" w:rsidR="00E81575" w:rsidRPr="00D92B38" w:rsidRDefault="00E81575" w:rsidP="009E45FA">
            <w:pPr>
              <w:spacing w:after="120"/>
              <w:rPr>
                <w:rFonts w:cs="Calibri"/>
                <w:lang w:eastAsia="es-CO"/>
              </w:rPr>
            </w:pPr>
          </w:p>
        </w:tc>
        <w:tc>
          <w:tcPr>
            <w:tcW w:w="2659" w:type="dxa"/>
            <w:shd w:val="clear" w:color="auto" w:fill="auto"/>
          </w:tcPr>
          <w:p w14:paraId="59D0BFB0" w14:textId="77777777" w:rsidR="00E81575" w:rsidRPr="00D92B38" w:rsidRDefault="00E81575" w:rsidP="009E45FA">
            <w:pPr>
              <w:rPr>
                <w:rFonts w:cs="Calibri"/>
              </w:rPr>
            </w:pPr>
            <w:r w:rsidRPr="00D92B38">
              <w:rPr>
                <w:rFonts w:cs="Calibri"/>
              </w:rPr>
              <w:t>No matar.</w:t>
            </w:r>
          </w:p>
        </w:tc>
        <w:tc>
          <w:tcPr>
            <w:tcW w:w="3163" w:type="dxa"/>
            <w:shd w:val="clear" w:color="auto" w:fill="auto"/>
          </w:tcPr>
          <w:p w14:paraId="3856A3BF" w14:textId="77777777" w:rsidR="00E81575" w:rsidRPr="00D92B38" w:rsidRDefault="00E81575" w:rsidP="009E45FA">
            <w:pPr>
              <w:rPr>
                <w:rFonts w:cs="Calibri"/>
              </w:rPr>
            </w:pPr>
            <w:r w:rsidRPr="00D92B38">
              <w:rPr>
                <w:rFonts w:cs="Calibri"/>
                <w:b/>
                <w:u w:val="single"/>
              </w:rPr>
              <w:t xml:space="preserve">Incorrecta: </w:t>
            </w:r>
            <w:r w:rsidRPr="00D92B38">
              <w:rPr>
                <w:rFonts w:cs="Calibri"/>
              </w:rPr>
              <w:t>No sólo esta.</w:t>
            </w:r>
          </w:p>
        </w:tc>
      </w:tr>
      <w:tr w:rsidR="00E81575" w:rsidRPr="00D92B38" w14:paraId="60A53F2F" w14:textId="77777777" w:rsidTr="00E81575">
        <w:trPr>
          <w:trHeight w:val="633"/>
        </w:trPr>
        <w:tc>
          <w:tcPr>
            <w:tcW w:w="4140" w:type="dxa"/>
            <w:vMerge/>
            <w:shd w:val="clear" w:color="auto" w:fill="auto"/>
          </w:tcPr>
          <w:p w14:paraId="6EA207F3" w14:textId="77777777" w:rsidR="00E81575" w:rsidRPr="00D92B38" w:rsidRDefault="00E81575" w:rsidP="009E45FA">
            <w:pPr>
              <w:spacing w:after="120"/>
              <w:rPr>
                <w:rFonts w:cs="Calibri"/>
                <w:lang w:eastAsia="es-CO"/>
              </w:rPr>
            </w:pPr>
          </w:p>
        </w:tc>
        <w:tc>
          <w:tcPr>
            <w:tcW w:w="2659" w:type="dxa"/>
            <w:shd w:val="clear" w:color="auto" w:fill="auto"/>
          </w:tcPr>
          <w:p w14:paraId="5917E67E" w14:textId="77777777" w:rsidR="00E81575" w:rsidRPr="00D92B38" w:rsidRDefault="00E81575" w:rsidP="009E45FA">
            <w:pPr>
              <w:rPr>
                <w:rFonts w:cs="Calibri"/>
              </w:rPr>
            </w:pPr>
            <w:r w:rsidRPr="00D92B38">
              <w:rPr>
                <w:rFonts w:cs="Calibri"/>
              </w:rPr>
              <w:t>No hacer lo que no me gustaría que me hicieran.</w:t>
            </w:r>
          </w:p>
        </w:tc>
        <w:tc>
          <w:tcPr>
            <w:tcW w:w="3163" w:type="dxa"/>
            <w:shd w:val="clear" w:color="auto" w:fill="auto"/>
          </w:tcPr>
          <w:p w14:paraId="04F25B4D" w14:textId="77777777" w:rsidR="00E81575" w:rsidRPr="00D92B38" w:rsidRDefault="00E81575" w:rsidP="009E45FA">
            <w:pPr>
              <w:rPr>
                <w:rFonts w:cs="Calibri"/>
              </w:rPr>
            </w:pPr>
            <w:r w:rsidRPr="00D92B38">
              <w:rPr>
                <w:rFonts w:cs="Calibri"/>
                <w:b/>
                <w:u w:val="single"/>
              </w:rPr>
              <w:t>Incorrecta:</w:t>
            </w:r>
          </w:p>
        </w:tc>
      </w:tr>
      <w:tr w:rsidR="00E81575" w:rsidRPr="00D92B38" w14:paraId="03B51547" w14:textId="77777777" w:rsidTr="00E81575">
        <w:trPr>
          <w:trHeight w:val="633"/>
        </w:trPr>
        <w:tc>
          <w:tcPr>
            <w:tcW w:w="4140" w:type="dxa"/>
            <w:vMerge/>
            <w:shd w:val="clear" w:color="auto" w:fill="auto"/>
          </w:tcPr>
          <w:p w14:paraId="3E75E057" w14:textId="77777777" w:rsidR="00E81575" w:rsidRPr="00D92B38" w:rsidRDefault="00E81575" w:rsidP="009E45FA">
            <w:pPr>
              <w:spacing w:after="120"/>
              <w:rPr>
                <w:rFonts w:cs="Calibri"/>
                <w:lang w:eastAsia="es-CO"/>
              </w:rPr>
            </w:pPr>
          </w:p>
        </w:tc>
        <w:tc>
          <w:tcPr>
            <w:tcW w:w="2659" w:type="dxa"/>
            <w:shd w:val="clear" w:color="auto" w:fill="auto"/>
          </w:tcPr>
          <w:p w14:paraId="4B2C4385" w14:textId="77777777" w:rsidR="00E81575" w:rsidRPr="00D92B38" w:rsidRDefault="00E81575" w:rsidP="009E45FA">
            <w:pPr>
              <w:rPr>
                <w:rFonts w:cs="Calibri"/>
              </w:rPr>
            </w:pPr>
            <w:r w:rsidRPr="00D92B38">
              <w:rPr>
                <w:rFonts w:cs="Calibri"/>
              </w:rPr>
              <w:t>Todas las anteriores.</w:t>
            </w:r>
          </w:p>
        </w:tc>
        <w:tc>
          <w:tcPr>
            <w:tcW w:w="3163" w:type="dxa"/>
            <w:shd w:val="clear" w:color="auto" w:fill="auto"/>
          </w:tcPr>
          <w:p w14:paraId="7C271DF4" w14:textId="77777777" w:rsidR="00E81575" w:rsidRPr="00D92B38" w:rsidRDefault="00E81575" w:rsidP="009E45FA">
            <w:pPr>
              <w:rPr>
                <w:rFonts w:cs="Calibri"/>
              </w:rPr>
            </w:pPr>
            <w:r w:rsidRPr="00D92B38">
              <w:rPr>
                <w:rFonts w:cs="Calibri"/>
                <w:b/>
                <w:u w:val="single"/>
              </w:rPr>
              <w:t>Correcta:</w:t>
            </w:r>
            <w:r w:rsidRPr="00D92B38">
              <w:rPr>
                <w:rFonts w:cs="Calibri"/>
                <w:b/>
              </w:rPr>
              <w:t xml:space="preserve"> </w:t>
            </w:r>
            <w:r w:rsidRPr="00D92B38">
              <w:rPr>
                <w:rFonts w:cs="Calibri"/>
              </w:rPr>
              <w:t xml:space="preserve">Todas las opciones anteriores son reglas morales pues definen cosas que están bien o están mal. </w:t>
            </w:r>
          </w:p>
        </w:tc>
      </w:tr>
    </w:tbl>
    <w:p w14:paraId="5EB799CE" w14:textId="77777777" w:rsidR="00E81575" w:rsidRDefault="00E81575" w:rsidP="005A77CD">
      <w:pPr>
        <w:rPr>
          <w:rFonts w:cs="Calibri"/>
          <w:color w:val="FF0000"/>
          <w:lang w:val="es-ES"/>
        </w:rPr>
      </w:pPr>
    </w:p>
    <w:p w14:paraId="3E132150" w14:textId="77777777" w:rsidR="003A063D" w:rsidRDefault="003A063D" w:rsidP="005A77CD">
      <w:pPr>
        <w:rPr>
          <w:rFonts w:cs="Calibri"/>
          <w:color w:val="FF0000"/>
          <w:lang w:val="es-ES"/>
        </w:rPr>
      </w:pPr>
    </w:p>
    <w:p w14:paraId="7EF1CEF4" w14:textId="77777777" w:rsidR="003A063D" w:rsidRDefault="003A063D" w:rsidP="005A77CD">
      <w:pPr>
        <w:rPr>
          <w:rFonts w:cs="Calibri"/>
          <w:color w:val="FF0000"/>
          <w:lang w:val="es-ES"/>
        </w:rPr>
      </w:pPr>
    </w:p>
    <w:p w14:paraId="22324021" w14:textId="77777777" w:rsidR="00E81575" w:rsidRPr="00D92B38" w:rsidRDefault="00E81575" w:rsidP="00E81575">
      <w:pPr>
        <w:pStyle w:val="Ttulo3"/>
      </w:pPr>
      <w:bookmarkStart w:id="15" w:name="_Toc448751843"/>
      <w:r w:rsidRPr="00D92B38">
        <w:lastRenderedPageBreak/>
        <w:t>EJERCICIO DE ENTRENAMIENTO</w:t>
      </w:r>
      <w:bookmarkEnd w:id="15"/>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52"/>
        <w:gridCol w:w="6549"/>
      </w:tblGrid>
      <w:tr w:rsidR="00E81575" w:rsidRPr="00D92B38" w14:paraId="561467CC" w14:textId="77777777" w:rsidTr="00E81575">
        <w:tc>
          <w:tcPr>
            <w:tcW w:w="3652" w:type="dxa"/>
            <w:shd w:val="clear" w:color="auto" w:fill="auto"/>
          </w:tcPr>
          <w:p w14:paraId="6C84E93A" w14:textId="77777777" w:rsidR="00E81575" w:rsidRPr="00D92B38" w:rsidRDefault="00E81575" w:rsidP="009E45FA">
            <w:pPr>
              <w:rPr>
                <w:rFonts w:cs="Calibri"/>
                <w:lang w:val="es-ES"/>
              </w:rPr>
            </w:pPr>
            <w:r w:rsidRPr="00D92B38">
              <w:rPr>
                <w:rFonts w:cs="Calibri"/>
                <w:lang w:val="es-ES"/>
              </w:rPr>
              <w:t>Nombre del taller:  Conceptos fundamentales de la ética</w:t>
            </w:r>
          </w:p>
        </w:tc>
        <w:tc>
          <w:tcPr>
            <w:tcW w:w="6549" w:type="dxa"/>
            <w:shd w:val="clear" w:color="auto" w:fill="auto"/>
          </w:tcPr>
          <w:p w14:paraId="41F45958" w14:textId="77777777" w:rsidR="00E81575" w:rsidRPr="00D92B38" w:rsidRDefault="00E81575" w:rsidP="009E45FA">
            <w:pPr>
              <w:rPr>
                <w:rFonts w:cs="Calibri"/>
                <w:lang w:val="es-ES"/>
              </w:rPr>
            </w:pPr>
            <w:r w:rsidRPr="00D92B38">
              <w:rPr>
                <w:rFonts w:cs="Calibri"/>
                <w:lang w:val="es-ES"/>
              </w:rPr>
              <w:t>Modalidad de trabajo: Trabajo escrito</w:t>
            </w:r>
          </w:p>
        </w:tc>
      </w:tr>
      <w:tr w:rsidR="00E81575" w:rsidRPr="00D92B38" w14:paraId="5DDFF2F9" w14:textId="77777777" w:rsidTr="00E81575">
        <w:tc>
          <w:tcPr>
            <w:tcW w:w="10201" w:type="dxa"/>
            <w:gridSpan w:val="2"/>
            <w:shd w:val="clear" w:color="auto" w:fill="auto"/>
          </w:tcPr>
          <w:p w14:paraId="67DEED5A" w14:textId="77777777" w:rsidR="00E81575" w:rsidRPr="00D92B38" w:rsidRDefault="00E81575" w:rsidP="009E45FA">
            <w:pPr>
              <w:ind w:right="142"/>
              <w:rPr>
                <w:rFonts w:cs="Calibri"/>
                <w:lang w:val="es-MX"/>
              </w:rPr>
            </w:pPr>
            <w:r w:rsidRPr="00D92B38">
              <w:rPr>
                <w:rFonts w:cs="Calibri"/>
                <w:b/>
                <w:lang w:val="es-MX"/>
              </w:rPr>
              <w:t>Actividad previa</w:t>
            </w:r>
            <w:r w:rsidRPr="00D92B38">
              <w:rPr>
                <w:rFonts w:cs="Calibri"/>
                <w:lang w:val="es-MX"/>
              </w:rPr>
              <w:t xml:space="preserve">: </w:t>
            </w:r>
          </w:p>
          <w:p w14:paraId="530765F9" w14:textId="2842B3AE" w:rsidR="00E81575" w:rsidRPr="00D92B38" w:rsidRDefault="00E81575" w:rsidP="009E45FA">
            <w:pPr>
              <w:rPr>
                <w:rFonts w:cs="Calibri"/>
                <w:lang w:val="es-ES"/>
              </w:rPr>
            </w:pPr>
            <w:r w:rsidRPr="00D92B38">
              <w:rPr>
                <w:rFonts w:cs="Calibri"/>
                <w:lang w:val="es-ES"/>
              </w:rPr>
              <w:t>Leer la Unidad 1 sobre los conceptos principales de la ética y responder:</w:t>
            </w:r>
          </w:p>
        </w:tc>
      </w:tr>
      <w:tr w:rsidR="00E81575" w:rsidRPr="00D92B38" w14:paraId="50CECAB0" w14:textId="77777777" w:rsidTr="00E81575">
        <w:tc>
          <w:tcPr>
            <w:tcW w:w="10201" w:type="dxa"/>
            <w:gridSpan w:val="2"/>
            <w:shd w:val="clear" w:color="auto" w:fill="auto"/>
          </w:tcPr>
          <w:p w14:paraId="73791B69" w14:textId="77777777" w:rsidR="00E81575" w:rsidRPr="00D92B38" w:rsidRDefault="00E81575" w:rsidP="009E45FA">
            <w:pPr>
              <w:rPr>
                <w:rFonts w:cs="Calibri"/>
                <w:lang w:val="es-MX"/>
              </w:rPr>
            </w:pPr>
            <w:r w:rsidRPr="00D92B38">
              <w:rPr>
                <w:rFonts w:cs="Calibri"/>
                <w:b/>
                <w:lang w:val="es-MX"/>
              </w:rPr>
              <w:t xml:space="preserve">Descripción de la actividad: </w:t>
            </w:r>
          </w:p>
          <w:p w14:paraId="081D8D00" w14:textId="77777777" w:rsidR="00E81575" w:rsidRPr="00D92B38" w:rsidRDefault="00E81575" w:rsidP="00A01F35">
            <w:pPr>
              <w:pStyle w:val="Prrafodelista"/>
              <w:numPr>
                <w:ilvl w:val="0"/>
                <w:numId w:val="3"/>
              </w:numPr>
              <w:spacing w:before="0"/>
              <w:rPr>
                <w:rFonts w:asciiTheme="minorHAnsi" w:hAnsiTheme="minorHAnsi" w:cs="Calibri"/>
                <w:lang w:val="es-ES"/>
              </w:rPr>
            </w:pPr>
            <w:r w:rsidRPr="00D92B38">
              <w:rPr>
                <w:rFonts w:asciiTheme="minorHAnsi" w:hAnsiTheme="minorHAnsi" w:cs="Calibri"/>
                <w:lang w:val="es-ES"/>
              </w:rPr>
              <w:t>Diga cuál es la importancia de volver sobre los principales conceptos de le ética. Si no lo cree importante, justifique por qué.</w:t>
            </w:r>
          </w:p>
          <w:p w14:paraId="70B6E43B" w14:textId="77777777" w:rsidR="00E81575" w:rsidRPr="00D92B38" w:rsidRDefault="00E81575" w:rsidP="00A01F35">
            <w:pPr>
              <w:pStyle w:val="Prrafodelista"/>
              <w:numPr>
                <w:ilvl w:val="0"/>
                <w:numId w:val="3"/>
              </w:numPr>
              <w:spacing w:before="0"/>
              <w:rPr>
                <w:rFonts w:asciiTheme="minorHAnsi" w:hAnsiTheme="minorHAnsi" w:cs="Calibri"/>
                <w:lang w:val="es-ES"/>
              </w:rPr>
            </w:pPr>
            <w:r w:rsidRPr="00D92B38">
              <w:rPr>
                <w:rFonts w:asciiTheme="minorHAnsi" w:hAnsiTheme="minorHAnsi" w:cs="Calibri"/>
                <w:lang w:val="es-ES"/>
              </w:rPr>
              <w:t xml:space="preserve">Siguiendo el ejemplo de las pruebas iniciales, construya un caso hipotético en el cual haya un dilema moral (similar a los planteados en dichas pruebas), donde el problema gire alrededor de un tema de su profesión. </w:t>
            </w:r>
          </w:p>
          <w:p w14:paraId="335EA438" w14:textId="77777777" w:rsidR="00E81575" w:rsidRPr="00D92B38" w:rsidRDefault="00E81575" w:rsidP="00A01F35">
            <w:pPr>
              <w:pStyle w:val="Prrafodelista"/>
              <w:numPr>
                <w:ilvl w:val="0"/>
                <w:numId w:val="3"/>
              </w:numPr>
              <w:spacing w:before="0"/>
              <w:rPr>
                <w:rFonts w:asciiTheme="minorHAnsi" w:hAnsiTheme="minorHAnsi" w:cs="Calibri"/>
                <w:lang w:val="es-ES"/>
              </w:rPr>
            </w:pPr>
            <w:r w:rsidRPr="00D92B38">
              <w:rPr>
                <w:rFonts w:asciiTheme="minorHAnsi" w:hAnsiTheme="minorHAnsi" w:cs="Calibri"/>
                <w:lang w:val="es-ES"/>
              </w:rPr>
              <w:t>Exponga las posibilidades para elegir en el caso que construyó. ¿Qué valores se privilegiarían en cada una de las posibles elecciones? Explique cuál está bien y cuál está mal y justifique.</w:t>
            </w:r>
          </w:p>
        </w:tc>
      </w:tr>
    </w:tbl>
    <w:p w14:paraId="1D9D5F21" w14:textId="77777777" w:rsidR="003A063D" w:rsidRDefault="003A063D" w:rsidP="005A77CD">
      <w:pPr>
        <w:rPr>
          <w:rFonts w:cs="Calibri"/>
          <w:color w:val="FF0000"/>
          <w:lang w:val="es-ES"/>
        </w:rPr>
      </w:pPr>
    </w:p>
    <w:p w14:paraId="2D1BAF8B" w14:textId="77777777" w:rsidR="00E81575" w:rsidRPr="00D92B38" w:rsidRDefault="00E81575" w:rsidP="00E81575">
      <w:pPr>
        <w:pStyle w:val="Ttulo1"/>
      </w:pPr>
      <w:bookmarkStart w:id="16" w:name="_Toc448751844"/>
      <w:r w:rsidRPr="00D92B38">
        <w:lastRenderedPageBreak/>
        <w:t>UNIDAD 2 ACERCAMIENTO HISTÓRICO Y PROBLEMAS CONTEMPORÁNEOS DE LA ÉTICA.</w:t>
      </w:r>
      <w:bookmarkEnd w:id="16"/>
    </w:p>
    <w:p w14:paraId="5D0EABFB" w14:textId="77777777" w:rsidR="00E81575" w:rsidRPr="00D92B38" w:rsidRDefault="00E81575" w:rsidP="00E81575">
      <w:pPr>
        <w:pStyle w:val="Ttulo3"/>
      </w:pPr>
      <w:bookmarkStart w:id="17" w:name="_Toc448751845"/>
      <w:r w:rsidRPr="00D92B38">
        <w:t>RELACIÓN DE CONCEPTOS</w:t>
      </w:r>
      <w:bookmarkEnd w:id="17"/>
    </w:p>
    <w:p w14:paraId="122EEBE0" w14:textId="3A884AB7" w:rsidR="00E81575" w:rsidRDefault="00E81575" w:rsidP="00E81575">
      <w:pPr>
        <w:jc w:val="center"/>
        <w:rPr>
          <w:rFonts w:cs="Calibri"/>
          <w:color w:val="FF0000"/>
          <w:lang w:val="es-ES"/>
        </w:rPr>
      </w:pPr>
      <w:r>
        <w:rPr>
          <w:rFonts w:cs="Calibri"/>
          <w:noProof/>
          <w:color w:val="FF0000"/>
          <w:lang w:val="es-ES" w:eastAsia="es-ES"/>
        </w:rPr>
        <w:drawing>
          <wp:inline distT="0" distB="0" distL="0" distR="0" wp14:anchorId="19A711B2" wp14:editId="6487265B">
            <wp:extent cx="6332220" cy="1133475"/>
            <wp:effectExtent l="0" t="0" r="0" b="9525"/>
            <wp:docPr id="298" name="Imagen 2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8" name="mapa7.jpg"/>
                    <pic:cNvPicPr/>
                  </pic:nvPicPr>
                  <pic:blipFill>
                    <a:blip r:embed="rId43">
                      <a:extLst>
                        <a:ext uri="{28A0092B-C50C-407E-A947-70E740481C1C}">
                          <a14:useLocalDpi xmlns:a14="http://schemas.microsoft.com/office/drawing/2010/main" val="0"/>
                        </a:ext>
                      </a:extLst>
                    </a:blip>
                    <a:stretch>
                      <a:fillRect/>
                    </a:stretch>
                  </pic:blipFill>
                  <pic:spPr>
                    <a:xfrm>
                      <a:off x="0" y="0"/>
                      <a:ext cx="6332220" cy="1133475"/>
                    </a:xfrm>
                    <a:prstGeom prst="rect">
                      <a:avLst/>
                    </a:prstGeom>
                  </pic:spPr>
                </pic:pic>
              </a:graphicData>
            </a:graphic>
          </wp:inline>
        </w:drawing>
      </w:r>
    </w:p>
    <w:p w14:paraId="53BF2AEC" w14:textId="77777777" w:rsidR="00E81575" w:rsidRPr="00D92B38" w:rsidRDefault="00E81575" w:rsidP="00E81575">
      <w:pPr>
        <w:spacing w:line="360" w:lineRule="auto"/>
        <w:rPr>
          <w:rFonts w:cs="Arial"/>
        </w:rPr>
      </w:pPr>
      <w:r w:rsidRPr="00D92B38">
        <w:rPr>
          <w:rFonts w:cs="Arial"/>
          <w:b/>
          <w:color w:val="000000"/>
        </w:rPr>
        <w:t>La ética en la Grecia antigua:</w:t>
      </w:r>
      <w:r w:rsidRPr="00D92B38">
        <w:rPr>
          <w:rFonts w:cs="Arial"/>
          <w:color w:val="000000"/>
        </w:rPr>
        <w:t xml:space="preserve"> Grecia es la </w:t>
      </w:r>
      <w:r w:rsidRPr="00D92B38">
        <w:rPr>
          <w:rFonts w:cs="Arial"/>
          <w:b/>
          <w:color w:val="000000"/>
        </w:rPr>
        <w:t>cuna de la filosofía</w:t>
      </w:r>
      <w:r w:rsidRPr="00D92B38">
        <w:rPr>
          <w:rFonts w:cs="Arial"/>
          <w:color w:val="000000"/>
        </w:rPr>
        <w:t>. Allí empezó a forjarse una sensibilidad distinta, una nueva forma de ver el mundo. Esta forma de conocimiento, a diferencia del </w:t>
      </w:r>
      <w:r w:rsidRPr="00D92B38">
        <w:rPr>
          <w:rFonts w:cs="Arial"/>
          <w:i/>
          <w:iCs/>
          <w:color w:val="000000"/>
        </w:rPr>
        <w:t>mito</w:t>
      </w:r>
      <w:r w:rsidRPr="00D92B38">
        <w:rPr>
          <w:rFonts w:cs="Arial"/>
          <w:color w:val="000000"/>
        </w:rPr>
        <w:t>, se basaba en las condiciones reales de la vida humana y en la búsqueda rigurosa de los </w:t>
      </w:r>
      <w:r w:rsidRPr="00D92B38">
        <w:rPr>
          <w:rFonts w:cs="Arial"/>
          <w:b/>
          <w:i/>
          <w:iCs/>
          <w:color w:val="000000"/>
        </w:rPr>
        <w:t>principios últimos</w:t>
      </w:r>
      <w:r w:rsidRPr="00D92B38">
        <w:rPr>
          <w:rFonts w:cs="Arial"/>
          <w:color w:val="000000"/>
        </w:rPr>
        <w:t>, incluidos los de la conducta humana.</w:t>
      </w:r>
    </w:p>
    <w:p w14:paraId="5F4672EA" w14:textId="23B06033" w:rsidR="00E81575" w:rsidRPr="00E81575" w:rsidRDefault="00E81575" w:rsidP="00E81575">
      <w:pPr>
        <w:spacing w:line="360" w:lineRule="auto"/>
        <w:jc w:val="center"/>
        <w:rPr>
          <w:rFonts w:cs="Arial"/>
          <w:i/>
          <w:sz w:val="20"/>
        </w:rPr>
      </w:pPr>
      <w:r w:rsidRPr="00E81575">
        <w:rPr>
          <w:rFonts w:cs="Arial"/>
          <w:i/>
          <w:sz w:val="20"/>
        </w:rPr>
        <w:t>Fuente:</w:t>
      </w:r>
      <w:r w:rsidRPr="00E81575">
        <w:rPr>
          <w:i/>
          <w:sz w:val="20"/>
        </w:rPr>
        <w:t xml:space="preserve"> </w:t>
      </w:r>
      <w:r w:rsidRPr="00E81575">
        <w:rPr>
          <w:rFonts w:cs="Arial"/>
          <w:i/>
          <w:sz w:val="20"/>
        </w:rPr>
        <w:t>http://datateca.unad.edu.co/contenidos/358019/exe/leccin_6_la_tica_en_la_grecia_antigua.html</w:t>
      </w:r>
    </w:p>
    <w:p w14:paraId="2CB36555" w14:textId="77777777" w:rsidR="00E81575" w:rsidRPr="00D92B38" w:rsidRDefault="00E81575" w:rsidP="00E81575">
      <w:pPr>
        <w:spacing w:line="360" w:lineRule="auto"/>
        <w:rPr>
          <w:rFonts w:cs="Arial"/>
        </w:rPr>
      </w:pPr>
      <w:r w:rsidRPr="00D92B38">
        <w:rPr>
          <w:b/>
          <w:color w:val="000000"/>
        </w:rPr>
        <w:t>La ética contemporánea:</w:t>
      </w:r>
      <w:r w:rsidRPr="00D92B38">
        <w:rPr>
          <w:color w:val="000000"/>
        </w:rPr>
        <w:t xml:space="preserve"> La Ética contemporánea se caracteriza por ser una ética que busca los valores laicos que impulsen la convivencia desde la perspectiva de</w:t>
      </w:r>
      <w:r w:rsidRPr="00D92B38">
        <w:rPr>
          <w:b/>
          <w:color w:val="000000"/>
        </w:rPr>
        <w:t xml:space="preserve"> la libertad de creencias y el respeto a la diversidad de culturas, religiones, ideologías humana</w:t>
      </w:r>
      <w:r w:rsidRPr="00D92B38">
        <w:rPr>
          <w:color w:val="000000"/>
        </w:rPr>
        <w:t>s no dictatoriales.</w:t>
      </w:r>
    </w:p>
    <w:p w14:paraId="79433E0D" w14:textId="77777777" w:rsidR="00E81575" w:rsidRPr="00E81575" w:rsidRDefault="00E81575" w:rsidP="00E81575">
      <w:pPr>
        <w:spacing w:line="360" w:lineRule="auto"/>
        <w:jc w:val="center"/>
        <w:rPr>
          <w:rFonts w:cs="Arial"/>
          <w:i/>
          <w:sz w:val="20"/>
        </w:rPr>
      </w:pPr>
      <w:r w:rsidRPr="00E81575">
        <w:rPr>
          <w:rFonts w:cs="Arial"/>
          <w:i/>
          <w:sz w:val="20"/>
        </w:rPr>
        <w:t>Fuente: http://reeduca.com/etica-contemporanea-krauspo.aspx</w:t>
      </w:r>
    </w:p>
    <w:p w14:paraId="6B0C694F" w14:textId="77777777" w:rsidR="00E81575" w:rsidRPr="00D92B38" w:rsidRDefault="00E81575" w:rsidP="00E81575">
      <w:pPr>
        <w:pStyle w:val="Ttulo3"/>
      </w:pPr>
      <w:bookmarkStart w:id="18" w:name="_Toc448751846"/>
      <w:r w:rsidRPr="00D92B38">
        <w:t>OBJETIVO GENERAL</w:t>
      </w:r>
      <w:bookmarkEnd w:id="18"/>
    </w:p>
    <w:p w14:paraId="4A604A30" w14:textId="45C83232" w:rsidR="00E81575" w:rsidRPr="00E81575" w:rsidRDefault="00E81575" w:rsidP="00E81575">
      <w:pPr>
        <w:rPr>
          <w:rFonts w:cs="Arial"/>
          <w:b/>
        </w:rPr>
      </w:pPr>
      <w:r w:rsidRPr="00D92B38">
        <w:rPr>
          <w:rFonts w:cs="Arial"/>
        </w:rPr>
        <w:t>Relacionar los conceptos con los distintos ámbitos de aplicación en los que la ética resulta importante en la antigüedad y en la actualidad.</w:t>
      </w:r>
    </w:p>
    <w:p w14:paraId="2073A97B" w14:textId="11DE71B8" w:rsidR="00E81575" w:rsidRPr="00E81575" w:rsidRDefault="00E81575" w:rsidP="00E81575">
      <w:pPr>
        <w:pStyle w:val="Ttulo3"/>
      </w:pPr>
      <w:bookmarkStart w:id="19" w:name="_Toc448751847"/>
      <w:r w:rsidRPr="00D92B38">
        <w:t>OBJETIVOS ESPECÍFICOS</w:t>
      </w:r>
      <w:bookmarkEnd w:id="19"/>
    </w:p>
    <w:p w14:paraId="1039915A" w14:textId="77777777" w:rsidR="00E81575" w:rsidRPr="00E81575" w:rsidRDefault="00E81575" w:rsidP="00A01F35">
      <w:pPr>
        <w:pStyle w:val="Prrafodelista"/>
        <w:numPr>
          <w:ilvl w:val="0"/>
          <w:numId w:val="4"/>
        </w:numPr>
        <w:rPr>
          <w:rFonts w:cs="Arial"/>
        </w:rPr>
      </w:pPr>
      <w:r w:rsidRPr="00E81575">
        <w:rPr>
          <w:rFonts w:cs="Arial"/>
        </w:rPr>
        <w:t>Conocer los aspectos generales de la ética griega clásica</w:t>
      </w:r>
    </w:p>
    <w:p w14:paraId="0B89EFFB" w14:textId="77777777" w:rsidR="00E81575" w:rsidRPr="00E81575" w:rsidRDefault="00E81575" w:rsidP="00A01F35">
      <w:pPr>
        <w:pStyle w:val="Prrafodelista"/>
        <w:numPr>
          <w:ilvl w:val="0"/>
          <w:numId w:val="4"/>
        </w:numPr>
        <w:rPr>
          <w:rFonts w:cs="Arial"/>
        </w:rPr>
      </w:pPr>
      <w:r w:rsidRPr="00E81575">
        <w:rPr>
          <w:rFonts w:cs="Arial"/>
        </w:rPr>
        <w:t>Acercarse a algunos de los problemas contemporáneos de la ética.</w:t>
      </w:r>
    </w:p>
    <w:p w14:paraId="5513794F" w14:textId="77777777" w:rsidR="00E81575" w:rsidRDefault="00E81575" w:rsidP="005A77CD">
      <w:pPr>
        <w:rPr>
          <w:rFonts w:cs="Calibri"/>
          <w:color w:val="FF0000"/>
          <w:lang w:val="es-ES"/>
        </w:rPr>
      </w:pPr>
    </w:p>
    <w:p w14:paraId="602B29BA" w14:textId="77777777" w:rsidR="003A063D" w:rsidRDefault="003A063D" w:rsidP="005A77CD">
      <w:pPr>
        <w:rPr>
          <w:rFonts w:cs="Calibri"/>
          <w:color w:val="FF0000"/>
          <w:lang w:val="es-ES"/>
        </w:rPr>
      </w:pPr>
    </w:p>
    <w:p w14:paraId="72ECB8EE" w14:textId="6CAEE8C1" w:rsidR="003A063D" w:rsidRPr="00E81575" w:rsidRDefault="00E81575" w:rsidP="00E81575">
      <w:pPr>
        <w:pStyle w:val="Ttulo2"/>
        <w:rPr>
          <w:rFonts w:cs="Calibri"/>
          <w:color w:val="000000" w:themeColor="text1"/>
        </w:rPr>
      </w:pPr>
      <w:bookmarkStart w:id="20" w:name="_Toc448751848"/>
      <w:r w:rsidRPr="00E81575">
        <w:rPr>
          <w:color w:val="000000" w:themeColor="text1"/>
        </w:rPr>
        <w:lastRenderedPageBreak/>
        <w:t>Tema 1 La ética en la Grecia antigua</w:t>
      </w:r>
      <w:bookmarkEnd w:id="20"/>
    </w:p>
    <w:p w14:paraId="6109FE44" w14:textId="51360672" w:rsidR="005A77CD" w:rsidRDefault="00E81575" w:rsidP="00E81575">
      <w:pPr>
        <w:spacing w:line="360" w:lineRule="auto"/>
        <w:jc w:val="center"/>
        <w:rPr>
          <w:rFonts w:cs="Arial"/>
          <w:b/>
        </w:rPr>
      </w:pPr>
      <w:r>
        <w:rPr>
          <w:rFonts w:cs="Arial"/>
          <w:b/>
          <w:noProof/>
          <w:lang w:val="es-ES" w:eastAsia="es-ES"/>
        </w:rPr>
        <w:drawing>
          <wp:inline distT="0" distB="0" distL="0" distR="0" wp14:anchorId="55011B88" wp14:editId="430FA600">
            <wp:extent cx="5648960" cy="4172585"/>
            <wp:effectExtent l="0" t="0" r="0" b="0"/>
            <wp:docPr id="299" name="Imagen 299" descr="http://www.nreda2.com/images/stories/contenidos/arte/escuela-atenas/escuela_de_atena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http://www.nreda2.com/images/stories/contenidos/arte/escuela-atenas/escuela_de_atenas.jpg"/>
                    <pic:cNvPicPr>
                      <a:picLocks noChangeAspect="1" noChangeArrowheads="1"/>
                    </pic:cNvPicPr>
                  </pic:nvPicPr>
                  <pic:blipFill>
                    <a:blip r:embed="rId44" r:link="rId45">
                      <a:extLst>
                        <a:ext uri="{28A0092B-C50C-407E-A947-70E740481C1C}">
                          <a14:useLocalDpi xmlns:a14="http://schemas.microsoft.com/office/drawing/2010/main" val="0"/>
                        </a:ext>
                      </a:extLst>
                    </a:blip>
                    <a:srcRect/>
                    <a:stretch>
                      <a:fillRect/>
                    </a:stretch>
                  </pic:blipFill>
                  <pic:spPr bwMode="auto">
                    <a:xfrm>
                      <a:off x="0" y="0"/>
                      <a:ext cx="5648960" cy="4172585"/>
                    </a:xfrm>
                    <a:prstGeom prst="rect">
                      <a:avLst/>
                    </a:prstGeom>
                    <a:noFill/>
                    <a:ln>
                      <a:noFill/>
                    </a:ln>
                  </pic:spPr>
                </pic:pic>
              </a:graphicData>
            </a:graphic>
          </wp:inline>
        </w:drawing>
      </w:r>
    </w:p>
    <w:p w14:paraId="156538E3" w14:textId="77777777" w:rsidR="00E81575" w:rsidRPr="007C494A" w:rsidRDefault="00E81575" w:rsidP="007C494A">
      <w:pPr>
        <w:jc w:val="center"/>
        <w:rPr>
          <w:rFonts w:cs="Arial"/>
          <w:sz w:val="18"/>
        </w:rPr>
      </w:pPr>
      <w:r w:rsidRPr="007C494A">
        <w:rPr>
          <w:rFonts w:cs="Arial"/>
          <w:sz w:val="18"/>
        </w:rPr>
        <w:t>La escuela de Atenas. Rafael, 1509-1510, Museos vaticanos. Fuente: https://es.wikipedia.org/wiki/La_escuela_de_Atenas#/media/File:La_scuola_di_Atene.jpg</w:t>
      </w:r>
    </w:p>
    <w:p w14:paraId="7D837B14" w14:textId="3268A834" w:rsidR="007C494A" w:rsidRPr="007C494A" w:rsidRDefault="007C494A" w:rsidP="007C494A">
      <w:pPr>
        <w:spacing w:line="360" w:lineRule="auto"/>
        <w:rPr>
          <w:rFonts w:cs="Arial"/>
          <w:color w:val="FF0000"/>
        </w:rPr>
      </w:pPr>
      <w:r w:rsidRPr="00D92B38">
        <w:rPr>
          <w:rFonts w:cs="Arial"/>
        </w:rPr>
        <w:t>Esta pintura de Rafael Sanzio, que hoy puede contemplarse en una de las salas del Vaticano, no sólo muestra a un montón de señores barbados y con túnicas</w:t>
      </w:r>
      <w:r w:rsidRPr="00D92B38">
        <w:rPr>
          <w:rFonts w:cs="Arial"/>
          <w:color w:val="FF0000"/>
        </w:rPr>
        <w:t xml:space="preserve">. </w:t>
      </w:r>
      <w:r w:rsidRPr="00D92B38">
        <w:rPr>
          <w:rFonts w:cs="Arial"/>
          <w:b/>
          <w:color w:val="FF0000"/>
        </w:rPr>
        <w:t>Aquí lo que puede verse es el nacimiento de la filosofía</w:t>
      </w:r>
      <w:r w:rsidRPr="00D92B38">
        <w:rPr>
          <w:rFonts w:cs="Arial"/>
          <w:color w:val="FF0000"/>
        </w:rPr>
        <w:t xml:space="preserve">.  </w:t>
      </w:r>
    </w:p>
    <w:p w14:paraId="3815ABB2" w14:textId="77777777" w:rsidR="007C494A" w:rsidRPr="00D92B38" w:rsidRDefault="007C494A" w:rsidP="007C494A">
      <w:pPr>
        <w:spacing w:line="360" w:lineRule="auto"/>
        <w:rPr>
          <w:rFonts w:cs="Arial"/>
        </w:rPr>
      </w:pPr>
      <w:r w:rsidRPr="00D92B38">
        <w:rPr>
          <w:rFonts w:cs="Arial"/>
          <w:b/>
        </w:rPr>
        <w:t xml:space="preserve">La filosofía nace en Grecia, hace más de 2600 años, con unos señores que se dieron a la tarea de entender y explicar el mundo mediante </w:t>
      </w:r>
      <w:r w:rsidRPr="00D92B38">
        <w:rPr>
          <w:rFonts w:cs="Arial"/>
          <w:b/>
          <w:color w:val="FF0000"/>
        </w:rPr>
        <w:t>la razón</w:t>
      </w:r>
      <w:r w:rsidRPr="00D92B38">
        <w:rPr>
          <w:rFonts w:cs="Arial"/>
          <w:b/>
        </w:rPr>
        <w:t>.</w:t>
      </w:r>
      <w:r w:rsidRPr="00D92B38">
        <w:rPr>
          <w:rFonts w:cs="Arial"/>
        </w:rPr>
        <w:t xml:space="preserve"> Antes de ellos, los fenómenos naturales como el río, el mar, la lluvia, las estrellas, el sol, los eclipses, la vida y la muerte, etcétera, eran explicados diciendo que todo ocurría gracias al poder de los dioses y a través de </w:t>
      </w:r>
      <w:r w:rsidRPr="00D92B38">
        <w:rPr>
          <w:rFonts w:cs="Arial"/>
          <w:b/>
        </w:rPr>
        <w:t>mitos</w:t>
      </w:r>
      <w:r w:rsidRPr="00D92B38">
        <w:rPr>
          <w:rFonts w:cs="Arial"/>
        </w:rPr>
        <w:t>. Sin embargo, esto empezó a cambiar: se dejó a un lado el papel de los dioses y la naturaleza empezó a ser estudiada y analizada por sí misma. A estas personas que estudiaban la naturaleza se les llamó “amantes de la sabiduría” (“</w:t>
      </w:r>
      <w:r w:rsidRPr="00D92B38">
        <w:rPr>
          <w:rFonts w:cs="Arial"/>
          <w:b/>
        </w:rPr>
        <w:t>filósofos</w:t>
      </w:r>
      <w:r w:rsidRPr="00D92B38">
        <w:rPr>
          <w:rFonts w:cs="Arial"/>
        </w:rPr>
        <w:t xml:space="preserve">”). Con seguridad hemos escuchado algunos de los nombres de los primeros filósofos: </w:t>
      </w:r>
      <w:r w:rsidRPr="00D92B38">
        <w:rPr>
          <w:rFonts w:cs="Arial"/>
          <w:b/>
        </w:rPr>
        <w:t>Tales de Mileto, Sócrates, Platón, Aristóteles</w:t>
      </w:r>
      <w:r w:rsidRPr="00D92B38">
        <w:rPr>
          <w:rFonts w:cs="Arial"/>
        </w:rPr>
        <w:t>, etc., ¿Suenan conocidos?</w:t>
      </w:r>
    </w:p>
    <w:tbl>
      <w:tblPr>
        <w:tblStyle w:val="Tablaconcuadrcula"/>
        <w:tblW w:w="0" w:type="auto"/>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shd w:val="clear" w:color="auto" w:fill="114779"/>
        <w:tblLook w:val="04A0" w:firstRow="1" w:lastRow="0" w:firstColumn="1" w:lastColumn="0" w:noHBand="0" w:noVBand="1"/>
      </w:tblPr>
      <w:tblGrid>
        <w:gridCol w:w="9912"/>
      </w:tblGrid>
      <w:tr w:rsidR="007C494A" w14:paraId="0F4F0323" w14:textId="77777777" w:rsidTr="007C494A">
        <w:tc>
          <w:tcPr>
            <w:tcW w:w="9962" w:type="dxa"/>
            <w:shd w:val="clear" w:color="auto" w:fill="114779"/>
          </w:tcPr>
          <w:p w14:paraId="0DC9BC71" w14:textId="6537FF26" w:rsidR="007C494A" w:rsidRDefault="007C494A" w:rsidP="00E81575">
            <w:pPr>
              <w:rPr>
                <w:rFonts w:cs="Arial"/>
              </w:rPr>
            </w:pPr>
            <w:r w:rsidRPr="00D92B38">
              <w:rPr>
                <w:rFonts w:cs="Arial"/>
              </w:rPr>
              <w:lastRenderedPageBreak/>
              <w:t xml:space="preserve">Pero la pregunta que nos debemos estar haciendo es: ¿por qué si este curso trata sobre la ética, estamos hablando de los filósofos griegos? Pues bien, resulta que es a ellos a quienes les debemos las primeras reflexiones sobre los valores, sobre lo que está bien y está mal, sobre la educación en valores… en general, </w:t>
            </w:r>
            <w:r w:rsidRPr="00D92B38">
              <w:rPr>
                <w:rFonts w:cs="Arial"/>
                <w:b/>
                <w:color w:val="FF0000"/>
              </w:rPr>
              <w:t>fueron ellos quienes crearon la ética como un área de estudio</w:t>
            </w:r>
            <w:r w:rsidRPr="00D92B38">
              <w:rPr>
                <w:rFonts w:cs="Arial"/>
              </w:rPr>
              <w:t>. Miremos brevemente en qué consistía la ética para los griegos.</w:t>
            </w:r>
          </w:p>
        </w:tc>
      </w:tr>
    </w:tbl>
    <w:p w14:paraId="674429AD" w14:textId="77777777" w:rsidR="00E81575" w:rsidRDefault="00E81575" w:rsidP="00E81575">
      <w:pPr>
        <w:rPr>
          <w:rFonts w:cs="Arial"/>
        </w:rPr>
      </w:pPr>
    </w:p>
    <w:p w14:paraId="75CF986B" w14:textId="7D34CE1B" w:rsidR="007C494A" w:rsidRDefault="007C494A" w:rsidP="00A01F35">
      <w:pPr>
        <w:numPr>
          <w:ilvl w:val="0"/>
          <w:numId w:val="5"/>
        </w:numPr>
        <w:spacing w:before="0" w:after="0" w:line="360" w:lineRule="auto"/>
        <w:rPr>
          <w:rFonts w:cs="Arial"/>
        </w:rPr>
      </w:pPr>
      <w:r w:rsidRPr="00D92B38">
        <w:rPr>
          <w:rFonts w:cs="Arial"/>
        </w:rPr>
        <w:t xml:space="preserve">A diferencia de nosotros, ellos no veían la moral y los valores como algo que pertenecieran a cada persona y que dependieran de lo que cada uno pensara. Por el contrario, </w:t>
      </w:r>
      <w:r w:rsidRPr="00D92B38">
        <w:rPr>
          <w:rFonts w:cs="Arial"/>
          <w:b/>
        </w:rPr>
        <w:t xml:space="preserve">la ética griega se basa en </w:t>
      </w:r>
      <w:r w:rsidRPr="00D92B38">
        <w:rPr>
          <w:rFonts w:cs="Arial"/>
          <w:b/>
          <w:color w:val="FF0000"/>
        </w:rPr>
        <w:t>la vida pública</w:t>
      </w:r>
      <w:r w:rsidRPr="00D92B38">
        <w:rPr>
          <w:rFonts w:cs="Arial"/>
          <w:b/>
        </w:rPr>
        <w:t>; era algo compartido por todos y necesario para la vida política.</w:t>
      </w:r>
    </w:p>
    <w:p w14:paraId="6DD3DEF0" w14:textId="77777777" w:rsidR="007C494A" w:rsidRPr="007C494A" w:rsidRDefault="007C494A" w:rsidP="007C494A">
      <w:pPr>
        <w:spacing w:before="0" w:after="0" w:line="360" w:lineRule="auto"/>
        <w:ind w:left="643"/>
        <w:rPr>
          <w:rFonts w:cs="Arial"/>
        </w:rPr>
      </w:pPr>
    </w:p>
    <w:p w14:paraId="47CBBF4C" w14:textId="6848709B" w:rsidR="007C494A" w:rsidRPr="007C494A" w:rsidRDefault="007C494A" w:rsidP="00A01F35">
      <w:pPr>
        <w:numPr>
          <w:ilvl w:val="0"/>
          <w:numId w:val="5"/>
        </w:numPr>
        <w:spacing w:before="0" w:after="0" w:line="360" w:lineRule="auto"/>
        <w:rPr>
          <w:rFonts w:cs="Arial"/>
          <w:b/>
        </w:rPr>
      </w:pPr>
      <w:r w:rsidRPr="00D92B38">
        <w:rPr>
          <w:rFonts w:cs="Arial"/>
        </w:rPr>
        <w:t xml:space="preserve">Como vemos, la moral en la Grecia clásica, cuando la democracia estaba floreciendo, era una </w:t>
      </w:r>
      <w:r w:rsidRPr="00D92B38">
        <w:rPr>
          <w:rFonts w:cs="Arial"/>
          <w:b/>
          <w:color w:val="FF0000"/>
        </w:rPr>
        <w:t>moral del ciudadano</w:t>
      </w:r>
      <w:r w:rsidRPr="00D92B38">
        <w:rPr>
          <w:rFonts w:cs="Arial"/>
        </w:rPr>
        <w:t xml:space="preserve">. La vida en la Ciudad (o Polis, como la llamaban ellos) era el criterio fundamental para dirigir su comportamiento, para hacer las leyes y las normas. </w:t>
      </w:r>
      <w:r w:rsidRPr="00D92B38">
        <w:rPr>
          <w:rFonts w:cs="Arial"/>
          <w:b/>
        </w:rPr>
        <w:t xml:space="preserve">De hecho, donde se medía moralmente a los hombres era en los </w:t>
      </w:r>
      <w:r w:rsidRPr="00D92B38">
        <w:rPr>
          <w:rFonts w:cs="Arial"/>
          <w:b/>
          <w:color w:val="FF0000"/>
        </w:rPr>
        <w:t>espacios de discusión pública</w:t>
      </w:r>
      <w:r w:rsidRPr="00D92B38">
        <w:rPr>
          <w:rFonts w:cs="Arial"/>
          <w:b/>
        </w:rPr>
        <w:t xml:space="preserve"> como en la </w:t>
      </w:r>
      <w:r w:rsidRPr="00D92B38">
        <w:rPr>
          <w:rFonts w:cs="Arial"/>
          <w:b/>
          <w:color w:val="FF0000"/>
        </w:rPr>
        <w:t>asamblea</w:t>
      </w:r>
      <w:r w:rsidRPr="00D92B38">
        <w:rPr>
          <w:rFonts w:cs="Arial"/>
          <w:b/>
        </w:rPr>
        <w:t>.</w:t>
      </w:r>
    </w:p>
    <w:p w14:paraId="7302A6F3" w14:textId="77777777" w:rsidR="007C494A" w:rsidRPr="007C494A" w:rsidRDefault="007C494A" w:rsidP="007C494A">
      <w:pPr>
        <w:spacing w:before="0" w:after="0" w:line="360" w:lineRule="auto"/>
        <w:ind w:left="643"/>
        <w:rPr>
          <w:rFonts w:cs="Arial"/>
          <w:b/>
        </w:rPr>
      </w:pPr>
    </w:p>
    <w:p w14:paraId="427BE3B8" w14:textId="78C47B15" w:rsidR="007C494A" w:rsidRPr="007C494A" w:rsidRDefault="007C494A" w:rsidP="00A01F35">
      <w:pPr>
        <w:numPr>
          <w:ilvl w:val="0"/>
          <w:numId w:val="5"/>
        </w:numPr>
        <w:spacing w:before="0" w:after="0" w:line="360" w:lineRule="auto"/>
        <w:rPr>
          <w:rFonts w:cs="Arial"/>
        </w:rPr>
      </w:pPr>
      <w:r w:rsidRPr="00D92B38">
        <w:rPr>
          <w:rFonts w:cs="Arial"/>
        </w:rPr>
        <w:t xml:space="preserve">Por tanto, lo más importante para los griegos no era qué pensaran los hombres sobre los valores morales (el bien y el mal), ni lo que tenía que ver con la religión. Lo fundamental era la formación en lo que ellos llamaban la </w:t>
      </w:r>
      <w:r w:rsidRPr="00D92B38">
        <w:rPr>
          <w:rFonts w:cs="Arial"/>
          <w:b/>
        </w:rPr>
        <w:t>virtud</w:t>
      </w:r>
      <w:r w:rsidRPr="00D92B38">
        <w:rPr>
          <w:rFonts w:cs="Arial"/>
        </w:rPr>
        <w:t xml:space="preserve"> (</w:t>
      </w:r>
      <w:r w:rsidRPr="00D92B38">
        <w:rPr>
          <w:rFonts w:cs="Arial"/>
          <w:i/>
        </w:rPr>
        <w:t>areté</w:t>
      </w:r>
      <w:r w:rsidRPr="00D92B38">
        <w:rPr>
          <w:rFonts w:cs="Arial"/>
        </w:rPr>
        <w:t xml:space="preserve">, en griego). </w:t>
      </w:r>
      <w:r w:rsidRPr="00D92B38">
        <w:rPr>
          <w:rFonts w:cs="Arial"/>
          <w:b/>
          <w:color w:val="000000"/>
        </w:rPr>
        <w:t xml:space="preserve">La virtud se refería a </w:t>
      </w:r>
      <w:r w:rsidRPr="00D92B38">
        <w:rPr>
          <w:rFonts w:cs="Arial"/>
          <w:b/>
          <w:color w:val="FF0000"/>
        </w:rPr>
        <w:t>los principios según los cuales debía comportarse cada ciudadano para ser considerado como bueno</w:t>
      </w:r>
      <w:r w:rsidRPr="00D92B38">
        <w:rPr>
          <w:rFonts w:cs="Arial"/>
          <w:color w:val="000000"/>
        </w:rPr>
        <w:t>.</w:t>
      </w:r>
      <w:r w:rsidRPr="00D92B38">
        <w:rPr>
          <w:rFonts w:cs="Arial"/>
        </w:rPr>
        <w:t xml:space="preserve"> No importa lo que la persona piense, para los griegos el ideal del bien es la virtud.</w:t>
      </w:r>
    </w:p>
    <w:p w14:paraId="210E73C4" w14:textId="77777777" w:rsidR="007C494A" w:rsidRPr="007C494A" w:rsidRDefault="007C494A" w:rsidP="007C494A">
      <w:pPr>
        <w:spacing w:before="0" w:after="0" w:line="360" w:lineRule="auto"/>
        <w:rPr>
          <w:rFonts w:cs="Arial"/>
        </w:rPr>
      </w:pPr>
    </w:p>
    <w:p w14:paraId="2035DCFE" w14:textId="2044AB5C" w:rsidR="007C494A" w:rsidRPr="007C494A" w:rsidRDefault="007C494A" w:rsidP="00A01F35">
      <w:pPr>
        <w:numPr>
          <w:ilvl w:val="0"/>
          <w:numId w:val="5"/>
        </w:numPr>
        <w:spacing w:before="0" w:after="0" w:line="360" w:lineRule="auto"/>
        <w:rPr>
          <w:rFonts w:cs="Arial"/>
        </w:rPr>
      </w:pPr>
      <w:r w:rsidRPr="00D92B38">
        <w:rPr>
          <w:rFonts w:cs="Arial"/>
          <w:b/>
        </w:rPr>
        <w:t xml:space="preserve">La norma moral de educación, la virtud por excelencia, era: </w:t>
      </w:r>
      <w:r w:rsidRPr="00D92B38">
        <w:rPr>
          <w:rFonts w:cs="Arial"/>
          <w:b/>
          <w:color w:val="FF0000"/>
        </w:rPr>
        <w:t>“Grandes actos y bellas palabras”</w:t>
      </w:r>
      <w:r w:rsidRPr="00D92B38">
        <w:rPr>
          <w:rFonts w:cs="Arial"/>
        </w:rPr>
        <w:t xml:space="preserve"> (Homero, La Ilíada.). </w:t>
      </w:r>
      <w:r w:rsidRPr="00D92B38">
        <w:rPr>
          <w:rFonts w:cs="Arial"/>
          <w:b/>
        </w:rPr>
        <w:t>Es decir, un buen ciudadano democrático era aquel que podía demostrar que hacía grandes cosas en pro de la Ciudad y que además era capaz de hablar y expresarse muy bien en público.</w:t>
      </w:r>
    </w:p>
    <w:p w14:paraId="6BFC1772" w14:textId="77777777" w:rsidR="007C494A" w:rsidRDefault="007C494A" w:rsidP="007C494A">
      <w:pPr>
        <w:spacing w:line="360" w:lineRule="auto"/>
        <w:rPr>
          <w:rFonts w:cs="Arial"/>
        </w:rPr>
      </w:pPr>
    </w:p>
    <w:p w14:paraId="411C71AA" w14:textId="77777777" w:rsidR="007C494A" w:rsidRDefault="007C494A" w:rsidP="007C494A">
      <w:pPr>
        <w:spacing w:line="360" w:lineRule="auto"/>
        <w:rPr>
          <w:rFonts w:cs="Arial"/>
        </w:rPr>
      </w:pPr>
    </w:p>
    <w:p w14:paraId="7B416D55" w14:textId="77777777" w:rsidR="007C494A" w:rsidRDefault="007C494A" w:rsidP="007C494A">
      <w:pPr>
        <w:spacing w:line="360" w:lineRule="auto"/>
        <w:rPr>
          <w:rFonts w:cs="Arial"/>
        </w:rPr>
      </w:pPr>
    </w:p>
    <w:p w14:paraId="180C4945" w14:textId="77777777" w:rsidR="007C494A" w:rsidRDefault="007C494A" w:rsidP="007C494A">
      <w:pPr>
        <w:spacing w:line="360" w:lineRule="auto"/>
        <w:rPr>
          <w:rFonts w:cs="Arial"/>
        </w:rPr>
      </w:pPr>
    </w:p>
    <w:p w14:paraId="05090288" w14:textId="2A63AB6B" w:rsidR="007C494A" w:rsidRPr="00D92B38" w:rsidRDefault="007C494A" w:rsidP="007C494A">
      <w:pPr>
        <w:spacing w:line="360" w:lineRule="auto"/>
        <w:rPr>
          <w:rFonts w:cs="Arial"/>
        </w:rPr>
      </w:pPr>
      <w:r w:rsidRPr="00D92B38">
        <w:rPr>
          <w:rFonts w:cs="Arial"/>
        </w:rPr>
        <w:lastRenderedPageBreak/>
        <w:t>Resumamos todo esto en el siguiente cuadro:</w:t>
      </w:r>
    </w:p>
    <w:tbl>
      <w:tblPr>
        <w:tblW w:w="9990" w:type="dxa"/>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4A0" w:firstRow="1" w:lastRow="0" w:firstColumn="1" w:lastColumn="0" w:noHBand="0" w:noVBand="1"/>
      </w:tblPr>
      <w:tblGrid>
        <w:gridCol w:w="4077"/>
        <w:gridCol w:w="5913"/>
      </w:tblGrid>
      <w:tr w:rsidR="007C494A" w:rsidRPr="00D92B38" w14:paraId="2B3F5E4C" w14:textId="77777777" w:rsidTr="007C494A">
        <w:tc>
          <w:tcPr>
            <w:tcW w:w="4077" w:type="dxa"/>
            <w:shd w:val="clear" w:color="auto" w:fill="114779"/>
          </w:tcPr>
          <w:p w14:paraId="3BE834E2" w14:textId="793E742F" w:rsidR="007C494A" w:rsidRPr="007C494A" w:rsidRDefault="007C494A" w:rsidP="007C494A">
            <w:pPr>
              <w:jc w:val="center"/>
              <w:rPr>
                <w:b/>
              </w:rPr>
            </w:pPr>
            <w:r w:rsidRPr="007C494A">
              <w:rPr>
                <w:b/>
                <w:sz w:val="28"/>
              </w:rPr>
              <w:t>ÉTICA GRIEGA</w:t>
            </w:r>
          </w:p>
        </w:tc>
        <w:tc>
          <w:tcPr>
            <w:tcW w:w="5913" w:type="dxa"/>
            <w:shd w:val="clear" w:color="auto" w:fill="114779"/>
          </w:tcPr>
          <w:p w14:paraId="5641895B" w14:textId="77777777" w:rsidR="007C494A" w:rsidRPr="00D92B38" w:rsidRDefault="007C494A" w:rsidP="009E45FA">
            <w:pPr>
              <w:spacing w:line="360" w:lineRule="auto"/>
              <w:rPr>
                <w:rFonts w:cs="Arial"/>
                <w:b/>
                <w:bCs/>
                <w:color w:val="000000"/>
              </w:rPr>
            </w:pPr>
          </w:p>
        </w:tc>
      </w:tr>
      <w:tr w:rsidR="007C494A" w:rsidRPr="00D92B38" w14:paraId="1471F1F2" w14:textId="77777777" w:rsidTr="007C494A">
        <w:tc>
          <w:tcPr>
            <w:tcW w:w="4077" w:type="dxa"/>
            <w:shd w:val="clear" w:color="auto" w:fill="114779"/>
          </w:tcPr>
          <w:p w14:paraId="39115536" w14:textId="77777777" w:rsidR="007C494A" w:rsidRPr="007C494A" w:rsidRDefault="007C494A" w:rsidP="009E45FA">
            <w:pPr>
              <w:spacing w:line="360" w:lineRule="auto"/>
              <w:rPr>
                <w:rFonts w:cs="Arial"/>
                <w:b/>
                <w:color w:val="FFFFFF"/>
                <w:sz w:val="24"/>
              </w:rPr>
            </w:pPr>
            <w:r w:rsidRPr="007C494A">
              <w:rPr>
                <w:rFonts w:cs="Arial"/>
                <w:b/>
                <w:color w:val="FFFFFF"/>
                <w:sz w:val="24"/>
              </w:rPr>
              <w:t>¿Quiénes reflexionaban sobre ella?</w:t>
            </w:r>
          </w:p>
        </w:tc>
        <w:tc>
          <w:tcPr>
            <w:tcW w:w="5913" w:type="dxa"/>
            <w:shd w:val="clear" w:color="auto" w:fill="D9D9D9" w:themeFill="background1" w:themeFillShade="D9"/>
          </w:tcPr>
          <w:p w14:paraId="68FEDD05" w14:textId="77777777" w:rsidR="007C494A" w:rsidRPr="007C494A" w:rsidRDefault="007C494A" w:rsidP="009E45FA">
            <w:pPr>
              <w:spacing w:line="360" w:lineRule="auto"/>
              <w:rPr>
                <w:rFonts w:cs="Arial"/>
                <w:color w:val="000000"/>
                <w:sz w:val="24"/>
              </w:rPr>
            </w:pPr>
            <w:r w:rsidRPr="007C494A">
              <w:rPr>
                <w:rFonts w:cs="Arial"/>
                <w:color w:val="000000"/>
                <w:sz w:val="24"/>
              </w:rPr>
              <w:t>Los filósofos</w:t>
            </w:r>
          </w:p>
        </w:tc>
      </w:tr>
      <w:tr w:rsidR="007C494A" w:rsidRPr="00D92B38" w14:paraId="06C1D253" w14:textId="77777777" w:rsidTr="007C494A">
        <w:tc>
          <w:tcPr>
            <w:tcW w:w="4077" w:type="dxa"/>
            <w:shd w:val="clear" w:color="auto" w:fill="114779"/>
          </w:tcPr>
          <w:p w14:paraId="725B7E51" w14:textId="77777777" w:rsidR="007C494A" w:rsidRPr="007C494A" w:rsidRDefault="007C494A" w:rsidP="009E45FA">
            <w:pPr>
              <w:spacing w:line="360" w:lineRule="auto"/>
              <w:rPr>
                <w:rFonts w:cs="Arial"/>
                <w:b/>
                <w:color w:val="FFFFFF"/>
                <w:sz w:val="24"/>
              </w:rPr>
            </w:pPr>
            <w:r w:rsidRPr="007C494A">
              <w:rPr>
                <w:rFonts w:cs="Arial"/>
                <w:b/>
                <w:color w:val="FFFFFF"/>
                <w:sz w:val="24"/>
              </w:rPr>
              <w:t>¿En qué se enfoca?</w:t>
            </w:r>
          </w:p>
        </w:tc>
        <w:tc>
          <w:tcPr>
            <w:tcW w:w="5913" w:type="dxa"/>
            <w:shd w:val="clear" w:color="auto" w:fill="D9D9D9" w:themeFill="background1" w:themeFillShade="D9"/>
          </w:tcPr>
          <w:p w14:paraId="3B09EC7A" w14:textId="77777777" w:rsidR="007C494A" w:rsidRPr="007C494A" w:rsidRDefault="007C494A" w:rsidP="009E45FA">
            <w:pPr>
              <w:spacing w:line="360" w:lineRule="auto"/>
              <w:rPr>
                <w:rFonts w:cs="Arial"/>
                <w:color w:val="000000"/>
                <w:sz w:val="24"/>
              </w:rPr>
            </w:pPr>
            <w:r w:rsidRPr="007C494A">
              <w:rPr>
                <w:rFonts w:cs="Arial"/>
                <w:color w:val="000000"/>
                <w:sz w:val="24"/>
              </w:rPr>
              <w:t>Valores para la vida social y política de la Ciudad.</w:t>
            </w:r>
          </w:p>
        </w:tc>
      </w:tr>
      <w:tr w:rsidR="007C494A" w:rsidRPr="00D92B38" w14:paraId="6C381A5D" w14:textId="77777777" w:rsidTr="007C494A">
        <w:tc>
          <w:tcPr>
            <w:tcW w:w="4077" w:type="dxa"/>
            <w:shd w:val="clear" w:color="auto" w:fill="114779"/>
          </w:tcPr>
          <w:p w14:paraId="54AE7100" w14:textId="77777777" w:rsidR="007C494A" w:rsidRPr="007C494A" w:rsidRDefault="007C494A" w:rsidP="009E45FA">
            <w:pPr>
              <w:spacing w:line="360" w:lineRule="auto"/>
              <w:rPr>
                <w:rFonts w:cs="Arial"/>
                <w:b/>
                <w:color w:val="FFFFFF"/>
                <w:sz w:val="24"/>
              </w:rPr>
            </w:pPr>
            <w:r w:rsidRPr="007C494A">
              <w:rPr>
                <w:rFonts w:cs="Arial"/>
                <w:b/>
                <w:color w:val="FFFFFF"/>
                <w:sz w:val="24"/>
              </w:rPr>
              <w:t>¿Cuáles eran sus criterios morales?</w:t>
            </w:r>
          </w:p>
        </w:tc>
        <w:tc>
          <w:tcPr>
            <w:tcW w:w="5913" w:type="dxa"/>
            <w:shd w:val="clear" w:color="auto" w:fill="D9D9D9" w:themeFill="background1" w:themeFillShade="D9"/>
          </w:tcPr>
          <w:p w14:paraId="4331E557" w14:textId="77777777" w:rsidR="007C494A" w:rsidRPr="007C494A" w:rsidRDefault="007C494A" w:rsidP="009E45FA">
            <w:pPr>
              <w:rPr>
                <w:rFonts w:cs="Arial"/>
                <w:color w:val="000000"/>
                <w:sz w:val="24"/>
              </w:rPr>
            </w:pPr>
            <w:r w:rsidRPr="007C494A">
              <w:rPr>
                <w:rFonts w:cs="Arial"/>
                <w:color w:val="000000"/>
                <w:sz w:val="24"/>
              </w:rPr>
              <w:t xml:space="preserve">La educación en la </w:t>
            </w:r>
            <w:r w:rsidRPr="007C494A">
              <w:rPr>
                <w:rFonts w:cs="Arial"/>
                <w:i/>
                <w:color w:val="000000"/>
                <w:sz w:val="24"/>
              </w:rPr>
              <w:t>virtud</w:t>
            </w:r>
            <w:r w:rsidRPr="007C494A">
              <w:rPr>
                <w:rFonts w:cs="Arial"/>
                <w:color w:val="000000"/>
                <w:sz w:val="24"/>
              </w:rPr>
              <w:t xml:space="preserve"> para ser un buen ciudadano democrático</w:t>
            </w:r>
          </w:p>
        </w:tc>
      </w:tr>
      <w:tr w:rsidR="007C494A" w:rsidRPr="00D92B38" w14:paraId="79C451B6" w14:textId="77777777" w:rsidTr="007C494A">
        <w:tc>
          <w:tcPr>
            <w:tcW w:w="4077" w:type="dxa"/>
            <w:shd w:val="clear" w:color="auto" w:fill="114779"/>
          </w:tcPr>
          <w:p w14:paraId="3F5840DF" w14:textId="77777777" w:rsidR="007C494A" w:rsidRPr="007C494A" w:rsidRDefault="007C494A" w:rsidP="009E45FA">
            <w:pPr>
              <w:spacing w:line="360" w:lineRule="auto"/>
              <w:rPr>
                <w:rFonts w:cs="Arial"/>
                <w:b/>
                <w:color w:val="FFFFFF"/>
                <w:sz w:val="24"/>
              </w:rPr>
            </w:pPr>
            <w:r w:rsidRPr="007C494A">
              <w:rPr>
                <w:rFonts w:cs="Arial"/>
                <w:b/>
                <w:color w:val="FFFFFF"/>
                <w:sz w:val="24"/>
              </w:rPr>
              <w:t>¿Qué hace bueno al hombre?</w:t>
            </w:r>
          </w:p>
        </w:tc>
        <w:tc>
          <w:tcPr>
            <w:tcW w:w="5913" w:type="dxa"/>
            <w:shd w:val="clear" w:color="auto" w:fill="D9D9D9" w:themeFill="background1" w:themeFillShade="D9"/>
          </w:tcPr>
          <w:p w14:paraId="37BD71D2" w14:textId="77777777" w:rsidR="007C494A" w:rsidRPr="007C494A" w:rsidRDefault="007C494A" w:rsidP="009E45FA">
            <w:pPr>
              <w:spacing w:line="360" w:lineRule="auto"/>
              <w:rPr>
                <w:rFonts w:cs="Arial"/>
                <w:color w:val="000000"/>
                <w:sz w:val="24"/>
              </w:rPr>
            </w:pPr>
            <w:r w:rsidRPr="007C494A">
              <w:rPr>
                <w:rFonts w:cs="Arial"/>
                <w:color w:val="000000"/>
                <w:sz w:val="24"/>
              </w:rPr>
              <w:t>“Grandes actos y bellas palabras”</w:t>
            </w:r>
          </w:p>
        </w:tc>
      </w:tr>
    </w:tbl>
    <w:p w14:paraId="10B54988" w14:textId="77777777" w:rsidR="007C494A" w:rsidRDefault="007C494A" w:rsidP="007C494A"/>
    <w:p w14:paraId="0D507347" w14:textId="1CC76EBC" w:rsidR="007C494A" w:rsidRPr="007C494A" w:rsidRDefault="007C494A" w:rsidP="007C494A">
      <w:pPr>
        <w:pStyle w:val="Ttulo3"/>
      </w:pPr>
      <w:bookmarkStart w:id="21" w:name="_Toc448751849"/>
      <w:r w:rsidRPr="00D92B38">
        <w:t>Tema 2 La ética aplicada y los problemas contemporáneos</w:t>
      </w:r>
      <w:bookmarkEnd w:id="21"/>
    </w:p>
    <w:p w14:paraId="107E83E1" w14:textId="29EFE030" w:rsidR="007C494A" w:rsidRPr="00D92B38" w:rsidRDefault="007C494A" w:rsidP="007C494A">
      <w:pPr>
        <w:spacing w:line="360" w:lineRule="auto"/>
        <w:rPr>
          <w:rFonts w:cs="Arial"/>
        </w:rPr>
      </w:pPr>
      <w:r w:rsidRPr="00D92B38">
        <w:rPr>
          <w:rFonts w:cs="Arial"/>
        </w:rPr>
        <w:t xml:space="preserve">Muchas cosas han cambiado desde los griegos. De hecho, el mundo funciona completamente diferente a como lo hacía en aquel entonces. Sin embargo, aún seguimos preocupándonos por aquello que los griegos llamaron </w:t>
      </w:r>
      <w:r w:rsidRPr="00D92B38">
        <w:rPr>
          <w:rFonts w:cs="Arial"/>
          <w:i/>
        </w:rPr>
        <w:t>ethos</w:t>
      </w:r>
      <w:r w:rsidRPr="00D92B38">
        <w:rPr>
          <w:rFonts w:cs="Arial"/>
        </w:rPr>
        <w:t xml:space="preserve"> (ética). Ya no sólo es importante la ética del ciudadano: ahora tenemos toda una rema del conocimiento que se llama </w:t>
      </w:r>
      <w:r w:rsidRPr="00D92B38">
        <w:rPr>
          <w:rFonts w:cs="Arial"/>
          <w:b/>
          <w:i/>
          <w:color w:val="FF0000"/>
        </w:rPr>
        <w:t>Ética aplicada</w:t>
      </w:r>
      <w:r w:rsidRPr="00D92B38">
        <w:rPr>
          <w:rFonts w:cs="Arial"/>
        </w:rPr>
        <w:t xml:space="preserve">. Dentro de la ética aplicada se encuentran la </w:t>
      </w:r>
      <w:r w:rsidRPr="00D92B38">
        <w:rPr>
          <w:rFonts w:cs="Arial"/>
          <w:b/>
        </w:rPr>
        <w:t>bioética</w:t>
      </w:r>
      <w:r w:rsidRPr="00D92B38">
        <w:rPr>
          <w:rFonts w:cs="Arial"/>
        </w:rPr>
        <w:t xml:space="preserve">, la </w:t>
      </w:r>
      <w:r w:rsidRPr="00D92B38">
        <w:rPr>
          <w:rFonts w:cs="Arial"/>
          <w:b/>
        </w:rPr>
        <w:t>ética ambiental</w:t>
      </w:r>
      <w:r w:rsidRPr="00D92B38">
        <w:rPr>
          <w:rFonts w:cs="Arial"/>
        </w:rPr>
        <w:t xml:space="preserve">, la </w:t>
      </w:r>
      <w:r w:rsidRPr="00D92B38">
        <w:rPr>
          <w:rFonts w:cs="Arial"/>
          <w:b/>
        </w:rPr>
        <w:t>ética de la comunicación</w:t>
      </w:r>
      <w:r w:rsidRPr="00D92B38">
        <w:rPr>
          <w:rFonts w:cs="Arial"/>
        </w:rPr>
        <w:t xml:space="preserve">, la </w:t>
      </w:r>
      <w:r w:rsidRPr="00D92B38">
        <w:rPr>
          <w:rFonts w:cs="Arial"/>
          <w:b/>
        </w:rPr>
        <w:t>ética empresarial</w:t>
      </w:r>
      <w:r w:rsidRPr="00D92B38">
        <w:rPr>
          <w:rFonts w:cs="Arial"/>
        </w:rPr>
        <w:t xml:space="preserve">, la </w:t>
      </w:r>
      <w:r w:rsidRPr="00D92B38">
        <w:rPr>
          <w:rFonts w:cs="Arial"/>
          <w:b/>
        </w:rPr>
        <w:t>ética profesional</w:t>
      </w:r>
      <w:r w:rsidRPr="00D92B38">
        <w:rPr>
          <w:rFonts w:cs="Arial"/>
        </w:rPr>
        <w:t xml:space="preserve">, etcétera. </w:t>
      </w:r>
    </w:p>
    <w:tbl>
      <w:tblPr>
        <w:tblW w:w="1006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114779"/>
        <w:tblLook w:val="04A0" w:firstRow="1" w:lastRow="0" w:firstColumn="1" w:lastColumn="0" w:noHBand="0" w:noVBand="1"/>
      </w:tblPr>
      <w:tblGrid>
        <w:gridCol w:w="10065"/>
      </w:tblGrid>
      <w:tr w:rsidR="007C494A" w:rsidRPr="00D92B38" w14:paraId="64547306" w14:textId="77777777" w:rsidTr="007C494A">
        <w:tc>
          <w:tcPr>
            <w:tcW w:w="10065" w:type="dxa"/>
            <w:shd w:val="clear" w:color="auto" w:fill="114779"/>
          </w:tcPr>
          <w:p w14:paraId="609600DD" w14:textId="77777777" w:rsidR="007C494A" w:rsidRPr="00D92B38" w:rsidRDefault="007C494A" w:rsidP="009E45FA">
            <w:pPr>
              <w:spacing w:line="360" w:lineRule="auto"/>
              <w:rPr>
                <w:rFonts w:cs="Arial"/>
              </w:rPr>
            </w:pPr>
            <w:r w:rsidRPr="00D92B38">
              <w:rPr>
                <w:rFonts w:cs="Arial"/>
              </w:rPr>
              <w:t xml:space="preserve">Cada una de estas áreas de la </w:t>
            </w:r>
            <w:r w:rsidRPr="00D92B38">
              <w:rPr>
                <w:rFonts w:cs="Arial"/>
                <w:b/>
              </w:rPr>
              <w:t>ética aplicada</w:t>
            </w:r>
            <w:r w:rsidRPr="00D92B38">
              <w:rPr>
                <w:rFonts w:cs="Arial"/>
              </w:rPr>
              <w:t xml:space="preserve"> busca solucionar los problemas morales específicos de algún ámbito de la vida práctica. En otras palabras, </w:t>
            </w:r>
            <w:r w:rsidRPr="00D92B38">
              <w:rPr>
                <w:rFonts w:cs="Arial"/>
                <w:i/>
              </w:rPr>
              <w:t>la ética aplicada se encarga de estudiar las acciones buenas y malas en aspectos específicos de la cotidianidad.</w:t>
            </w:r>
            <w:r w:rsidRPr="00D92B38">
              <w:rPr>
                <w:rFonts w:cs="Arial"/>
              </w:rPr>
              <w:t xml:space="preserve"> Veamos brevemente algunas de las subdivisiones de la </w:t>
            </w:r>
            <w:r w:rsidRPr="00D92B38">
              <w:rPr>
                <w:rFonts w:cs="Arial"/>
                <w:b/>
              </w:rPr>
              <w:t>ética aplicada</w:t>
            </w:r>
            <w:r w:rsidRPr="00D92B38">
              <w:rPr>
                <w:rFonts w:cs="Arial"/>
              </w:rPr>
              <w:t>.</w:t>
            </w:r>
          </w:p>
        </w:tc>
      </w:tr>
    </w:tbl>
    <w:p w14:paraId="16CD9B1A" w14:textId="77777777" w:rsidR="007C494A" w:rsidRPr="00D92B38" w:rsidRDefault="007C494A" w:rsidP="007C494A">
      <w:pPr>
        <w:spacing w:line="360" w:lineRule="auto"/>
        <w:rPr>
          <w:rFonts w:cs="Arial"/>
        </w:rPr>
      </w:pPr>
    </w:p>
    <w:p w14:paraId="2DEF362B" w14:textId="77777777" w:rsidR="007C494A" w:rsidRPr="00D92B38" w:rsidRDefault="007C494A" w:rsidP="00A01F35">
      <w:pPr>
        <w:numPr>
          <w:ilvl w:val="0"/>
          <w:numId w:val="6"/>
        </w:numPr>
        <w:spacing w:before="0" w:after="0" w:line="360" w:lineRule="auto"/>
        <w:rPr>
          <w:rFonts w:cs="Arial"/>
          <w:b/>
        </w:rPr>
      </w:pPr>
      <w:r w:rsidRPr="00D92B38">
        <w:rPr>
          <w:rFonts w:cs="Arial"/>
          <w:b/>
        </w:rPr>
        <w:lastRenderedPageBreak/>
        <w:t>Bioética.</w:t>
      </w:r>
    </w:p>
    <w:p w14:paraId="254F7358" w14:textId="77777777" w:rsidR="007E5466" w:rsidRDefault="007C494A" w:rsidP="007E5466">
      <w:pPr>
        <w:keepNext/>
        <w:spacing w:line="360" w:lineRule="auto"/>
      </w:pPr>
      <w:r>
        <w:rPr>
          <w:rFonts w:cs="Arial"/>
          <w:noProof/>
          <w:lang w:val="es-ES" w:eastAsia="es-ES"/>
        </w:rPr>
        <w:drawing>
          <wp:inline distT="0" distB="0" distL="0" distR="0" wp14:anchorId="35F3CB01" wp14:editId="70A4A445">
            <wp:extent cx="6332220" cy="3573780"/>
            <wp:effectExtent l="0" t="0" r="0" b="7620"/>
            <wp:docPr id="301" name="Imagen 301">
              <a:hlinkClick xmlns:a="http://schemas.openxmlformats.org/drawingml/2006/main" r:id="rId4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1" name="video3.jpg"/>
                    <pic:cNvPicPr/>
                  </pic:nvPicPr>
                  <pic:blipFill>
                    <a:blip r:embed="rId47">
                      <a:extLst>
                        <a:ext uri="{28A0092B-C50C-407E-A947-70E740481C1C}">
                          <a14:useLocalDpi xmlns:a14="http://schemas.microsoft.com/office/drawing/2010/main" val="0"/>
                        </a:ext>
                      </a:extLst>
                    </a:blip>
                    <a:stretch>
                      <a:fillRect/>
                    </a:stretch>
                  </pic:blipFill>
                  <pic:spPr>
                    <a:xfrm>
                      <a:off x="0" y="0"/>
                      <a:ext cx="6332220" cy="3573780"/>
                    </a:xfrm>
                    <a:prstGeom prst="rect">
                      <a:avLst/>
                    </a:prstGeom>
                  </pic:spPr>
                </pic:pic>
              </a:graphicData>
            </a:graphic>
          </wp:inline>
        </w:drawing>
      </w:r>
    </w:p>
    <w:p w14:paraId="7B7FBDCE" w14:textId="4D09162D" w:rsidR="007C494A" w:rsidRPr="00D92B38" w:rsidRDefault="007E5466" w:rsidP="007E5466">
      <w:pPr>
        <w:pStyle w:val="Descripcin"/>
        <w:jc w:val="center"/>
        <w:rPr>
          <w:rFonts w:cs="Arial"/>
          <w:sz w:val="22"/>
          <w:szCs w:val="22"/>
        </w:rPr>
      </w:pPr>
      <w:r w:rsidRPr="000122F5">
        <w:t>¿Qué es la bioética?</w:t>
      </w:r>
      <w:r>
        <w:t xml:space="preserve"> </w:t>
      </w:r>
      <w:hyperlink r:id="rId48" w:history="1">
        <w:r w:rsidRPr="007E5466">
          <w:rPr>
            <w:rStyle w:val="Hipervnculo"/>
          </w:rPr>
          <w:t>Enlace</w:t>
        </w:r>
      </w:hyperlink>
    </w:p>
    <w:p w14:paraId="7ADA9F31" w14:textId="16566D7E" w:rsidR="007C494A" w:rsidRPr="00D92B38" w:rsidRDefault="007E5466" w:rsidP="007E5466">
      <w:pPr>
        <w:jc w:val="center"/>
        <w:rPr>
          <w:rFonts w:cs="Arial"/>
        </w:rPr>
      </w:pPr>
      <w:r>
        <w:rPr>
          <w:rFonts w:cs="Arial"/>
          <w:noProof/>
          <w:lang w:val="es-ES" w:eastAsia="es-ES"/>
        </w:rPr>
        <w:drawing>
          <wp:inline distT="0" distB="0" distL="0" distR="0" wp14:anchorId="0CB34A33" wp14:editId="7EBFFE7A">
            <wp:extent cx="6332220" cy="1174750"/>
            <wp:effectExtent l="0" t="0" r="0" b="0"/>
            <wp:docPr id="302" name="Imagen 3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2" name="tip2.jpg"/>
                    <pic:cNvPicPr/>
                  </pic:nvPicPr>
                  <pic:blipFill>
                    <a:blip r:embed="rId49">
                      <a:extLst>
                        <a:ext uri="{28A0092B-C50C-407E-A947-70E740481C1C}">
                          <a14:useLocalDpi xmlns:a14="http://schemas.microsoft.com/office/drawing/2010/main" val="0"/>
                        </a:ext>
                      </a:extLst>
                    </a:blip>
                    <a:stretch>
                      <a:fillRect/>
                    </a:stretch>
                  </pic:blipFill>
                  <pic:spPr>
                    <a:xfrm>
                      <a:off x="0" y="0"/>
                      <a:ext cx="6332220" cy="1174750"/>
                    </a:xfrm>
                    <a:prstGeom prst="rect">
                      <a:avLst/>
                    </a:prstGeom>
                  </pic:spPr>
                </pic:pic>
              </a:graphicData>
            </a:graphic>
          </wp:inline>
        </w:drawing>
      </w:r>
    </w:p>
    <w:p w14:paraId="751D657E" w14:textId="77777777" w:rsidR="007E5466" w:rsidRPr="00D92B38" w:rsidRDefault="007E5466" w:rsidP="007E5466">
      <w:pPr>
        <w:spacing w:line="360" w:lineRule="auto"/>
        <w:rPr>
          <w:rFonts w:cs="Arial"/>
        </w:rPr>
      </w:pPr>
      <w:r w:rsidRPr="00D92B38">
        <w:rPr>
          <w:rFonts w:cs="Arial"/>
        </w:rPr>
        <w:t xml:space="preserve">Entre muchos otros, algunos de los problemas más importantes que trata de solucionar la bioética, son: </w:t>
      </w:r>
    </w:p>
    <w:p w14:paraId="03CB820C" w14:textId="77777777" w:rsidR="007E5466" w:rsidRPr="00D92B38" w:rsidRDefault="007E5466" w:rsidP="00A01F35">
      <w:pPr>
        <w:numPr>
          <w:ilvl w:val="0"/>
          <w:numId w:val="7"/>
        </w:numPr>
        <w:spacing w:before="0" w:after="0" w:line="360" w:lineRule="auto"/>
        <w:rPr>
          <w:rFonts w:cs="Arial"/>
        </w:rPr>
      </w:pPr>
      <w:r w:rsidRPr="00D92B38">
        <w:rPr>
          <w:rFonts w:cs="Arial"/>
          <w:b/>
        </w:rPr>
        <w:t>El aborto</w:t>
      </w:r>
      <w:r w:rsidRPr="00D92B38">
        <w:rPr>
          <w:rFonts w:cs="Arial"/>
        </w:rPr>
        <w:t>: ¿está bien abortar? ¿en cuáles casos es correcto abortar y en cuáles no? ¿el feto ya es una persona o no? ¿a partir de qué momento el embrión comienza a ser un ser humano?...</w:t>
      </w:r>
    </w:p>
    <w:p w14:paraId="3148AFCC" w14:textId="77777777" w:rsidR="007E5466" w:rsidRPr="00D92B38" w:rsidRDefault="007E5466" w:rsidP="00A01F35">
      <w:pPr>
        <w:numPr>
          <w:ilvl w:val="0"/>
          <w:numId w:val="7"/>
        </w:numPr>
        <w:spacing w:before="0" w:after="0" w:line="360" w:lineRule="auto"/>
        <w:rPr>
          <w:rFonts w:cs="Arial"/>
        </w:rPr>
      </w:pPr>
      <w:r w:rsidRPr="00D92B38">
        <w:rPr>
          <w:rFonts w:cs="Arial"/>
          <w:b/>
        </w:rPr>
        <w:t>La eutanasia</w:t>
      </w:r>
      <w:r w:rsidRPr="00D92B38">
        <w:rPr>
          <w:rFonts w:cs="Arial"/>
        </w:rPr>
        <w:t>: ¿Está bien que una persona elija “morir dignamente”? ¿Qué tan correcto es tomar una decisión como este si el paciente está en coma? ¿Está bien que un médico asista un suicidio?...</w:t>
      </w:r>
    </w:p>
    <w:p w14:paraId="4C8CE9BE" w14:textId="77777777" w:rsidR="007E5466" w:rsidRPr="00D92B38" w:rsidRDefault="007E5466" w:rsidP="00A01F35">
      <w:pPr>
        <w:numPr>
          <w:ilvl w:val="0"/>
          <w:numId w:val="8"/>
        </w:numPr>
        <w:spacing w:before="0" w:after="0" w:line="360" w:lineRule="auto"/>
        <w:rPr>
          <w:rFonts w:cs="Arial"/>
        </w:rPr>
      </w:pPr>
      <w:r w:rsidRPr="00D92B38">
        <w:rPr>
          <w:rFonts w:cs="Arial"/>
          <w:b/>
        </w:rPr>
        <w:t>La experimentación con animales</w:t>
      </w:r>
      <w:r w:rsidRPr="00D92B38">
        <w:rPr>
          <w:rFonts w:cs="Arial"/>
        </w:rPr>
        <w:t>: ¿Qué tan malo es que se experimente con animales para probar productos para los humanos? ¿Cómo probar medicamentos en desarrollo, en humanos o en animales?...</w:t>
      </w:r>
    </w:p>
    <w:p w14:paraId="5D0864F6" w14:textId="155E7F7B" w:rsidR="007E5466" w:rsidRDefault="007E5466" w:rsidP="00A01F35">
      <w:pPr>
        <w:numPr>
          <w:ilvl w:val="0"/>
          <w:numId w:val="8"/>
        </w:numPr>
        <w:spacing w:before="0" w:after="0" w:line="360" w:lineRule="auto"/>
        <w:rPr>
          <w:rFonts w:cs="Arial"/>
        </w:rPr>
      </w:pPr>
      <w:r w:rsidRPr="00D92B38">
        <w:rPr>
          <w:rFonts w:cs="Arial"/>
          <w:b/>
        </w:rPr>
        <w:lastRenderedPageBreak/>
        <w:t>Los transgénicos</w:t>
      </w:r>
      <w:r w:rsidRPr="00D92B38">
        <w:rPr>
          <w:rFonts w:cs="Arial"/>
        </w:rPr>
        <w:t>: ¿Es correcto alterar genéticamente los alimentos para cambiar su sabor o tamaño? ¿Está bien cambiar genéticamente las semillas para que produzca mayor cantidad de alimentos, aunque estos puedan ser dañinos para las personas?</w:t>
      </w:r>
    </w:p>
    <w:p w14:paraId="654D465B" w14:textId="77777777" w:rsidR="007E5466" w:rsidRPr="007E5466" w:rsidRDefault="007E5466" w:rsidP="007E5466">
      <w:pPr>
        <w:spacing w:before="0" w:after="0" w:line="360" w:lineRule="auto"/>
        <w:rPr>
          <w:rFonts w:cs="Arial"/>
        </w:rPr>
      </w:pPr>
    </w:p>
    <w:p w14:paraId="261622A9" w14:textId="77777777" w:rsidR="007E5466" w:rsidRPr="00D92B38" w:rsidRDefault="007E5466" w:rsidP="00A01F35">
      <w:pPr>
        <w:numPr>
          <w:ilvl w:val="0"/>
          <w:numId w:val="6"/>
        </w:numPr>
        <w:spacing w:before="0" w:after="0" w:line="360" w:lineRule="auto"/>
        <w:rPr>
          <w:rFonts w:cs="Arial"/>
          <w:b/>
        </w:rPr>
      </w:pPr>
      <w:r w:rsidRPr="00D92B38">
        <w:rPr>
          <w:rFonts w:cs="Arial"/>
          <w:b/>
        </w:rPr>
        <w:t>Ética ambiental.</w:t>
      </w:r>
    </w:p>
    <w:p w14:paraId="3A3C7973" w14:textId="77777777" w:rsidR="007E5466" w:rsidRPr="00D92B38" w:rsidRDefault="007E5466" w:rsidP="007E5466">
      <w:pPr>
        <w:spacing w:line="360" w:lineRule="auto"/>
        <w:rPr>
          <w:rFonts w:cs="Arial"/>
        </w:rPr>
      </w:pPr>
      <w:r w:rsidRPr="00D92B38">
        <w:rPr>
          <w:rFonts w:cs="Arial"/>
        </w:rPr>
        <w:t xml:space="preserve">Esta rama de la </w:t>
      </w:r>
      <w:r w:rsidRPr="00D92B38">
        <w:rPr>
          <w:rFonts w:cs="Arial"/>
          <w:b/>
        </w:rPr>
        <w:t>ética aplicada</w:t>
      </w:r>
      <w:r w:rsidRPr="00D92B38">
        <w:rPr>
          <w:rFonts w:cs="Arial"/>
        </w:rPr>
        <w:t xml:space="preserve"> se encarga de estudiar los asuntos morales relacionados con </w:t>
      </w:r>
      <w:r w:rsidRPr="00D92B38">
        <w:rPr>
          <w:rFonts w:cs="Arial"/>
          <w:b/>
        </w:rPr>
        <w:t>el hombre y el trato de la naturaleza</w:t>
      </w:r>
      <w:r w:rsidRPr="00D92B38">
        <w:rPr>
          <w:rFonts w:cs="Arial"/>
        </w:rPr>
        <w:t xml:space="preserve">. </w:t>
      </w:r>
    </w:p>
    <w:p w14:paraId="3D0BF244" w14:textId="77777777" w:rsidR="007E5466" w:rsidRPr="00D92B38" w:rsidRDefault="007E5466" w:rsidP="007E5466">
      <w:pPr>
        <w:spacing w:line="360" w:lineRule="auto"/>
        <w:rPr>
          <w:rFonts w:cs="Arial"/>
        </w:rPr>
      </w:pPr>
      <w:r w:rsidRPr="00D92B38">
        <w:rPr>
          <w:rFonts w:cs="Arial"/>
        </w:rPr>
        <w:t xml:space="preserve">En la ética ambiental se estudian las relaciones de los siguientes componentes: </w:t>
      </w:r>
    </w:p>
    <w:p w14:paraId="689E6C26" w14:textId="7A8DE7DC" w:rsidR="007E5466" w:rsidRDefault="00093FFF" w:rsidP="00093FFF">
      <w:pPr>
        <w:spacing w:line="360" w:lineRule="auto"/>
        <w:jc w:val="center"/>
        <w:rPr>
          <w:rFonts w:cs="Arial"/>
          <w:b/>
        </w:rPr>
      </w:pPr>
      <w:r>
        <w:rPr>
          <w:rFonts w:cs="Arial"/>
          <w:b/>
          <w:noProof/>
          <w:lang w:val="es-ES" w:eastAsia="es-ES"/>
        </w:rPr>
        <w:drawing>
          <wp:inline distT="0" distB="0" distL="0" distR="0" wp14:anchorId="3104DEEE" wp14:editId="7B02E65F">
            <wp:extent cx="5046588" cy="2383111"/>
            <wp:effectExtent l="0" t="0" r="8255" b="5080"/>
            <wp:docPr id="303" name="Imagen 3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3" name="mapa8.jpg"/>
                    <pic:cNvPicPr/>
                  </pic:nvPicPr>
                  <pic:blipFill>
                    <a:blip r:embed="rId50">
                      <a:extLst>
                        <a:ext uri="{28A0092B-C50C-407E-A947-70E740481C1C}">
                          <a14:useLocalDpi xmlns:a14="http://schemas.microsoft.com/office/drawing/2010/main" val="0"/>
                        </a:ext>
                      </a:extLst>
                    </a:blip>
                    <a:stretch>
                      <a:fillRect/>
                    </a:stretch>
                  </pic:blipFill>
                  <pic:spPr>
                    <a:xfrm>
                      <a:off x="0" y="0"/>
                      <a:ext cx="5054760" cy="2386970"/>
                    </a:xfrm>
                    <a:prstGeom prst="rect">
                      <a:avLst/>
                    </a:prstGeom>
                  </pic:spPr>
                </pic:pic>
              </a:graphicData>
            </a:graphic>
          </wp:inline>
        </w:drawing>
      </w:r>
    </w:p>
    <w:p w14:paraId="30B64224" w14:textId="7BD8079D" w:rsidR="00093FFF" w:rsidRPr="00D92B38" w:rsidRDefault="00093FFF" w:rsidP="00093FFF">
      <w:pPr>
        <w:spacing w:line="360" w:lineRule="auto"/>
        <w:rPr>
          <w:rFonts w:cs="Arial"/>
        </w:rPr>
      </w:pPr>
      <w:r w:rsidRPr="00D92B38">
        <w:rPr>
          <w:rFonts w:cs="Arial"/>
        </w:rPr>
        <w:t xml:space="preserve">Algunos de los problemas de la </w:t>
      </w:r>
      <w:r w:rsidRPr="00D92B38">
        <w:rPr>
          <w:rFonts w:cs="Arial"/>
          <w:b/>
        </w:rPr>
        <w:t>ética ambiental</w:t>
      </w:r>
      <w:r w:rsidRPr="00D92B38">
        <w:rPr>
          <w:rFonts w:cs="Arial"/>
        </w:rPr>
        <w:t xml:space="preserve"> son:</w:t>
      </w:r>
    </w:p>
    <w:p w14:paraId="5B143911" w14:textId="77777777" w:rsidR="00093FFF" w:rsidRPr="00D92B38" w:rsidRDefault="00093FFF" w:rsidP="00A01F35">
      <w:pPr>
        <w:numPr>
          <w:ilvl w:val="0"/>
          <w:numId w:val="9"/>
        </w:numPr>
        <w:spacing w:before="0" w:after="0" w:line="360" w:lineRule="auto"/>
        <w:rPr>
          <w:rFonts w:cs="Arial"/>
        </w:rPr>
      </w:pPr>
      <w:r w:rsidRPr="00D92B38">
        <w:rPr>
          <w:rFonts w:cs="Arial"/>
        </w:rPr>
        <w:t>¿Tiene los animales los mismos derechos que los seres humanos?</w:t>
      </w:r>
    </w:p>
    <w:p w14:paraId="31DE20C9" w14:textId="77777777" w:rsidR="00093FFF" w:rsidRPr="00D92B38" w:rsidRDefault="00093FFF" w:rsidP="00A01F35">
      <w:pPr>
        <w:numPr>
          <w:ilvl w:val="0"/>
          <w:numId w:val="9"/>
        </w:numPr>
        <w:spacing w:before="0" w:after="0" w:line="360" w:lineRule="auto"/>
        <w:rPr>
          <w:rFonts w:cs="Arial"/>
        </w:rPr>
      </w:pPr>
      <w:r w:rsidRPr="00D92B38">
        <w:rPr>
          <w:rFonts w:cs="Arial"/>
        </w:rPr>
        <w:t>¿Qué tanta importancia debemos darles a seres vivos como las plantas o los insectos?</w:t>
      </w:r>
    </w:p>
    <w:p w14:paraId="319C902B" w14:textId="77777777" w:rsidR="00093FFF" w:rsidRPr="00D92B38" w:rsidRDefault="00093FFF" w:rsidP="00A01F35">
      <w:pPr>
        <w:numPr>
          <w:ilvl w:val="0"/>
          <w:numId w:val="9"/>
        </w:numPr>
        <w:spacing w:before="0" w:after="0" w:line="360" w:lineRule="auto"/>
        <w:rPr>
          <w:rFonts w:cs="Arial"/>
        </w:rPr>
      </w:pPr>
      <w:r w:rsidRPr="00D92B38">
        <w:rPr>
          <w:rFonts w:cs="Arial"/>
        </w:rPr>
        <w:t>¿Es buena la explotación masiva de minerales?</w:t>
      </w:r>
    </w:p>
    <w:p w14:paraId="5E539098" w14:textId="77777777" w:rsidR="00093FFF" w:rsidRPr="00D92B38" w:rsidRDefault="00093FFF" w:rsidP="00A01F35">
      <w:pPr>
        <w:numPr>
          <w:ilvl w:val="0"/>
          <w:numId w:val="9"/>
        </w:numPr>
        <w:spacing w:before="0" w:after="0" w:line="360" w:lineRule="auto"/>
        <w:rPr>
          <w:rFonts w:cs="Arial"/>
        </w:rPr>
      </w:pPr>
      <w:r w:rsidRPr="00D92B38">
        <w:rPr>
          <w:rFonts w:cs="Arial"/>
        </w:rPr>
        <w:t>¿Hasta qué punto es bueno acabar con grandes hectáreas de bosques para el cultivo intensivo?</w:t>
      </w:r>
    </w:p>
    <w:p w14:paraId="7467C060" w14:textId="39A5A20A" w:rsidR="00093FFF" w:rsidRDefault="00093FFF" w:rsidP="00A01F35">
      <w:pPr>
        <w:numPr>
          <w:ilvl w:val="0"/>
          <w:numId w:val="9"/>
        </w:numPr>
        <w:spacing w:before="0" w:after="0" w:line="360" w:lineRule="auto"/>
        <w:rPr>
          <w:rFonts w:cs="Arial"/>
        </w:rPr>
      </w:pPr>
      <w:r w:rsidRPr="00D92B38">
        <w:rPr>
          <w:rFonts w:cs="Arial"/>
        </w:rPr>
        <w:t>¿Es la naturaleza un instrumento para alcanzar los beneficios del hombre o debe ser tratada como un fin en sí mismo?</w:t>
      </w:r>
    </w:p>
    <w:p w14:paraId="22463E7D" w14:textId="77777777" w:rsidR="00093FFF" w:rsidRPr="00093FFF" w:rsidRDefault="00093FFF" w:rsidP="00093FFF">
      <w:pPr>
        <w:spacing w:before="0" w:after="0" w:line="360" w:lineRule="auto"/>
        <w:ind w:left="360"/>
        <w:rPr>
          <w:rFonts w:cs="Arial"/>
        </w:rPr>
      </w:pPr>
    </w:p>
    <w:p w14:paraId="3EC8B79B" w14:textId="6E158441" w:rsidR="00093FFF" w:rsidRPr="00093FFF" w:rsidRDefault="00093FFF" w:rsidP="00A01F35">
      <w:pPr>
        <w:numPr>
          <w:ilvl w:val="0"/>
          <w:numId w:val="6"/>
        </w:numPr>
        <w:spacing w:before="0" w:after="0" w:line="360" w:lineRule="auto"/>
        <w:rPr>
          <w:rFonts w:cs="Arial"/>
        </w:rPr>
      </w:pPr>
      <w:r w:rsidRPr="00D92B38">
        <w:rPr>
          <w:rFonts w:cs="Arial"/>
          <w:b/>
        </w:rPr>
        <w:t>Ética empresarial.</w:t>
      </w:r>
    </w:p>
    <w:p w14:paraId="5420AA43" w14:textId="29A919CF" w:rsidR="00093FFF" w:rsidRPr="00D92B38" w:rsidRDefault="00093FFF" w:rsidP="00093FFF">
      <w:pPr>
        <w:spacing w:line="360" w:lineRule="auto"/>
        <w:rPr>
          <w:rFonts w:cs="Arial"/>
        </w:rPr>
      </w:pPr>
      <w:r w:rsidRPr="00D92B38">
        <w:rPr>
          <w:rFonts w:cs="Arial"/>
        </w:rPr>
        <w:lastRenderedPageBreak/>
        <w:t xml:space="preserve">Esta rama de la ética aplicada se preocupa por analizar </w:t>
      </w:r>
      <w:r w:rsidRPr="00D92B38">
        <w:rPr>
          <w:rFonts w:cs="Arial"/>
          <w:b/>
        </w:rPr>
        <w:t xml:space="preserve">cómo pueden aplicarse </w:t>
      </w:r>
      <w:r w:rsidRPr="00D92B38">
        <w:rPr>
          <w:rFonts w:cs="Arial"/>
          <w:b/>
          <w:color w:val="FF0000"/>
        </w:rPr>
        <w:t>los principios morales</w:t>
      </w:r>
      <w:r w:rsidRPr="00D92B38">
        <w:rPr>
          <w:rFonts w:cs="Arial"/>
          <w:b/>
        </w:rPr>
        <w:t xml:space="preserve"> a la vida empresarial</w:t>
      </w:r>
      <w:r w:rsidRPr="00D92B38">
        <w:rPr>
          <w:rFonts w:cs="Arial"/>
        </w:rPr>
        <w:t xml:space="preserve">. Esta área de la ética trata de </w:t>
      </w:r>
      <w:r w:rsidRPr="00D92B38">
        <w:rPr>
          <w:rFonts w:cs="Arial"/>
          <w:b/>
          <w:color w:val="FF0000"/>
        </w:rPr>
        <w:t>rescatar las buenas acciones</w:t>
      </w:r>
      <w:r w:rsidRPr="00D92B38">
        <w:rPr>
          <w:rFonts w:cs="Arial"/>
        </w:rPr>
        <w:t xml:space="preserve"> y </w:t>
      </w:r>
      <w:r w:rsidRPr="00D92B38">
        <w:rPr>
          <w:rFonts w:cs="Arial"/>
          <w:b/>
          <w:color w:val="FF0000"/>
        </w:rPr>
        <w:t>los valores correctos</w:t>
      </w:r>
      <w:r w:rsidRPr="00D92B38">
        <w:rPr>
          <w:rFonts w:cs="Arial"/>
        </w:rPr>
        <w:t xml:space="preserve"> para las organizaciones empresariales. No sólo la vida humana o la naturaleza son importantes a la hora de hablar de las buenas acciones; </w:t>
      </w:r>
      <w:r w:rsidRPr="00D92B38">
        <w:rPr>
          <w:rFonts w:cs="Arial"/>
          <w:i/>
        </w:rPr>
        <w:t xml:space="preserve">también en </w:t>
      </w:r>
      <w:r w:rsidRPr="00D92B38">
        <w:rPr>
          <w:rFonts w:cs="Arial"/>
          <w:b/>
          <w:i/>
          <w:color w:val="FF0000"/>
        </w:rPr>
        <w:t>el sector comercial</w:t>
      </w:r>
      <w:r w:rsidRPr="00D92B38">
        <w:rPr>
          <w:rFonts w:cs="Arial"/>
          <w:i/>
        </w:rPr>
        <w:t xml:space="preserve">, en el lugar donde suceden </w:t>
      </w:r>
      <w:r w:rsidRPr="00D92B38">
        <w:rPr>
          <w:rFonts w:cs="Arial"/>
          <w:b/>
          <w:i/>
        </w:rPr>
        <w:t>los intercambios</w:t>
      </w:r>
      <w:r w:rsidRPr="00D92B38">
        <w:rPr>
          <w:rFonts w:cs="Arial"/>
          <w:i/>
        </w:rPr>
        <w:t xml:space="preserve"> de</w:t>
      </w:r>
      <w:r w:rsidRPr="00D92B38">
        <w:rPr>
          <w:rFonts w:cs="Arial"/>
          <w:b/>
          <w:i/>
          <w:color w:val="FF0000"/>
        </w:rPr>
        <w:t xml:space="preserve"> bienes </w:t>
      </w:r>
      <w:r w:rsidRPr="00D92B38">
        <w:rPr>
          <w:rFonts w:cs="Arial"/>
          <w:i/>
        </w:rPr>
        <w:t xml:space="preserve">y </w:t>
      </w:r>
      <w:r w:rsidRPr="00D92B38">
        <w:rPr>
          <w:rFonts w:cs="Arial"/>
          <w:b/>
          <w:i/>
          <w:color w:val="FF0000"/>
        </w:rPr>
        <w:t>servicios</w:t>
      </w:r>
      <w:r w:rsidRPr="00D92B38">
        <w:rPr>
          <w:rFonts w:cs="Arial"/>
          <w:i/>
        </w:rPr>
        <w:t xml:space="preserve"> y donde tiene lugar </w:t>
      </w:r>
      <w:r w:rsidRPr="00D92B38">
        <w:rPr>
          <w:rFonts w:cs="Arial"/>
          <w:b/>
          <w:i/>
          <w:color w:val="FF0000"/>
        </w:rPr>
        <w:t>la vida empresarial</w:t>
      </w:r>
      <w:r w:rsidRPr="00D92B38">
        <w:rPr>
          <w:rFonts w:cs="Arial"/>
          <w:i/>
        </w:rPr>
        <w:t xml:space="preserve">, es necesario </w:t>
      </w:r>
      <w:r w:rsidRPr="00D92B38">
        <w:rPr>
          <w:rFonts w:cs="Arial"/>
          <w:b/>
          <w:i/>
        </w:rPr>
        <w:t>establecer</w:t>
      </w:r>
      <w:r w:rsidRPr="00D92B38">
        <w:rPr>
          <w:rFonts w:cs="Arial"/>
          <w:i/>
        </w:rPr>
        <w:t xml:space="preserve"> </w:t>
      </w:r>
      <w:r w:rsidRPr="00D92B38">
        <w:rPr>
          <w:rFonts w:cs="Arial"/>
          <w:b/>
          <w:i/>
          <w:color w:val="FF0000"/>
        </w:rPr>
        <w:t>parámetros éticos</w:t>
      </w:r>
      <w:r w:rsidRPr="00D92B38">
        <w:rPr>
          <w:rFonts w:cs="Arial"/>
          <w:i/>
        </w:rPr>
        <w:t xml:space="preserve"> que </w:t>
      </w:r>
      <w:r w:rsidRPr="00D92B38">
        <w:rPr>
          <w:rFonts w:cs="Arial"/>
          <w:b/>
          <w:i/>
        </w:rPr>
        <w:t>guíen la conducta</w:t>
      </w:r>
      <w:r w:rsidRPr="00D92B38">
        <w:rPr>
          <w:rFonts w:cs="Arial"/>
          <w:i/>
        </w:rPr>
        <w:t xml:space="preserve"> de los involucrados y permitan que las </w:t>
      </w:r>
      <w:r w:rsidRPr="00D92B38">
        <w:rPr>
          <w:rFonts w:cs="Arial"/>
          <w:b/>
          <w:i/>
        </w:rPr>
        <w:t>relaciones organizacionales</w:t>
      </w:r>
      <w:r w:rsidRPr="00D92B38">
        <w:rPr>
          <w:rFonts w:cs="Arial"/>
          <w:i/>
        </w:rPr>
        <w:t xml:space="preserve"> ocurran de la mejor forma</w:t>
      </w:r>
      <w:r w:rsidRPr="00D92B38">
        <w:rPr>
          <w:rFonts w:cs="Arial"/>
        </w:rPr>
        <w:t xml:space="preserve">. </w:t>
      </w:r>
    </w:p>
    <w:p w14:paraId="4943B321" w14:textId="2DA3A559" w:rsidR="00093FFF" w:rsidRPr="00D92B38" w:rsidRDefault="00093FFF" w:rsidP="00093FFF">
      <w:pPr>
        <w:spacing w:line="360" w:lineRule="auto"/>
        <w:rPr>
          <w:rFonts w:cs="Arial"/>
        </w:rPr>
      </w:pPr>
      <w:r w:rsidRPr="00D92B38">
        <w:rPr>
          <w:rFonts w:cs="Arial"/>
        </w:rPr>
        <w:t xml:space="preserve">En la </w:t>
      </w:r>
      <w:r w:rsidRPr="00D92B38">
        <w:rPr>
          <w:rFonts w:cs="Arial"/>
          <w:b/>
          <w:color w:val="FF0000"/>
        </w:rPr>
        <w:t>ética empresarial</w:t>
      </w:r>
      <w:r w:rsidRPr="00D92B38">
        <w:rPr>
          <w:rFonts w:cs="Arial"/>
        </w:rPr>
        <w:t xml:space="preserve"> se tratan problemas como, por ejemplo:</w:t>
      </w:r>
    </w:p>
    <w:p w14:paraId="453BD394" w14:textId="77777777" w:rsidR="00093FFF" w:rsidRPr="00D92B38" w:rsidRDefault="00093FFF" w:rsidP="00A01F35">
      <w:pPr>
        <w:numPr>
          <w:ilvl w:val="0"/>
          <w:numId w:val="10"/>
        </w:numPr>
        <w:shd w:val="clear" w:color="auto" w:fill="114779"/>
        <w:spacing w:before="0" w:after="0" w:line="360" w:lineRule="auto"/>
        <w:jc w:val="center"/>
        <w:rPr>
          <w:rFonts w:cs="Arial"/>
        </w:rPr>
      </w:pPr>
      <w:r w:rsidRPr="00D92B38">
        <w:rPr>
          <w:rFonts w:cs="Arial"/>
        </w:rPr>
        <w:t>El trato al interior de la organización entre el jefe y sus empleados.</w:t>
      </w:r>
    </w:p>
    <w:p w14:paraId="23309F65" w14:textId="77777777" w:rsidR="00093FFF" w:rsidRPr="00D92B38" w:rsidRDefault="00093FFF" w:rsidP="00A01F35">
      <w:pPr>
        <w:numPr>
          <w:ilvl w:val="0"/>
          <w:numId w:val="10"/>
        </w:numPr>
        <w:shd w:val="clear" w:color="auto" w:fill="114779"/>
        <w:spacing w:before="0" w:after="0" w:line="360" w:lineRule="auto"/>
        <w:jc w:val="center"/>
        <w:rPr>
          <w:rFonts w:cs="Arial"/>
        </w:rPr>
      </w:pPr>
      <w:r w:rsidRPr="00D92B38">
        <w:rPr>
          <w:rFonts w:cs="Arial"/>
        </w:rPr>
        <w:t>La relación costo-beneficio entre la sociedad, los intereses de la empresa y el medio ambiente.</w:t>
      </w:r>
    </w:p>
    <w:p w14:paraId="1B5FBC3C" w14:textId="77777777" w:rsidR="00093FFF" w:rsidRPr="00D92B38" w:rsidRDefault="00093FFF" w:rsidP="00A01F35">
      <w:pPr>
        <w:numPr>
          <w:ilvl w:val="0"/>
          <w:numId w:val="10"/>
        </w:numPr>
        <w:shd w:val="clear" w:color="auto" w:fill="114779"/>
        <w:spacing w:before="0" w:after="0" w:line="360" w:lineRule="auto"/>
        <w:jc w:val="center"/>
        <w:rPr>
          <w:rFonts w:cs="Arial"/>
        </w:rPr>
      </w:pPr>
      <w:r w:rsidRPr="00D92B38">
        <w:rPr>
          <w:rFonts w:cs="Arial"/>
        </w:rPr>
        <w:t>La discriminación laboral.</w:t>
      </w:r>
    </w:p>
    <w:p w14:paraId="42C51BC5" w14:textId="77777777" w:rsidR="00093FFF" w:rsidRPr="00D92B38" w:rsidRDefault="00093FFF" w:rsidP="00A01F35">
      <w:pPr>
        <w:numPr>
          <w:ilvl w:val="0"/>
          <w:numId w:val="10"/>
        </w:numPr>
        <w:shd w:val="clear" w:color="auto" w:fill="114779"/>
        <w:spacing w:before="0" w:after="0" w:line="360" w:lineRule="auto"/>
        <w:jc w:val="center"/>
        <w:rPr>
          <w:rFonts w:cs="Arial"/>
        </w:rPr>
      </w:pPr>
      <w:r w:rsidRPr="00D92B38">
        <w:rPr>
          <w:rFonts w:cs="Arial"/>
        </w:rPr>
        <w:t>La corrupción, el lavado de activos, la evasión de impuestos.</w:t>
      </w:r>
    </w:p>
    <w:p w14:paraId="1EC72378" w14:textId="77777777" w:rsidR="00093FFF" w:rsidRPr="00D92B38" w:rsidRDefault="00093FFF" w:rsidP="00A01F35">
      <w:pPr>
        <w:numPr>
          <w:ilvl w:val="0"/>
          <w:numId w:val="10"/>
        </w:numPr>
        <w:shd w:val="clear" w:color="auto" w:fill="114779"/>
        <w:spacing w:before="0" w:after="0" w:line="360" w:lineRule="auto"/>
        <w:jc w:val="center"/>
        <w:rPr>
          <w:rFonts w:cs="Arial"/>
        </w:rPr>
      </w:pPr>
      <w:r w:rsidRPr="00D92B38">
        <w:rPr>
          <w:rFonts w:cs="Arial"/>
        </w:rPr>
        <w:t>La Responsabilidad Social Empresarial.</w:t>
      </w:r>
    </w:p>
    <w:p w14:paraId="58A87055" w14:textId="77777777" w:rsidR="00093FFF" w:rsidRPr="00D92B38" w:rsidRDefault="00093FFF" w:rsidP="00A01F35">
      <w:pPr>
        <w:numPr>
          <w:ilvl w:val="0"/>
          <w:numId w:val="10"/>
        </w:numPr>
        <w:shd w:val="clear" w:color="auto" w:fill="114779"/>
        <w:spacing w:before="0" w:after="0" w:line="360" w:lineRule="auto"/>
        <w:jc w:val="center"/>
        <w:rPr>
          <w:rFonts w:cs="Arial"/>
        </w:rPr>
      </w:pPr>
      <w:r w:rsidRPr="00D92B38">
        <w:rPr>
          <w:rFonts w:cs="Arial"/>
        </w:rPr>
        <w:t>El cumplimiento o incumplimiento de las leyes para cumplir los intereses de la empresa.</w:t>
      </w:r>
    </w:p>
    <w:p w14:paraId="4A84A607" w14:textId="033C5F59" w:rsidR="00093FFF" w:rsidRPr="00093FFF" w:rsidRDefault="00093FFF" w:rsidP="00A01F35">
      <w:pPr>
        <w:numPr>
          <w:ilvl w:val="0"/>
          <w:numId w:val="10"/>
        </w:numPr>
        <w:shd w:val="clear" w:color="auto" w:fill="114779"/>
        <w:spacing w:before="0" w:after="0" w:line="360" w:lineRule="auto"/>
        <w:jc w:val="center"/>
        <w:rPr>
          <w:rFonts w:cs="Arial"/>
        </w:rPr>
      </w:pPr>
      <w:r w:rsidRPr="00D92B38">
        <w:rPr>
          <w:rFonts w:cs="Arial"/>
        </w:rPr>
        <w:t>La confianza entre los miembros de un negocio.</w:t>
      </w:r>
    </w:p>
    <w:p w14:paraId="5DE235BB" w14:textId="77777777" w:rsidR="00093FFF" w:rsidRPr="00D92B38" w:rsidRDefault="00093FFF" w:rsidP="00093FFF">
      <w:pPr>
        <w:spacing w:line="360" w:lineRule="auto"/>
        <w:rPr>
          <w:rFonts w:cs="Arial"/>
        </w:rPr>
      </w:pPr>
      <w:r w:rsidRPr="00D92B38">
        <w:rPr>
          <w:rFonts w:cs="Arial"/>
        </w:rPr>
        <w:t xml:space="preserve">Este tema se hace cada vez más importante en el ámbito de los negocios. Y es que las condiciones del mundo actual exigen con mayor razón tomar en serio </w:t>
      </w:r>
      <w:r w:rsidRPr="00D92B38">
        <w:rPr>
          <w:rFonts w:cs="Arial"/>
          <w:b/>
          <w:color w:val="FF0000"/>
        </w:rPr>
        <w:t>la ética,</w:t>
      </w:r>
      <w:r w:rsidRPr="00D92B38">
        <w:rPr>
          <w:rFonts w:cs="Arial"/>
        </w:rPr>
        <w:t xml:space="preserve"> sobretodo en la vida empresarial, la cual ejerce una </w:t>
      </w:r>
      <w:r w:rsidRPr="00D92B38">
        <w:rPr>
          <w:rFonts w:cs="Arial"/>
          <w:b/>
        </w:rPr>
        <w:t>profunda influencia</w:t>
      </w:r>
      <w:r w:rsidRPr="00D92B38">
        <w:rPr>
          <w:rFonts w:cs="Arial"/>
        </w:rPr>
        <w:t xml:space="preserve"> en </w:t>
      </w:r>
      <w:r w:rsidRPr="00D92B38">
        <w:rPr>
          <w:rFonts w:cs="Arial"/>
          <w:b/>
        </w:rPr>
        <w:t>la sociedad</w:t>
      </w:r>
      <w:r w:rsidRPr="00D92B38">
        <w:rPr>
          <w:rFonts w:cs="Arial"/>
        </w:rPr>
        <w:t xml:space="preserve"> y en </w:t>
      </w:r>
      <w:r w:rsidRPr="00D92B38">
        <w:rPr>
          <w:rFonts w:cs="Arial"/>
          <w:b/>
        </w:rPr>
        <w:t>la naturaleza</w:t>
      </w:r>
      <w:r w:rsidRPr="00D92B38">
        <w:rPr>
          <w:rFonts w:cs="Arial"/>
        </w:rPr>
        <w:t xml:space="preserve">. Tomar </w:t>
      </w:r>
      <w:r w:rsidRPr="00D92B38">
        <w:rPr>
          <w:rFonts w:cs="Arial"/>
          <w:b/>
        </w:rPr>
        <w:t xml:space="preserve">conciencia </w:t>
      </w:r>
      <w:r w:rsidRPr="00D92B38">
        <w:rPr>
          <w:rFonts w:cs="Arial"/>
        </w:rPr>
        <w:t xml:space="preserve">de esta importancia es justamente el objetivo de éste módulo. Ya hasta aquí se han esbozado algunas ideas generales sobre los conceptos básicos de la ética. A partir de la siguiente unidad, el interés fundamental es que conozcamos con buen detalle la ética de nuestra profesión. </w:t>
      </w:r>
    </w:p>
    <w:tbl>
      <w:tblPr>
        <w:tblW w:w="0" w:type="auto"/>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shd w:val="clear" w:color="auto" w:fill="114779"/>
        <w:tblLook w:val="04A0" w:firstRow="1" w:lastRow="0" w:firstColumn="1" w:lastColumn="0" w:noHBand="0" w:noVBand="1"/>
      </w:tblPr>
      <w:tblGrid>
        <w:gridCol w:w="9912"/>
      </w:tblGrid>
      <w:tr w:rsidR="00093FFF" w:rsidRPr="00D92B38" w14:paraId="4D2D79DA" w14:textId="77777777" w:rsidTr="00BA055B">
        <w:tc>
          <w:tcPr>
            <w:tcW w:w="9912" w:type="dxa"/>
            <w:shd w:val="clear" w:color="auto" w:fill="114779"/>
          </w:tcPr>
          <w:p w14:paraId="4A3422F2" w14:textId="77777777" w:rsidR="00093FFF" w:rsidRPr="00D92B38" w:rsidRDefault="00093FFF" w:rsidP="009E45FA">
            <w:pPr>
              <w:spacing w:line="360" w:lineRule="auto"/>
              <w:rPr>
                <w:rFonts w:cs="Arial"/>
              </w:rPr>
            </w:pPr>
            <w:r w:rsidRPr="00D92B38">
              <w:rPr>
                <w:rFonts w:cs="Arial"/>
                <w:b/>
                <w:color w:val="FF0000"/>
              </w:rPr>
              <w:t>La ética del contador</w:t>
            </w:r>
            <w:r w:rsidRPr="00D92B38">
              <w:rPr>
                <w:rFonts w:cs="Arial"/>
                <w:b/>
              </w:rPr>
              <w:t xml:space="preserve"> </w:t>
            </w:r>
            <w:r w:rsidRPr="00D92B38">
              <w:rPr>
                <w:rFonts w:cs="Arial"/>
              </w:rPr>
              <w:t>es la aplicación de</w:t>
            </w:r>
            <w:r w:rsidRPr="00D92B38">
              <w:rPr>
                <w:rFonts w:cs="Arial"/>
                <w:b/>
              </w:rPr>
              <w:t xml:space="preserve"> </w:t>
            </w:r>
            <w:r w:rsidRPr="00D92B38">
              <w:rPr>
                <w:rFonts w:cs="Arial"/>
                <w:b/>
                <w:color w:val="FF0000"/>
              </w:rPr>
              <w:t>los valores</w:t>
            </w:r>
            <w:r w:rsidRPr="00D92B38">
              <w:rPr>
                <w:rFonts w:cs="Arial"/>
              </w:rPr>
              <w:t xml:space="preserve"> y</w:t>
            </w:r>
            <w:r w:rsidRPr="00D92B38">
              <w:rPr>
                <w:rFonts w:cs="Arial"/>
                <w:b/>
              </w:rPr>
              <w:t xml:space="preserve"> </w:t>
            </w:r>
            <w:r w:rsidRPr="00D92B38">
              <w:rPr>
                <w:rFonts w:cs="Arial"/>
              </w:rPr>
              <w:t xml:space="preserve">los </w:t>
            </w:r>
            <w:r w:rsidRPr="00D92B38">
              <w:rPr>
                <w:rFonts w:cs="Arial"/>
                <w:b/>
                <w:color w:val="FF0000"/>
              </w:rPr>
              <w:t>criterios morales</w:t>
            </w:r>
            <w:r w:rsidRPr="00D92B38">
              <w:rPr>
                <w:rFonts w:cs="Arial"/>
                <w:b/>
              </w:rPr>
              <w:t xml:space="preserve"> </w:t>
            </w:r>
            <w:r w:rsidRPr="00D92B38">
              <w:rPr>
                <w:rFonts w:cs="Arial"/>
              </w:rPr>
              <w:t>que determinan</w:t>
            </w:r>
            <w:r w:rsidRPr="00D92B38">
              <w:rPr>
                <w:rFonts w:cs="Arial"/>
                <w:b/>
              </w:rPr>
              <w:t xml:space="preserve"> </w:t>
            </w:r>
            <w:r w:rsidRPr="00D92B38">
              <w:rPr>
                <w:rFonts w:cs="Arial"/>
              </w:rPr>
              <w:t>el</w:t>
            </w:r>
            <w:r w:rsidRPr="00D92B38">
              <w:rPr>
                <w:rFonts w:cs="Arial"/>
                <w:b/>
              </w:rPr>
              <w:t xml:space="preserve"> </w:t>
            </w:r>
            <w:r w:rsidRPr="00D92B38">
              <w:rPr>
                <w:rFonts w:cs="Arial"/>
                <w:b/>
                <w:color w:val="FF0000"/>
              </w:rPr>
              <w:t>correcto actuar</w:t>
            </w:r>
            <w:r w:rsidRPr="00D92B38">
              <w:rPr>
                <w:rFonts w:cs="Arial"/>
                <w:b/>
              </w:rPr>
              <w:t xml:space="preserve"> </w:t>
            </w:r>
            <w:r w:rsidRPr="00D92B38">
              <w:rPr>
                <w:rFonts w:cs="Arial"/>
              </w:rPr>
              <w:t>del profesional de</w:t>
            </w:r>
            <w:r w:rsidRPr="00D92B38">
              <w:rPr>
                <w:rFonts w:cs="Arial"/>
                <w:b/>
              </w:rPr>
              <w:t xml:space="preserve"> la contaduría pública.</w:t>
            </w:r>
          </w:p>
        </w:tc>
      </w:tr>
    </w:tbl>
    <w:p w14:paraId="131E1EEE" w14:textId="77777777" w:rsidR="00BA055B" w:rsidRPr="00D92B38" w:rsidRDefault="00BA055B" w:rsidP="00BA055B">
      <w:pPr>
        <w:spacing w:line="360" w:lineRule="auto"/>
        <w:rPr>
          <w:rFonts w:cs="Arial"/>
        </w:rPr>
      </w:pPr>
      <w:r w:rsidRPr="00D92B38">
        <w:rPr>
          <w:rFonts w:cs="Arial"/>
        </w:rPr>
        <w:t xml:space="preserve">Terminemos con este video que sirve de preámbulo para las siguientes unidades: </w:t>
      </w:r>
    </w:p>
    <w:p w14:paraId="64A87529" w14:textId="77777777" w:rsidR="00093FFF" w:rsidRDefault="00093FFF" w:rsidP="00093FFF">
      <w:pPr>
        <w:spacing w:line="360" w:lineRule="auto"/>
        <w:rPr>
          <w:rFonts w:cs="Arial"/>
        </w:rPr>
      </w:pPr>
    </w:p>
    <w:p w14:paraId="05954883" w14:textId="77777777" w:rsidR="00BA055B" w:rsidRDefault="00BA055B" w:rsidP="00093FFF">
      <w:pPr>
        <w:spacing w:line="360" w:lineRule="auto"/>
        <w:rPr>
          <w:rFonts w:cs="Arial"/>
        </w:rPr>
      </w:pPr>
    </w:p>
    <w:p w14:paraId="3D3FE207" w14:textId="77777777" w:rsidR="00BA055B" w:rsidRDefault="00BA055B" w:rsidP="00BA055B">
      <w:pPr>
        <w:keepNext/>
        <w:spacing w:line="360" w:lineRule="auto"/>
      </w:pPr>
      <w:r>
        <w:rPr>
          <w:rFonts w:cs="Arial"/>
          <w:noProof/>
          <w:lang w:val="es-ES" w:eastAsia="es-ES"/>
        </w:rPr>
        <w:lastRenderedPageBreak/>
        <w:drawing>
          <wp:inline distT="0" distB="0" distL="0" distR="0" wp14:anchorId="47D9A725" wp14:editId="7DE5B167">
            <wp:extent cx="6332220" cy="3567430"/>
            <wp:effectExtent l="0" t="0" r="0" b="0"/>
            <wp:docPr id="304" name="Imagen 304">
              <a:hlinkClick xmlns:a="http://schemas.openxmlformats.org/drawingml/2006/main" r:id="rId5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4" name="video4.jpg"/>
                    <pic:cNvPicPr/>
                  </pic:nvPicPr>
                  <pic:blipFill>
                    <a:blip r:embed="rId52">
                      <a:extLst>
                        <a:ext uri="{28A0092B-C50C-407E-A947-70E740481C1C}">
                          <a14:useLocalDpi xmlns:a14="http://schemas.microsoft.com/office/drawing/2010/main" val="0"/>
                        </a:ext>
                      </a:extLst>
                    </a:blip>
                    <a:stretch>
                      <a:fillRect/>
                    </a:stretch>
                  </pic:blipFill>
                  <pic:spPr>
                    <a:xfrm>
                      <a:off x="0" y="0"/>
                      <a:ext cx="6332220" cy="3567430"/>
                    </a:xfrm>
                    <a:prstGeom prst="rect">
                      <a:avLst/>
                    </a:prstGeom>
                  </pic:spPr>
                </pic:pic>
              </a:graphicData>
            </a:graphic>
          </wp:inline>
        </w:drawing>
      </w:r>
    </w:p>
    <w:p w14:paraId="4B0B77F8" w14:textId="49091E8C" w:rsidR="00BA055B" w:rsidRPr="00D92B38" w:rsidRDefault="00BA055B" w:rsidP="00BA055B">
      <w:pPr>
        <w:pStyle w:val="Descripcin"/>
        <w:jc w:val="center"/>
        <w:rPr>
          <w:rFonts w:cs="Arial"/>
          <w:sz w:val="22"/>
          <w:szCs w:val="22"/>
        </w:rPr>
      </w:pPr>
      <w:r w:rsidRPr="0009165F">
        <w:t>La ética empresarial, fundamental en los Negocios</w:t>
      </w:r>
      <w:r>
        <w:t xml:space="preserve"> </w:t>
      </w:r>
      <w:hyperlink r:id="rId53" w:history="1">
        <w:r w:rsidRPr="00BA055B">
          <w:rPr>
            <w:rStyle w:val="Hipervnculo"/>
          </w:rPr>
          <w:t>Enlace</w:t>
        </w:r>
      </w:hyperlink>
    </w:p>
    <w:p w14:paraId="2A7C0020" w14:textId="77777777" w:rsidR="00BA055B" w:rsidRPr="00D92B38" w:rsidRDefault="00BA055B" w:rsidP="00BA055B">
      <w:pPr>
        <w:pStyle w:val="Ttulo3"/>
      </w:pPr>
      <w:bookmarkStart w:id="22" w:name="_Toc448751850"/>
      <w:r w:rsidRPr="00D92B38">
        <w:t>EJERCICIO DE APRENDIZAJE</w:t>
      </w:r>
      <w:bookmarkEnd w:id="22"/>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74"/>
        <w:gridCol w:w="2993"/>
        <w:gridCol w:w="2993"/>
      </w:tblGrid>
      <w:tr w:rsidR="00BA055B" w:rsidRPr="00D92B38" w14:paraId="1F1E7022" w14:textId="77777777" w:rsidTr="00BA055B">
        <w:tc>
          <w:tcPr>
            <w:tcW w:w="3974" w:type="dxa"/>
            <w:shd w:val="clear" w:color="auto" w:fill="DBE5F1"/>
          </w:tcPr>
          <w:p w14:paraId="68E69B2D" w14:textId="77777777" w:rsidR="00BA055B" w:rsidRPr="00D92B38" w:rsidRDefault="00BA055B" w:rsidP="009E45FA">
            <w:pPr>
              <w:jc w:val="center"/>
              <w:rPr>
                <w:rFonts w:cs="Calibri"/>
                <w:b/>
              </w:rPr>
            </w:pPr>
            <w:r w:rsidRPr="00D92B38">
              <w:rPr>
                <w:rFonts w:cs="Calibri"/>
                <w:b/>
              </w:rPr>
              <w:t>Contexto de la pregunta  y pregunta</w:t>
            </w:r>
          </w:p>
        </w:tc>
        <w:tc>
          <w:tcPr>
            <w:tcW w:w="2993" w:type="dxa"/>
            <w:shd w:val="clear" w:color="auto" w:fill="DBE5F1"/>
          </w:tcPr>
          <w:p w14:paraId="71DBF74B" w14:textId="77777777" w:rsidR="00BA055B" w:rsidRPr="00D92B38" w:rsidRDefault="00BA055B" w:rsidP="009E45FA">
            <w:pPr>
              <w:jc w:val="center"/>
              <w:rPr>
                <w:rFonts w:cs="Calibri"/>
                <w:b/>
              </w:rPr>
            </w:pPr>
            <w:r w:rsidRPr="00D92B38">
              <w:rPr>
                <w:rFonts w:cs="Calibri"/>
                <w:b/>
              </w:rPr>
              <w:t>4 Opciones de respuesta</w:t>
            </w:r>
          </w:p>
        </w:tc>
        <w:tc>
          <w:tcPr>
            <w:tcW w:w="2993" w:type="dxa"/>
            <w:shd w:val="clear" w:color="auto" w:fill="DBE5F1"/>
          </w:tcPr>
          <w:p w14:paraId="1EAAF24F" w14:textId="77777777" w:rsidR="00BA055B" w:rsidRPr="00D92B38" w:rsidRDefault="00BA055B" w:rsidP="009E45FA">
            <w:pPr>
              <w:jc w:val="center"/>
              <w:rPr>
                <w:rFonts w:cs="Calibri"/>
                <w:b/>
              </w:rPr>
            </w:pPr>
            <w:r w:rsidRPr="00D92B38">
              <w:rPr>
                <w:rFonts w:cs="Calibri"/>
                <w:b/>
              </w:rPr>
              <w:t>Explicación de la opción de respuesta</w:t>
            </w:r>
          </w:p>
        </w:tc>
      </w:tr>
      <w:tr w:rsidR="00BA055B" w:rsidRPr="00D92B38" w14:paraId="4A1BF59E" w14:textId="77777777" w:rsidTr="00BA055B">
        <w:trPr>
          <w:trHeight w:val="636"/>
        </w:trPr>
        <w:tc>
          <w:tcPr>
            <w:tcW w:w="3974" w:type="dxa"/>
            <w:vMerge w:val="restart"/>
            <w:shd w:val="clear" w:color="auto" w:fill="auto"/>
          </w:tcPr>
          <w:p w14:paraId="6DC07B00" w14:textId="77777777" w:rsidR="00BA055B" w:rsidRPr="00D92B38" w:rsidRDefault="00BA055B" w:rsidP="009E45FA">
            <w:pPr>
              <w:spacing w:after="120"/>
              <w:rPr>
                <w:rFonts w:cs="Calibri"/>
              </w:rPr>
            </w:pPr>
          </w:p>
          <w:p w14:paraId="0C3BA71D" w14:textId="77777777" w:rsidR="00BA055B" w:rsidRPr="00D92B38" w:rsidRDefault="00BA055B" w:rsidP="009E45FA">
            <w:pPr>
              <w:spacing w:after="120"/>
              <w:rPr>
                <w:rFonts w:cs="Calibri"/>
              </w:rPr>
            </w:pPr>
            <w:r w:rsidRPr="00D92B38">
              <w:rPr>
                <w:rFonts w:cs="Calibri"/>
              </w:rPr>
              <w:t>De acuerdo a lo visto a lo largo de este módulo, la ética es un problema contextual, es decir, obedece a las distintas circunstancias espacio-temporales en que piensa. Para la Grecia democrática del siglo V antes de Cristo, por ejemplo, la ética estaba centrada en los principios para:</w:t>
            </w:r>
          </w:p>
          <w:p w14:paraId="6786BD9A" w14:textId="77777777" w:rsidR="00BA055B" w:rsidRPr="00D92B38" w:rsidRDefault="00BA055B" w:rsidP="009E45FA">
            <w:pPr>
              <w:spacing w:after="120"/>
              <w:rPr>
                <w:rFonts w:cs="Calibri"/>
              </w:rPr>
            </w:pPr>
          </w:p>
          <w:p w14:paraId="3724B462" w14:textId="77777777" w:rsidR="00BA055B" w:rsidRPr="00D92B38" w:rsidRDefault="00BA055B" w:rsidP="009E45FA">
            <w:pPr>
              <w:spacing w:after="120"/>
              <w:rPr>
                <w:rFonts w:cs="Calibri"/>
              </w:rPr>
            </w:pPr>
          </w:p>
        </w:tc>
        <w:tc>
          <w:tcPr>
            <w:tcW w:w="2993" w:type="dxa"/>
            <w:shd w:val="clear" w:color="auto" w:fill="auto"/>
            <w:vAlign w:val="center"/>
          </w:tcPr>
          <w:p w14:paraId="1628DB9C" w14:textId="77777777" w:rsidR="00BA055B" w:rsidRPr="00D92B38" w:rsidRDefault="00BA055B" w:rsidP="009E45FA">
            <w:pPr>
              <w:rPr>
                <w:rFonts w:cs="Calibri"/>
              </w:rPr>
            </w:pPr>
            <w:r w:rsidRPr="00D92B38">
              <w:rPr>
                <w:rFonts w:cs="Calibri"/>
              </w:rPr>
              <w:lastRenderedPageBreak/>
              <w:t>Tener una conciencia limpia</w:t>
            </w:r>
          </w:p>
        </w:tc>
        <w:tc>
          <w:tcPr>
            <w:tcW w:w="2993" w:type="dxa"/>
            <w:shd w:val="clear" w:color="auto" w:fill="auto"/>
          </w:tcPr>
          <w:p w14:paraId="387DB881" w14:textId="77777777" w:rsidR="00BA055B" w:rsidRPr="00D92B38" w:rsidRDefault="00BA055B" w:rsidP="009E45FA">
            <w:pPr>
              <w:rPr>
                <w:rFonts w:cs="Calibri"/>
              </w:rPr>
            </w:pPr>
            <w:r w:rsidRPr="00D92B38">
              <w:rPr>
                <w:rFonts w:cs="Calibri"/>
                <w:b/>
                <w:u w:val="single"/>
              </w:rPr>
              <w:t>Incorrecto:</w:t>
            </w:r>
            <w:r w:rsidRPr="00D92B38">
              <w:rPr>
                <w:rFonts w:cs="Calibri"/>
              </w:rPr>
              <w:t xml:space="preserve"> Este no es un ideal ético para los griegos</w:t>
            </w:r>
          </w:p>
        </w:tc>
      </w:tr>
      <w:tr w:rsidR="00BA055B" w:rsidRPr="00D92B38" w14:paraId="11286386" w14:textId="77777777" w:rsidTr="00BA055B">
        <w:trPr>
          <w:trHeight w:val="633"/>
        </w:trPr>
        <w:tc>
          <w:tcPr>
            <w:tcW w:w="3974" w:type="dxa"/>
            <w:vMerge/>
            <w:shd w:val="clear" w:color="auto" w:fill="auto"/>
          </w:tcPr>
          <w:p w14:paraId="2DAA968D" w14:textId="77777777" w:rsidR="00BA055B" w:rsidRPr="00D92B38" w:rsidRDefault="00BA055B" w:rsidP="009E45FA">
            <w:pPr>
              <w:spacing w:after="120"/>
              <w:rPr>
                <w:rFonts w:cs="Calibri"/>
                <w:lang w:eastAsia="es-CO"/>
              </w:rPr>
            </w:pPr>
          </w:p>
        </w:tc>
        <w:tc>
          <w:tcPr>
            <w:tcW w:w="2993" w:type="dxa"/>
            <w:shd w:val="clear" w:color="auto" w:fill="auto"/>
            <w:vAlign w:val="center"/>
          </w:tcPr>
          <w:p w14:paraId="045E6522" w14:textId="77777777" w:rsidR="00BA055B" w:rsidRPr="00D92B38" w:rsidRDefault="00BA055B" w:rsidP="009E45FA">
            <w:pPr>
              <w:rPr>
                <w:rFonts w:cs="Calibri"/>
              </w:rPr>
            </w:pPr>
            <w:r w:rsidRPr="00D92B38">
              <w:rPr>
                <w:rFonts w:cs="Calibri"/>
              </w:rPr>
              <w:t>Ser un gran guerrero</w:t>
            </w:r>
          </w:p>
        </w:tc>
        <w:tc>
          <w:tcPr>
            <w:tcW w:w="2993" w:type="dxa"/>
            <w:shd w:val="clear" w:color="auto" w:fill="auto"/>
          </w:tcPr>
          <w:p w14:paraId="345A8EE3" w14:textId="77777777" w:rsidR="00BA055B" w:rsidRPr="00D92B38" w:rsidRDefault="00BA055B" w:rsidP="009E45FA">
            <w:pPr>
              <w:pStyle w:val="NormalWeb"/>
              <w:rPr>
                <w:rFonts w:asciiTheme="minorHAnsi" w:hAnsiTheme="minorHAnsi" w:cs="Calibri"/>
                <w:sz w:val="22"/>
                <w:szCs w:val="22"/>
              </w:rPr>
            </w:pPr>
            <w:r w:rsidRPr="00D92B38">
              <w:rPr>
                <w:rFonts w:asciiTheme="minorHAnsi" w:hAnsiTheme="minorHAnsi" w:cs="Calibri"/>
                <w:b/>
                <w:sz w:val="22"/>
                <w:szCs w:val="22"/>
                <w:u w:val="single"/>
                <w:lang w:val="es-ES_tradnl"/>
              </w:rPr>
              <w:t>Incorrecto</w:t>
            </w:r>
            <w:r w:rsidRPr="00D92B38">
              <w:rPr>
                <w:rFonts w:asciiTheme="minorHAnsi" w:hAnsiTheme="minorHAnsi" w:cs="Calibri"/>
                <w:b/>
                <w:sz w:val="22"/>
                <w:szCs w:val="22"/>
                <w:u w:val="single"/>
              </w:rPr>
              <w:t>:</w:t>
            </w:r>
            <w:r w:rsidRPr="00D92B38">
              <w:rPr>
                <w:rFonts w:asciiTheme="minorHAnsi" w:hAnsiTheme="minorHAnsi" w:cs="Calibri"/>
                <w:sz w:val="22"/>
                <w:szCs w:val="22"/>
              </w:rPr>
              <w:t xml:space="preserve"> Este no es el ideal ético para la Grecia democracita.</w:t>
            </w:r>
          </w:p>
        </w:tc>
      </w:tr>
      <w:tr w:rsidR="00BA055B" w:rsidRPr="00D92B38" w14:paraId="19A3A144" w14:textId="77777777" w:rsidTr="00BA055B">
        <w:trPr>
          <w:trHeight w:val="633"/>
        </w:trPr>
        <w:tc>
          <w:tcPr>
            <w:tcW w:w="3974" w:type="dxa"/>
            <w:vMerge/>
            <w:shd w:val="clear" w:color="auto" w:fill="auto"/>
          </w:tcPr>
          <w:p w14:paraId="557EC2FA" w14:textId="77777777" w:rsidR="00BA055B" w:rsidRPr="00D92B38" w:rsidRDefault="00BA055B" w:rsidP="009E45FA">
            <w:pPr>
              <w:spacing w:after="120"/>
              <w:rPr>
                <w:rFonts w:cs="Calibri"/>
                <w:lang w:eastAsia="es-CO"/>
              </w:rPr>
            </w:pPr>
          </w:p>
        </w:tc>
        <w:tc>
          <w:tcPr>
            <w:tcW w:w="2993" w:type="dxa"/>
            <w:shd w:val="clear" w:color="auto" w:fill="auto"/>
          </w:tcPr>
          <w:p w14:paraId="7B0ACC9B" w14:textId="77777777" w:rsidR="00BA055B" w:rsidRPr="00D92B38" w:rsidRDefault="00BA055B" w:rsidP="009E45FA">
            <w:pPr>
              <w:jc w:val="center"/>
              <w:rPr>
                <w:rFonts w:cs="Calibri"/>
              </w:rPr>
            </w:pPr>
          </w:p>
          <w:p w14:paraId="685843B4" w14:textId="77777777" w:rsidR="00BA055B" w:rsidRPr="00D92B38" w:rsidRDefault="00BA055B" w:rsidP="009E45FA">
            <w:pPr>
              <w:jc w:val="center"/>
              <w:rPr>
                <w:rFonts w:cs="Calibri"/>
              </w:rPr>
            </w:pPr>
          </w:p>
          <w:p w14:paraId="1D2A31BA" w14:textId="77777777" w:rsidR="00BA055B" w:rsidRPr="00D92B38" w:rsidRDefault="00BA055B" w:rsidP="009E45FA">
            <w:pPr>
              <w:rPr>
                <w:rFonts w:cs="Calibri"/>
              </w:rPr>
            </w:pPr>
            <w:r w:rsidRPr="00D92B38">
              <w:rPr>
                <w:rFonts w:cs="Calibri"/>
              </w:rPr>
              <w:t>Ser un ciudadano ejemplar</w:t>
            </w:r>
          </w:p>
        </w:tc>
        <w:tc>
          <w:tcPr>
            <w:tcW w:w="2993" w:type="dxa"/>
            <w:shd w:val="clear" w:color="auto" w:fill="auto"/>
          </w:tcPr>
          <w:p w14:paraId="76C25E2B" w14:textId="77777777" w:rsidR="00BA055B" w:rsidRPr="00D92B38" w:rsidRDefault="00BA055B" w:rsidP="009E45FA">
            <w:pPr>
              <w:rPr>
                <w:rFonts w:cs="Calibri"/>
              </w:rPr>
            </w:pPr>
            <w:r w:rsidRPr="00D92B38">
              <w:rPr>
                <w:rFonts w:cs="Calibri"/>
                <w:b/>
                <w:u w:val="single"/>
              </w:rPr>
              <w:t>Correcto:</w:t>
            </w:r>
            <w:r w:rsidRPr="00D92B38">
              <w:rPr>
                <w:rFonts w:cs="Calibri"/>
                <w:b/>
              </w:rPr>
              <w:t xml:space="preserve"> </w:t>
            </w:r>
            <w:r w:rsidRPr="00D92B38">
              <w:rPr>
                <w:rFonts w:cs="Calibri"/>
              </w:rPr>
              <w:t xml:space="preserve">Este era el ideal y los fundamentos de la ética griega. </w:t>
            </w:r>
          </w:p>
        </w:tc>
      </w:tr>
      <w:tr w:rsidR="00BA055B" w:rsidRPr="00D92B38" w14:paraId="11819B2F" w14:textId="77777777" w:rsidTr="00BA055B">
        <w:trPr>
          <w:trHeight w:val="633"/>
        </w:trPr>
        <w:tc>
          <w:tcPr>
            <w:tcW w:w="3974" w:type="dxa"/>
            <w:vMerge/>
            <w:shd w:val="clear" w:color="auto" w:fill="auto"/>
          </w:tcPr>
          <w:p w14:paraId="356E7B1B" w14:textId="77777777" w:rsidR="00BA055B" w:rsidRPr="00D92B38" w:rsidRDefault="00BA055B" w:rsidP="009E45FA">
            <w:pPr>
              <w:spacing w:after="120"/>
              <w:rPr>
                <w:rFonts w:cs="Calibri"/>
                <w:lang w:eastAsia="es-CO"/>
              </w:rPr>
            </w:pPr>
          </w:p>
        </w:tc>
        <w:tc>
          <w:tcPr>
            <w:tcW w:w="2993" w:type="dxa"/>
            <w:shd w:val="clear" w:color="auto" w:fill="auto"/>
          </w:tcPr>
          <w:p w14:paraId="6A7586A2" w14:textId="77777777" w:rsidR="00BA055B" w:rsidRPr="00D92B38" w:rsidRDefault="00BA055B" w:rsidP="009E45FA">
            <w:pPr>
              <w:rPr>
                <w:rFonts w:cs="Calibri"/>
              </w:rPr>
            </w:pPr>
          </w:p>
          <w:p w14:paraId="39BAEE29" w14:textId="77777777" w:rsidR="00BA055B" w:rsidRPr="00D92B38" w:rsidRDefault="00BA055B" w:rsidP="009E45FA">
            <w:pPr>
              <w:rPr>
                <w:rFonts w:cs="Calibri"/>
              </w:rPr>
            </w:pPr>
          </w:p>
          <w:p w14:paraId="534F77A8" w14:textId="77777777" w:rsidR="00BA055B" w:rsidRPr="00D92B38" w:rsidRDefault="00BA055B" w:rsidP="009E45FA">
            <w:pPr>
              <w:rPr>
                <w:rFonts w:cs="Calibri"/>
              </w:rPr>
            </w:pPr>
          </w:p>
          <w:p w14:paraId="2AAE3CED" w14:textId="77777777" w:rsidR="00BA055B" w:rsidRPr="00D92B38" w:rsidRDefault="00BA055B" w:rsidP="009E45FA">
            <w:pPr>
              <w:rPr>
                <w:rFonts w:cs="Calibri"/>
              </w:rPr>
            </w:pPr>
            <w:r w:rsidRPr="00D92B38">
              <w:rPr>
                <w:rFonts w:cs="Calibri"/>
              </w:rPr>
              <w:t>Rendir culto a los dioses</w:t>
            </w:r>
          </w:p>
        </w:tc>
        <w:tc>
          <w:tcPr>
            <w:tcW w:w="2993" w:type="dxa"/>
            <w:shd w:val="clear" w:color="auto" w:fill="auto"/>
          </w:tcPr>
          <w:p w14:paraId="79642237" w14:textId="77777777" w:rsidR="00BA055B" w:rsidRPr="00D92B38" w:rsidRDefault="00BA055B" w:rsidP="009E45FA">
            <w:pPr>
              <w:rPr>
                <w:rFonts w:cs="Calibri"/>
              </w:rPr>
            </w:pPr>
            <w:r w:rsidRPr="00D92B38">
              <w:rPr>
                <w:rFonts w:cs="Calibri"/>
                <w:b/>
                <w:u w:val="single"/>
              </w:rPr>
              <w:t>Incorrecto:</w:t>
            </w:r>
            <w:r w:rsidRPr="00D92B38">
              <w:rPr>
                <w:rFonts w:cs="Calibri"/>
              </w:rPr>
              <w:t xml:space="preserve"> Este no es el ideal ético para los griegos</w:t>
            </w:r>
          </w:p>
        </w:tc>
      </w:tr>
      <w:tr w:rsidR="00BA055B" w:rsidRPr="00D92B38" w14:paraId="212A6D1C" w14:textId="77777777" w:rsidTr="00BA055B">
        <w:tc>
          <w:tcPr>
            <w:tcW w:w="3974" w:type="dxa"/>
            <w:shd w:val="clear" w:color="auto" w:fill="DBE5F1"/>
          </w:tcPr>
          <w:p w14:paraId="342B0FA6" w14:textId="77777777" w:rsidR="00BA055B" w:rsidRPr="00D92B38" w:rsidRDefault="00BA055B" w:rsidP="009E45FA">
            <w:pPr>
              <w:jc w:val="center"/>
              <w:rPr>
                <w:rFonts w:cs="Calibri"/>
                <w:b/>
              </w:rPr>
            </w:pPr>
            <w:r w:rsidRPr="00D92B38">
              <w:rPr>
                <w:rFonts w:cs="Calibri"/>
                <w:b/>
              </w:rPr>
              <w:lastRenderedPageBreak/>
              <w:t>Contexto de la pregunta  y pregunta</w:t>
            </w:r>
          </w:p>
        </w:tc>
        <w:tc>
          <w:tcPr>
            <w:tcW w:w="2993" w:type="dxa"/>
            <w:shd w:val="clear" w:color="auto" w:fill="DBE5F1"/>
          </w:tcPr>
          <w:p w14:paraId="73042845" w14:textId="77777777" w:rsidR="00BA055B" w:rsidRPr="00D92B38" w:rsidRDefault="00BA055B" w:rsidP="009E45FA">
            <w:pPr>
              <w:jc w:val="center"/>
              <w:rPr>
                <w:rFonts w:cs="Calibri"/>
                <w:b/>
              </w:rPr>
            </w:pPr>
            <w:r w:rsidRPr="00D92B38">
              <w:rPr>
                <w:rFonts w:cs="Calibri"/>
                <w:b/>
              </w:rPr>
              <w:t>4 Opciones de respuesta</w:t>
            </w:r>
          </w:p>
        </w:tc>
        <w:tc>
          <w:tcPr>
            <w:tcW w:w="2993" w:type="dxa"/>
            <w:shd w:val="clear" w:color="auto" w:fill="DBE5F1"/>
          </w:tcPr>
          <w:p w14:paraId="0189DE86" w14:textId="77777777" w:rsidR="00BA055B" w:rsidRPr="00D92B38" w:rsidRDefault="00BA055B" w:rsidP="009E45FA">
            <w:pPr>
              <w:jc w:val="center"/>
              <w:rPr>
                <w:rFonts w:cs="Calibri"/>
                <w:b/>
              </w:rPr>
            </w:pPr>
            <w:r w:rsidRPr="00D92B38">
              <w:rPr>
                <w:rFonts w:cs="Calibri"/>
                <w:b/>
              </w:rPr>
              <w:t>Explicación de la opción de respuesta</w:t>
            </w:r>
          </w:p>
        </w:tc>
      </w:tr>
      <w:tr w:rsidR="00BA055B" w:rsidRPr="00D92B38" w14:paraId="7ED07AF4" w14:textId="77777777" w:rsidTr="00BA055B">
        <w:trPr>
          <w:trHeight w:val="636"/>
        </w:trPr>
        <w:tc>
          <w:tcPr>
            <w:tcW w:w="3974" w:type="dxa"/>
            <w:vMerge w:val="restart"/>
            <w:shd w:val="clear" w:color="auto" w:fill="auto"/>
          </w:tcPr>
          <w:p w14:paraId="73A88803" w14:textId="77777777" w:rsidR="00BA055B" w:rsidRPr="00D92B38" w:rsidRDefault="00BA055B" w:rsidP="009E45FA">
            <w:pPr>
              <w:spacing w:after="120"/>
              <w:rPr>
                <w:rFonts w:cs="Calibri"/>
              </w:rPr>
            </w:pPr>
            <w:r w:rsidRPr="00D92B38">
              <w:rPr>
                <w:rFonts w:cs="Calibri"/>
              </w:rPr>
              <w:t>Luego de estudiar la segunda unidad, diga a qué se refiere la ética aplicada:</w:t>
            </w:r>
          </w:p>
          <w:p w14:paraId="2376D350" w14:textId="0A40BFC7" w:rsidR="00BA055B" w:rsidRPr="00D92B38" w:rsidRDefault="00BA055B" w:rsidP="009E45FA">
            <w:pPr>
              <w:spacing w:after="120"/>
              <w:rPr>
                <w:rFonts w:cs="Calibri"/>
              </w:rPr>
            </w:pPr>
            <w:r w:rsidRPr="00D92B38">
              <w:rPr>
                <w:rFonts w:cs="Calibri"/>
                <w:noProof/>
                <w:lang w:val="es-ES" w:eastAsia="es-ES"/>
              </w:rPr>
              <w:drawing>
                <wp:inline distT="0" distB="0" distL="0" distR="0" wp14:anchorId="376C3348" wp14:editId="17148BB8">
                  <wp:extent cx="1644015" cy="1848485"/>
                  <wp:effectExtent l="0" t="0" r="6985" b="5715"/>
                  <wp:docPr id="306" name="Imagen 306" descr="eti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etica"/>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1644015" cy="1848485"/>
                          </a:xfrm>
                          <a:prstGeom prst="rect">
                            <a:avLst/>
                          </a:prstGeom>
                          <a:noFill/>
                          <a:ln>
                            <a:noFill/>
                          </a:ln>
                        </pic:spPr>
                      </pic:pic>
                    </a:graphicData>
                  </a:graphic>
                </wp:inline>
              </w:drawing>
            </w:r>
          </w:p>
          <w:p w14:paraId="20957BCE" w14:textId="77777777" w:rsidR="00BA055B" w:rsidRPr="00D92B38" w:rsidRDefault="00BA055B" w:rsidP="009E45FA">
            <w:pPr>
              <w:spacing w:after="120"/>
              <w:rPr>
                <w:rFonts w:cs="Calibri"/>
              </w:rPr>
            </w:pPr>
            <w:r w:rsidRPr="00D92B38">
              <w:rPr>
                <w:rFonts w:cs="Calibri"/>
              </w:rPr>
              <w:t>Fuente:</w:t>
            </w:r>
            <w:r w:rsidRPr="00D92B38">
              <w:t xml:space="preserve"> </w:t>
            </w:r>
            <w:r w:rsidRPr="00D92B38">
              <w:rPr>
                <w:rFonts w:cs="Calibri"/>
              </w:rPr>
              <w:t>http://es.slideshare.net/isabelita95/etica-y-comportamiento-de-la-sociedad-peruana</w:t>
            </w:r>
          </w:p>
        </w:tc>
        <w:tc>
          <w:tcPr>
            <w:tcW w:w="2993" w:type="dxa"/>
            <w:shd w:val="clear" w:color="auto" w:fill="auto"/>
          </w:tcPr>
          <w:p w14:paraId="21BB5C37" w14:textId="77777777" w:rsidR="00BA055B" w:rsidRPr="00D92B38" w:rsidRDefault="00BA055B" w:rsidP="009E45FA">
            <w:pPr>
              <w:rPr>
                <w:rFonts w:cs="Calibri"/>
              </w:rPr>
            </w:pPr>
          </w:p>
          <w:p w14:paraId="2BCD5D4F" w14:textId="77777777" w:rsidR="00BA055B" w:rsidRPr="00D92B38" w:rsidRDefault="00BA055B" w:rsidP="009E45FA">
            <w:pPr>
              <w:rPr>
                <w:rFonts w:cs="Calibri"/>
              </w:rPr>
            </w:pPr>
            <w:r w:rsidRPr="00D92B38">
              <w:rPr>
                <w:rFonts w:cs="Calibri"/>
              </w:rPr>
              <w:t>A los manuales de las empresas.</w:t>
            </w:r>
          </w:p>
        </w:tc>
        <w:tc>
          <w:tcPr>
            <w:tcW w:w="2993" w:type="dxa"/>
            <w:shd w:val="clear" w:color="auto" w:fill="auto"/>
          </w:tcPr>
          <w:p w14:paraId="00816370" w14:textId="77777777" w:rsidR="00BA055B" w:rsidRPr="00D92B38" w:rsidRDefault="00BA055B" w:rsidP="009E45FA">
            <w:pPr>
              <w:rPr>
                <w:rFonts w:cs="Calibri"/>
              </w:rPr>
            </w:pPr>
            <w:r w:rsidRPr="00D92B38">
              <w:rPr>
                <w:rFonts w:cs="Calibri"/>
                <w:b/>
                <w:u w:val="single"/>
              </w:rPr>
              <w:t>Incorrecta:</w:t>
            </w:r>
            <w:r w:rsidRPr="00D92B38">
              <w:rPr>
                <w:rFonts w:cs="Calibri"/>
              </w:rPr>
              <w:t xml:space="preserve"> No sólo a esto. Los manuales de las empresas son tan sólo un producto de la ética aplicada</w:t>
            </w:r>
          </w:p>
        </w:tc>
      </w:tr>
      <w:tr w:rsidR="00BA055B" w:rsidRPr="00D92B38" w14:paraId="78CB6B85" w14:textId="77777777" w:rsidTr="00BA055B">
        <w:trPr>
          <w:trHeight w:val="633"/>
        </w:trPr>
        <w:tc>
          <w:tcPr>
            <w:tcW w:w="3974" w:type="dxa"/>
            <w:vMerge/>
            <w:shd w:val="clear" w:color="auto" w:fill="auto"/>
          </w:tcPr>
          <w:p w14:paraId="1F09D67C" w14:textId="77777777" w:rsidR="00BA055B" w:rsidRPr="00D92B38" w:rsidRDefault="00BA055B" w:rsidP="009E45FA">
            <w:pPr>
              <w:spacing w:after="120"/>
              <w:rPr>
                <w:rFonts w:cs="Calibri"/>
                <w:lang w:eastAsia="es-CO"/>
              </w:rPr>
            </w:pPr>
          </w:p>
        </w:tc>
        <w:tc>
          <w:tcPr>
            <w:tcW w:w="2993" w:type="dxa"/>
            <w:shd w:val="clear" w:color="auto" w:fill="auto"/>
          </w:tcPr>
          <w:p w14:paraId="57760B04" w14:textId="77777777" w:rsidR="00BA055B" w:rsidRPr="00D92B38" w:rsidRDefault="00BA055B" w:rsidP="009E45FA">
            <w:pPr>
              <w:rPr>
                <w:rFonts w:cs="Calibri"/>
              </w:rPr>
            </w:pPr>
            <w:r w:rsidRPr="00D92B38">
              <w:rPr>
                <w:rFonts w:cs="Calibri"/>
              </w:rPr>
              <w:t>Al estudio filosófico de la moral</w:t>
            </w:r>
          </w:p>
        </w:tc>
        <w:tc>
          <w:tcPr>
            <w:tcW w:w="2993" w:type="dxa"/>
            <w:shd w:val="clear" w:color="auto" w:fill="auto"/>
          </w:tcPr>
          <w:p w14:paraId="66918C97" w14:textId="77777777" w:rsidR="00BA055B" w:rsidRPr="00D92B38" w:rsidRDefault="00BA055B" w:rsidP="009E45FA">
            <w:pPr>
              <w:pStyle w:val="NormalWeb"/>
              <w:rPr>
                <w:rFonts w:asciiTheme="minorHAnsi" w:hAnsiTheme="minorHAnsi" w:cs="Calibri"/>
                <w:sz w:val="22"/>
                <w:szCs w:val="22"/>
              </w:rPr>
            </w:pPr>
            <w:r w:rsidRPr="00D92B38">
              <w:rPr>
                <w:rFonts w:asciiTheme="minorHAnsi" w:hAnsiTheme="minorHAnsi" w:cs="Calibri"/>
                <w:b/>
                <w:sz w:val="22"/>
                <w:szCs w:val="22"/>
                <w:u w:val="single"/>
              </w:rPr>
              <w:t>Incorrecta:</w:t>
            </w:r>
            <w:r w:rsidRPr="00D92B38">
              <w:rPr>
                <w:rFonts w:asciiTheme="minorHAnsi" w:hAnsiTheme="minorHAnsi" w:cs="Calibri"/>
                <w:sz w:val="22"/>
                <w:szCs w:val="22"/>
              </w:rPr>
              <w:t xml:space="preserve"> Esta es apenas una definición general de la ética.</w:t>
            </w:r>
          </w:p>
        </w:tc>
      </w:tr>
      <w:tr w:rsidR="00BA055B" w:rsidRPr="00D92B38" w14:paraId="2021949A" w14:textId="77777777" w:rsidTr="00BA055B">
        <w:trPr>
          <w:trHeight w:val="633"/>
        </w:trPr>
        <w:tc>
          <w:tcPr>
            <w:tcW w:w="3974" w:type="dxa"/>
            <w:vMerge/>
            <w:shd w:val="clear" w:color="auto" w:fill="auto"/>
          </w:tcPr>
          <w:p w14:paraId="2EE8D862" w14:textId="77777777" w:rsidR="00BA055B" w:rsidRPr="00D92B38" w:rsidRDefault="00BA055B" w:rsidP="009E45FA">
            <w:pPr>
              <w:spacing w:after="120"/>
              <w:rPr>
                <w:rFonts w:cs="Calibri"/>
                <w:lang w:eastAsia="es-CO"/>
              </w:rPr>
            </w:pPr>
          </w:p>
        </w:tc>
        <w:tc>
          <w:tcPr>
            <w:tcW w:w="2993" w:type="dxa"/>
            <w:shd w:val="clear" w:color="auto" w:fill="auto"/>
          </w:tcPr>
          <w:p w14:paraId="35C2063D" w14:textId="77777777" w:rsidR="00BA055B" w:rsidRPr="00D92B38" w:rsidRDefault="00BA055B" w:rsidP="009E45FA">
            <w:pPr>
              <w:rPr>
                <w:rFonts w:cs="Calibri"/>
              </w:rPr>
            </w:pPr>
            <w:r w:rsidRPr="00D92B38">
              <w:rPr>
                <w:rFonts w:cs="Calibri"/>
              </w:rPr>
              <w:t>A los criterios para decidir qué está bien y qué está mal</w:t>
            </w:r>
          </w:p>
        </w:tc>
        <w:tc>
          <w:tcPr>
            <w:tcW w:w="2993" w:type="dxa"/>
            <w:shd w:val="clear" w:color="auto" w:fill="auto"/>
          </w:tcPr>
          <w:p w14:paraId="6F761571" w14:textId="77777777" w:rsidR="00BA055B" w:rsidRPr="00D92B38" w:rsidRDefault="00BA055B" w:rsidP="009E45FA">
            <w:pPr>
              <w:rPr>
                <w:rFonts w:cs="Calibri"/>
              </w:rPr>
            </w:pPr>
            <w:r w:rsidRPr="00D92B38">
              <w:rPr>
                <w:rFonts w:cs="Calibri"/>
                <w:b/>
                <w:u w:val="single"/>
              </w:rPr>
              <w:t>Incorrecta:</w:t>
            </w:r>
            <w:r w:rsidRPr="00D92B38">
              <w:rPr>
                <w:rFonts w:cs="Calibri"/>
              </w:rPr>
              <w:t xml:space="preserve"> Esta es una definición general de moral.</w:t>
            </w:r>
          </w:p>
        </w:tc>
      </w:tr>
      <w:tr w:rsidR="00BA055B" w:rsidRPr="00D92B38" w14:paraId="2122565F" w14:textId="77777777" w:rsidTr="00BA055B">
        <w:trPr>
          <w:trHeight w:val="633"/>
        </w:trPr>
        <w:tc>
          <w:tcPr>
            <w:tcW w:w="3974" w:type="dxa"/>
            <w:vMerge/>
            <w:shd w:val="clear" w:color="auto" w:fill="auto"/>
          </w:tcPr>
          <w:p w14:paraId="434E97DC" w14:textId="77777777" w:rsidR="00BA055B" w:rsidRPr="00D92B38" w:rsidRDefault="00BA055B" w:rsidP="009E45FA">
            <w:pPr>
              <w:spacing w:after="120"/>
              <w:rPr>
                <w:rFonts w:cs="Calibri"/>
                <w:lang w:eastAsia="es-CO"/>
              </w:rPr>
            </w:pPr>
          </w:p>
        </w:tc>
        <w:tc>
          <w:tcPr>
            <w:tcW w:w="2993" w:type="dxa"/>
            <w:shd w:val="clear" w:color="auto" w:fill="auto"/>
          </w:tcPr>
          <w:p w14:paraId="3924AA70" w14:textId="77777777" w:rsidR="00BA055B" w:rsidRPr="00D92B38" w:rsidRDefault="00BA055B" w:rsidP="009E45FA">
            <w:pPr>
              <w:rPr>
                <w:rFonts w:cs="Calibri"/>
              </w:rPr>
            </w:pPr>
            <w:r w:rsidRPr="00D92B38">
              <w:rPr>
                <w:rFonts w:cs="Calibri"/>
              </w:rPr>
              <w:t>A la aplicación de la ética a problemas cotidianos.</w:t>
            </w:r>
          </w:p>
        </w:tc>
        <w:tc>
          <w:tcPr>
            <w:tcW w:w="2993" w:type="dxa"/>
            <w:shd w:val="clear" w:color="auto" w:fill="auto"/>
          </w:tcPr>
          <w:p w14:paraId="4EAB6A85" w14:textId="77777777" w:rsidR="00BA055B" w:rsidRPr="00D92B38" w:rsidRDefault="00BA055B" w:rsidP="009E45FA">
            <w:pPr>
              <w:rPr>
                <w:rFonts w:cs="Calibri"/>
              </w:rPr>
            </w:pPr>
            <w:r w:rsidRPr="00D92B38">
              <w:rPr>
                <w:rFonts w:cs="Calibri"/>
                <w:b/>
                <w:u w:val="single"/>
              </w:rPr>
              <w:t>Correcta:</w:t>
            </w:r>
            <w:r w:rsidRPr="00D92B38">
              <w:rPr>
                <w:rFonts w:cs="Calibri"/>
              </w:rPr>
              <w:t xml:space="preserve"> Esta es una posible definición de la ética aplicada.</w:t>
            </w:r>
          </w:p>
        </w:tc>
      </w:tr>
      <w:tr w:rsidR="00BA055B" w:rsidRPr="00D92B38" w14:paraId="4A921293" w14:textId="77777777" w:rsidTr="00BA055B">
        <w:tc>
          <w:tcPr>
            <w:tcW w:w="3974" w:type="dxa"/>
            <w:shd w:val="clear" w:color="auto" w:fill="DBE5F1"/>
          </w:tcPr>
          <w:p w14:paraId="3D583D20" w14:textId="77777777" w:rsidR="00BA055B" w:rsidRPr="00D92B38" w:rsidRDefault="00BA055B" w:rsidP="009E45FA">
            <w:pPr>
              <w:jc w:val="center"/>
              <w:rPr>
                <w:rFonts w:cs="Calibri"/>
                <w:b/>
              </w:rPr>
            </w:pPr>
            <w:r w:rsidRPr="00D92B38">
              <w:rPr>
                <w:rFonts w:cs="Calibri"/>
                <w:b/>
              </w:rPr>
              <w:t>Contexto de la pregunta  y pregunta</w:t>
            </w:r>
          </w:p>
        </w:tc>
        <w:tc>
          <w:tcPr>
            <w:tcW w:w="2993" w:type="dxa"/>
            <w:shd w:val="clear" w:color="auto" w:fill="DBE5F1"/>
          </w:tcPr>
          <w:p w14:paraId="7D2DBA74" w14:textId="77777777" w:rsidR="00BA055B" w:rsidRPr="00D92B38" w:rsidRDefault="00BA055B" w:rsidP="009E45FA">
            <w:pPr>
              <w:jc w:val="center"/>
              <w:rPr>
                <w:rFonts w:cs="Calibri"/>
                <w:b/>
              </w:rPr>
            </w:pPr>
            <w:r w:rsidRPr="00D92B38">
              <w:rPr>
                <w:rFonts w:cs="Calibri"/>
                <w:b/>
              </w:rPr>
              <w:t>4 Opciones de respuesta</w:t>
            </w:r>
          </w:p>
        </w:tc>
        <w:tc>
          <w:tcPr>
            <w:tcW w:w="2993" w:type="dxa"/>
            <w:shd w:val="clear" w:color="auto" w:fill="DBE5F1"/>
          </w:tcPr>
          <w:p w14:paraId="5E56FF6E" w14:textId="77777777" w:rsidR="00BA055B" w:rsidRPr="00D92B38" w:rsidRDefault="00BA055B" w:rsidP="009E45FA">
            <w:pPr>
              <w:jc w:val="center"/>
              <w:rPr>
                <w:rFonts w:cs="Calibri"/>
                <w:b/>
              </w:rPr>
            </w:pPr>
            <w:r w:rsidRPr="00D92B38">
              <w:rPr>
                <w:rFonts w:cs="Calibri"/>
                <w:b/>
              </w:rPr>
              <w:t>Explicación de la opción  de respuesta</w:t>
            </w:r>
          </w:p>
        </w:tc>
      </w:tr>
      <w:tr w:rsidR="00BA055B" w:rsidRPr="00D92B38" w14:paraId="1A80A156" w14:textId="77777777" w:rsidTr="00BA055B">
        <w:trPr>
          <w:trHeight w:val="636"/>
        </w:trPr>
        <w:tc>
          <w:tcPr>
            <w:tcW w:w="3974" w:type="dxa"/>
            <w:vMerge w:val="restart"/>
            <w:shd w:val="clear" w:color="auto" w:fill="auto"/>
          </w:tcPr>
          <w:p w14:paraId="60DF75A8" w14:textId="77777777" w:rsidR="00BA055B" w:rsidRPr="00D92B38" w:rsidRDefault="00BA055B" w:rsidP="009E45FA">
            <w:pPr>
              <w:spacing w:after="120"/>
              <w:rPr>
                <w:rFonts w:cs="Calibri"/>
              </w:rPr>
            </w:pPr>
            <w:r w:rsidRPr="00D92B38">
              <w:rPr>
                <w:rFonts w:cs="Calibri"/>
              </w:rPr>
              <w:t>Se plantea el siguiente problema:</w:t>
            </w:r>
          </w:p>
          <w:p w14:paraId="77B18937" w14:textId="77777777" w:rsidR="00BA055B" w:rsidRPr="00D92B38" w:rsidRDefault="00BA055B" w:rsidP="009E45FA">
            <w:pPr>
              <w:spacing w:after="120"/>
              <w:rPr>
                <w:rFonts w:cs="Calibri"/>
                <w:i/>
              </w:rPr>
            </w:pPr>
            <w:r w:rsidRPr="00D92B38">
              <w:rPr>
                <w:rFonts w:cs="Calibri"/>
                <w:i/>
              </w:rPr>
              <w:t xml:space="preserve">Un paciente con cáncer de pulmón terminal, muy cansado ya de los tratamientos y la quimioterapia, le pide al médico que sin contarle a su familia le dé algún medicamento para terminar con su </w:t>
            </w:r>
            <w:r w:rsidRPr="00D92B38">
              <w:rPr>
                <w:rFonts w:cs="Calibri"/>
                <w:i/>
              </w:rPr>
              <w:lastRenderedPageBreak/>
              <w:t>vida de una vez. Con un acuerdo firmado donde el paciente deja escrita su posición y las razones de la decisión, el médico le ayuda a morir.</w:t>
            </w:r>
          </w:p>
          <w:p w14:paraId="70EA055A" w14:textId="77777777" w:rsidR="00BA055B" w:rsidRPr="00D92B38" w:rsidRDefault="00BA055B" w:rsidP="009E45FA">
            <w:pPr>
              <w:spacing w:after="120"/>
              <w:rPr>
                <w:rFonts w:cs="Calibri"/>
              </w:rPr>
            </w:pPr>
            <w:r w:rsidRPr="00D92B38">
              <w:rPr>
                <w:rFonts w:cs="Calibri"/>
              </w:rPr>
              <w:t>Ahora responda: los problemas morales del caso anterior corresponden a qué rama de la ética aplicada:</w:t>
            </w:r>
          </w:p>
          <w:p w14:paraId="5CDC4FFF" w14:textId="77777777" w:rsidR="00BA055B" w:rsidRPr="00D92B38" w:rsidRDefault="00BA055B" w:rsidP="009E45FA">
            <w:pPr>
              <w:spacing w:after="120"/>
              <w:rPr>
                <w:rFonts w:cs="Calibri"/>
              </w:rPr>
            </w:pPr>
          </w:p>
        </w:tc>
        <w:tc>
          <w:tcPr>
            <w:tcW w:w="2993" w:type="dxa"/>
            <w:shd w:val="clear" w:color="auto" w:fill="auto"/>
          </w:tcPr>
          <w:p w14:paraId="0AF5BEAF" w14:textId="77777777" w:rsidR="00BA055B" w:rsidRPr="00D92B38" w:rsidRDefault="00BA055B" w:rsidP="009E45FA">
            <w:pPr>
              <w:rPr>
                <w:rFonts w:cs="Calibri"/>
              </w:rPr>
            </w:pPr>
          </w:p>
          <w:p w14:paraId="10A0F946" w14:textId="77777777" w:rsidR="00BA055B" w:rsidRPr="00D92B38" w:rsidRDefault="00BA055B" w:rsidP="009E45FA">
            <w:pPr>
              <w:rPr>
                <w:rFonts w:cs="Calibri"/>
              </w:rPr>
            </w:pPr>
          </w:p>
          <w:p w14:paraId="0A87A0AA" w14:textId="77777777" w:rsidR="00BA055B" w:rsidRPr="00D92B38" w:rsidRDefault="00BA055B" w:rsidP="009E45FA">
            <w:pPr>
              <w:rPr>
                <w:rFonts w:cs="Calibri"/>
              </w:rPr>
            </w:pPr>
            <w:r w:rsidRPr="00D92B38">
              <w:rPr>
                <w:rFonts w:cs="Calibri"/>
              </w:rPr>
              <w:t>La bioética</w:t>
            </w:r>
          </w:p>
        </w:tc>
        <w:tc>
          <w:tcPr>
            <w:tcW w:w="2993" w:type="dxa"/>
            <w:shd w:val="clear" w:color="auto" w:fill="auto"/>
          </w:tcPr>
          <w:p w14:paraId="102B5002" w14:textId="77777777" w:rsidR="00BA055B" w:rsidRPr="00D92B38" w:rsidRDefault="00BA055B" w:rsidP="009E45FA">
            <w:pPr>
              <w:rPr>
                <w:rFonts w:cs="Calibri"/>
                <w:b/>
                <w:u w:val="single"/>
              </w:rPr>
            </w:pPr>
          </w:p>
          <w:p w14:paraId="68A923AE" w14:textId="77777777" w:rsidR="00BA055B" w:rsidRPr="00D92B38" w:rsidRDefault="00BA055B" w:rsidP="009E45FA">
            <w:pPr>
              <w:rPr>
                <w:rFonts w:cs="Calibri"/>
              </w:rPr>
            </w:pPr>
            <w:r w:rsidRPr="00D92B38">
              <w:rPr>
                <w:rFonts w:cs="Calibri"/>
                <w:b/>
                <w:u w:val="single"/>
              </w:rPr>
              <w:t>Correcta:</w:t>
            </w:r>
            <w:r w:rsidRPr="00D92B38">
              <w:rPr>
                <w:rFonts w:cs="Calibri"/>
              </w:rPr>
              <w:t xml:space="preserve"> Este es un problema que le corresponde a la bioética.</w:t>
            </w:r>
          </w:p>
          <w:p w14:paraId="3BCACAF0" w14:textId="77777777" w:rsidR="00BA055B" w:rsidRPr="00D92B38" w:rsidRDefault="00BA055B" w:rsidP="009E45FA">
            <w:pPr>
              <w:rPr>
                <w:rFonts w:cs="Calibri"/>
              </w:rPr>
            </w:pPr>
          </w:p>
          <w:p w14:paraId="6DD83546" w14:textId="77777777" w:rsidR="00BA055B" w:rsidRPr="00D92B38" w:rsidRDefault="00BA055B" w:rsidP="009E45FA">
            <w:pPr>
              <w:rPr>
                <w:rFonts w:cs="Calibri"/>
              </w:rPr>
            </w:pPr>
          </w:p>
        </w:tc>
      </w:tr>
      <w:tr w:rsidR="00BA055B" w:rsidRPr="00D92B38" w14:paraId="07EC62E6" w14:textId="77777777" w:rsidTr="00BA055B">
        <w:trPr>
          <w:trHeight w:val="633"/>
        </w:trPr>
        <w:tc>
          <w:tcPr>
            <w:tcW w:w="3974" w:type="dxa"/>
            <w:vMerge/>
            <w:shd w:val="clear" w:color="auto" w:fill="auto"/>
          </w:tcPr>
          <w:p w14:paraId="53BA3117" w14:textId="77777777" w:rsidR="00BA055B" w:rsidRPr="00D92B38" w:rsidRDefault="00BA055B" w:rsidP="009E45FA">
            <w:pPr>
              <w:spacing w:after="120"/>
              <w:rPr>
                <w:rFonts w:cs="Calibri"/>
                <w:lang w:eastAsia="es-CO"/>
              </w:rPr>
            </w:pPr>
          </w:p>
        </w:tc>
        <w:tc>
          <w:tcPr>
            <w:tcW w:w="2993" w:type="dxa"/>
            <w:shd w:val="clear" w:color="auto" w:fill="auto"/>
          </w:tcPr>
          <w:p w14:paraId="28FA18D2" w14:textId="77777777" w:rsidR="00BA055B" w:rsidRPr="00D92B38" w:rsidRDefault="00BA055B" w:rsidP="009E45FA">
            <w:pPr>
              <w:rPr>
                <w:rFonts w:cs="Calibri"/>
              </w:rPr>
            </w:pPr>
          </w:p>
          <w:p w14:paraId="1D97057C" w14:textId="77777777" w:rsidR="00BA055B" w:rsidRPr="00D92B38" w:rsidRDefault="00BA055B" w:rsidP="009E45FA">
            <w:pPr>
              <w:rPr>
                <w:rFonts w:cs="Calibri"/>
              </w:rPr>
            </w:pPr>
          </w:p>
          <w:p w14:paraId="45BA2DAE" w14:textId="77777777" w:rsidR="00BA055B" w:rsidRPr="00D92B38" w:rsidRDefault="00BA055B" w:rsidP="009E45FA">
            <w:pPr>
              <w:rPr>
                <w:rFonts w:cs="Calibri"/>
              </w:rPr>
            </w:pPr>
            <w:r w:rsidRPr="00D92B38">
              <w:rPr>
                <w:rFonts w:cs="Calibri"/>
              </w:rPr>
              <w:t>La ética ambiental</w:t>
            </w:r>
          </w:p>
        </w:tc>
        <w:tc>
          <w:tcPr>
            <w:tcW w:w="2993" w:type="dxa"/>
            <w:shd w:val="clear" w:color="auto" w:fill="auto"/>
          </w:tcPr>
          <w:p w14:paraId="12773891" w14:textId="77777777" w:rsidR="00BA055B" w:rsidRPr="00D92B38" w:rsidRDefault="00BA055B" w:rsidP="009E45FA">
            <w:pPr>
              <w:pStyle w:val="NormalWeb"/>
              <w:rPr>
                <w:rFonts w:asciiTheme="minorHAnsi" w:hAnsiTheme="minorHAnsi" w:cs="Calibri"/>
                <w:b/>
                <w:sz w:val="22"/>
                <w:szCs w:val="22"/>
                <w:u w:val="single"/>
              </w:rPr>
            </w:pPr>
          </w:p>
          <w:p w14:paraId="02C1C9AD" w14:textId="77777777" w:rsidR="00BA055B" w:rsidRPr="00D92B38" w:rsidRDefault="00BA055B" w:rsidP="009E45FA">
            <w:pPr>
              <w:pStyle w:val="NormalWeb"/>
              <w:rPr>
                <w:rFonts w:asciiTheme="minorHAnsi" w:hAnsiTheme="minorHAnsi" w:cs="Calibri"/>
                <w:sz w:val="22"/>
                <w:szCs w:val="22"/>
              </w:rPr>
            </w:pPr>
            <w:r w:rsidRPr="00D92B38">
              <w:rPr>
                <w:rFonts w:asciiTheme="minorHAnsi" w:hAnsiTheme="minorHAnsi" w:cs="Calibri"/>
                <w:b/>
                <w:sz w:val="22"/>
                <w:szCs w:val="22"/>
                <w:u w:val="single"/>
              </w:rPr>
              <w:t>Incorrecta:</w:t>
            </w:r>
            <w:r w:rsidRPr="00D92B38">
              <w:rPr>
                <w:rFonts w:asciiTheme="minorHAnsi" w:hAnsiTheme="minorHAnsi" w:cs="Calibri"/>
                <w:sz w:val="22"/>
                <w:szCs w:val="22"/>
              </w:rPr>
              <w:t xml:space="preserve"> Este no es un problema de ética ambiental</w:t>
            </w:r>
          </w:p>
          <w:p w14:paraId="5F62B1C3" w14:textId="77777777" w:rsidR="00BA055B" w:rsidRPr="00D92B38" w:rsidRDefault="00BA055B" w:rsidP="009E45FA">
            <w:pPr>
              <w:pStyle w:val="Default"/>
              <w:rPr>
                <w:rFonts w:asciiTheme="minorHAnsi" w:hAnsiTheme="minorHAnsi"/>
                <w:sz w:val="22"/>
                <w:szCs w:val="22"/>
              </w:rPr>
            </w:pPr>
          </w:p>
          <w:p w14:paraId="684A5D5B" w14:textId="77777777" w:rsidR="00BA055B" w:rsidRPr="00D92B38" w:rsidRDefault="00BA055B" w:rsidP="009E45FA">
            <w:pPr>
              <w:pStyle w:val="Default"/>
              <w:rPr>
                <w:rFonts w:asciiTheme="minorHAnsi" w:hAnsiTheme="minorHAnsi"/>
                <w:sz w:val="22"/>
                <w:szCs w:val="22"/>
              </w:rPr>
            </w:pPr>
          </w:p>
        </w:tc>
      </w:tr>
      <w:tr w:rsidR="00BA055B" w:rsidRPr="00D92B38" w14:paraId="34E13821" w14:textId="77777777" w:rsidTr="00BA055B">
        <w:trPr>
          <w:trHeight w:val="633"/>
        </w:trPr>
        <w:tc>
          <w:tcPr>
            <w:tcW w:w="3974" w:type="dxa"/>
            <w:vMerge/>
            <w:shd w:val="clear" w:color="auto" w:fill="auto"/>
          </w:tcPr>
          <w:p w14:paraId="129AC82E" w14:textId="77777777" w:rsidR="00BA055B" w:rsidRPr="00D92B38" w:rsidRDefault="00BA055B" w:rsidP="009E45FA">
            <w:pPr>
              <w:spacing w:after="120"/>
              <w:rPr>
                <w:rFonts w:cs="Calibri"/>
                <w:lang w:eastAsia="es-CO"/>
              </w:rPr>
            </w:pPr>
          </w:p>
        </w:tc>
        <w:tc>
          <w:tcPr>
            <w:tcW w:w="2993" w:type="dxa"/>
            <w:shd w:val="clear" w:color="auto" w:fill="auto"/>
          </w:tcPr>
          <w:p w14:paraId="56FE5025" w14:textId="77777777" w:rsidR="00BA055B" w:rsidRPr="00D92B38" w:rsidRDefault="00BA055B" w:rsidP="009E45FA">
            <w:pPr>
              <w:rPr>
                <w:rFonts w:cs="Calibri"/>
              </w:rPr>
            </w:pPr>
          </w:p>
          <w:p w14:paraId="7555878F" w14:textId="77777777" w:rsidR="00BA055B" w:rsidRPr="00D92B38" w:rsidRDefault="00BA055B" w:rsidP="009E45FA">
            <w:pPr>
              <w:rPr>
                <w:rFonts w:cs="Calibri"/>
              </w:rPr>
            </w:pPr>
          </w:p>
          <w:p w14:paraId="6D3E7D45" w14:textId="77777777" w:rsidR="00BA055B" w:rsidRPr="00D92B38" w:rsidRDefault="00BA055B" w:rsidP="009E45FA">
            <w:pPr>
              <w:rPr>
                <w:rFonts w:cs="Calibri"/>
              </w:rPr>
            </w:pPr>
            <w:r w:rsidRPr="00D92B38">
              <w:rPr>
                <w:rFonts w:cs="Calibri"/>
              </w:rPr>
              <w:t>La ética empresarial</w:t>
            </w:r>
          </w:p>
        </w:tc>
        <w:tc>
          <w:tcPr>
            <w:tcW w:w="2993" w:type="dxa"/>
            <w:shd w:val="clear" w:color="auto" w:fill="auto"/>
          </w:tcPr>
          <w:p w14:paraId="1158B7E1" w14:textId="77777777" w:rsidR="00BA055B" w:rsidRPr="00D92B38" w:rsidRDefault="00BA055B" w:rsidP="009E45FA">
            <w:pPr>
              <w:rPr>
                <w:rFonts w:cs="Calibri"/>
                <w:b/>
                <w:u w:val="single"/>
              </w:rPr>
            </w:pPr>
          </w:p>
          <w:p w14:paraId="1392F74D" w14:textId="77777777" w:rsidR="00BA055B" w:rsidRPr="00D92B38" w:rsidRDefault="00BA055B" w:rsidP="009E45FA">
            <w:pPr>
              <w:rPr>
                <w:rFonts w:cs="Calibri"/>
              </w:rPr>
            </w:pPr>
            <w:r w:rsidRPr="00D92B38">
              <w:rPr>
                <w:rFonts w:cs="Calibri"/>
                <w:b/>
                <w:u w:val="single"/>
              </w:rPr>
              <w:t>Incorrecta:</w:t>
            </w:r>
            <w:r w:rsidRPr="00D92B38">
              <w:rPr>
                <w:rFonts w:cs="Calibri"/>
              </w:rPr>
              <w:t xml:space="preserve"> Este no es un problema de la ética empresarial</w:t>
            </w:r>
          </w:p>
          <w:p w14:paraId="0826002B" w14:textId="77777777" w:rsidR="00BA055B" w:rsidRPr="00D92B38" w:rsidRDefault="00BA055B" w:rsidP="009E45FA">
            <w:pPr>
              <w:rPr>
                <w:rFonts w:cs="Calibri"/>
              </w:rPr>
            </w:pPr>
          </w:p>
        </w:tc>
      </w:tr>
      <w:tr w:rsidR="00BA055B" w:rsidRPr="00D92B38" w14:paraId="31E881ED" w14:textId="77777777" w:rsidTr="00BA055B">
        <w:trPr>
          <w:trHeight w:val="633"/>
        </w:trPr>
        <w:tc>
          <w:tcPr>
            <w:tcW w:w="3974" w:type="dxa"/>
            <w:vMerge/>
            <w:shd w:val="clear" w:color="auto" w:fill="auto"/>
          </w:tcPr>
          <w:p w14:paraId="3F3320E8" w14:textId="77777777" w:rsidR="00BA055B" w:rsidRPr="00D92B38" w:rsidRDefault="00BA055B" w:rsidP="009E45FA">
            <w:pPr>
              <w:spacing w:after="120"/>
              <w:rPr>
                <w:rFonts w:cs="Calibri"/>
                <w:lang w:eastAsia="es-CO"/>
              </w:rPr>
            </w:pPr>
          </w:p>
        </w:tc>
        <w:tc>
          <w:tcPr>
            <w:tcW w:w="2993" w:type="dxa"/>
            <w:shd w:val="clear" w:color="auto" w:fill="auto"/>
          </w:tcPr>
          <w:p w14:paraId="278232BC" w14:textId="77777777" w:rsidR="00BA055B" w:rsidRPr="00D92B38" w:rsidRDefault="00BA055B" w:rsidP="009E45FA">
            <w:pPr>
              <w:rPr>
                <w:rFonts w:cs="Calibri"/>
              </w:rPr>
            </w:pPr>
          </w:p>
          <w:p w14:paraId="48E11097" w14:textId="77777777" w:rsidR="00BA055B" w:rsidRPr="00D92B38" w:rsidRDefault="00BA055B" w:rsidP="009E45FA">
            <w:pPr>
              <w:rPr>
                <w:rFonts w:cs="Calibri"/>
              </w:rPr>
            </w:pPr>
          </w:p>
          <w:p w14:paraId="7D4656D4" w14:textId="77777777" w:rsidR="00BA055B" w:rsidRPr="00D92B38" w:rsidRDefault="00BA055B" w:rsidP="009E45FA">
            <w:pPr>
              <w:rPr>
                <w:rFonts w:cs="Calibri"/>
              </w:rPr>
            </w:pPr>
            <w:r w:rsidRPr="00D92B38">
              <w:rPr>
                <w:rFonts w:cs="Calibri"/>
              </w:rPr>
              <w:t>La ética filosófica</w:t>
            </w:r>
          </w:p>
        </w:tc>
        <w:tc>
          <w:tcPr>
            <w:tcW w:w="2993" w:type="dxa"/>
            <w:shd w:val="clear" w:color="auto" w:fill="auto"/>
          </w:tcPr>
          <w:p w14:paraId="0E7E0B63" w14:textId="77777777" w:rsidR="00BA055B" w:rsidRPr="00D92B38" w:rsidRDefault="00BA055B" w:rsidP="009E45FA">
            <w:pPr>
              <w:rPr>
                <w:rFonts w:cs="Calibri"/>
                <w:b/>
                <w:u w:val="single"/>
              </w:rPr>
            </w:pPr>
          </w:p>
          <w:p w14:paraId="14879EEC" w14:textId="77777777" w:rsidR="00BA055B" w:rsidRPr="00D92B38" w:rsidRDefault="00BA055B" w:rsidP="009E45FA">
            <w:pPr>
              <w:rPr>
                <w:rFonts w:cs="Calibri"/>
              </w:rPr>
            </w:pPr>
            <w:r w:rsidRPr="00D92B38">
              <w:rPr>
                <w:rFonts w:cs="Calibri"/>
                <w:b/>
                <w:u w:val="single"/>
              </w:rPr>
              <w:t>Incorrecta:</w:t>
            </w:r>
            <w:r w:rsidRPr="00D92B38">
              <w:rPr>
                <w:rFonts w:cs="Calibri"/>
              </w:rPr>
              <w:t xml:space="preserve"> Este no es un problema de la ética filosófica</w:t>
            </w:r>
          </w:p>
        </w:tc>
      </w:tr>
      <w:tr w:rsidR="00BA055B" w:rsidRPr="00D92B38" w14:paraId="2CACA98D" w14:textId="77777777" w:rsidTr="00BA055B">
        <w:tc>
          <w:tcPr>
            <w:tcW w:w="3974" w:type="dxa"/>
            <w:shd w:val="clear" w:color="auto" w:fill="DBE5F1"/>
          </w:tcPr>
          <w:p w14:paraId="3FCD31CC" w14:textId="77777777" w:rsidR="00BA055B" w:rsidRPr="00D92B38" w:rsidRDefault="00BA055B" w:rsidP="009E45FA">
            <w:pPr>
              <w:jc w:val="center"/>
              <w:rPr>
                <w:rFonts w:cs="Calibri"/>
                <w:b/>
              </w:rPr>
            </w:pPr>
            <w:r w:rsidRPr="00D92B38">
              <w:rPr>
                <w:rFonts w:cs="Calibri"/>
                <w:b/>
              </w:rPr>
              <w:t>Contexto de la pregunta  y pregunta</w:t>
            </w:r>
          </w:p>
        </w:tc>
        <w:tc>
          <w:tcPr>
            <w:tcW w:w="2993" w:type="dxa"/>
            <w:shd w:val="clear" w:color="auto" w:fill="DBE5F1"/>
          </w:tcPr>
          <w:p w14:paraId="3DFC2AA3" w14:textId="77777777" w:rsidR="00BA055B" w:rsidRPr="00D92B38" w:rsidRDefault="00BA055B" w:rsidP="009E45FA">
            <w:pPr>
              <w:jc w:val="center"/>
              <w:rPr>
                <w:rFonts w:cs="Calibri"/>
                <w:b/>
              </w:rPr>
            </w:pPr>
            <w:r w:rsidRPr="00D92B38">
              <w:rPr>
                <w:rFonts w:cs="Calibri"/>
                <w:b/>
              </w:rPr>
              <w:t>4 Opciones de respuesta</w:t>
            </w:r>
          </w:p>
        </w:tc>
        <w:tc>
          <w:tcPr>
            <w:tcW w:w="2993" w:type="dxa"/>
            <w:shd w:val="clear" w:color="auto" w:fill="DBE5F1"/>
          </w:tcPr>
          <w:p w14:paraId="0DFC8CA7" w14:textId="77777777" w:rsidR="00BA055B" w:rsidRPr="00D92B38" w:rsidRDefault="00BA055B" w:rsidP="009E45FA">
            <w:pPr>
              <w:jc w:val="center"/>
              <w:rPr>
                <w:rFonts w:cs="Calibri"/>
                <w:b/>
              </w:rPr>
            </w:pPr>
            <w:r w:rsidRPr="00D92B38">
              <w:rPr>
                <w:rFonts w:cs="Calibri"/>
                <w:b/>
              </w:rPr>
              <w:t>Explicación de la opción de respuesta</w:t>
            </w:r>
          </w:p>
        </w:tc>
      </w:tr>
      <w:tr w:rsidR="00BA055B" w:rsidRPr="00D92B38" w14:paraId="1579EF57" w14:textId="77777777" w:rsidTr="00BA055B">
        <w:trPr>
          <w:trHeight w:val="636"/>
        </w:trPr>
        <w:tc>
          <w:tcPr>
            <w:tcW w:w="3974" w:type="dxa"/>
            <w:vMerge w:val="restart"/>
            <w:shd w:val="clear" w:color="auto" w:fill="auto"/>
          </w:tcPr>
          <w:p w14:paraId="76F1599D" w14:textId="77777777" w:rsidR="00BA055B" w:rsidRPr="00D92B38" w:rsidRDefault="00BA055B" w:rsidP="009E45FA">
            <w:pPr>
              <w:spacing w:after="120"/>
              <w:rPr>
                <w:rFonts w:cs="Calibri"/>
              </w:rPr>
            </w:pPr>
            <w:r w:rsidRPr="00D92B38">
              <w:rPr>
                <w:rFonts w:cs="Calibri"/>
              </w:rPr>
              <w:t>Se plantea el siguiente problema:</w:t>
            </w:r>
          </w:p>
          <w:p w14:paraId="2407E29C" w14:textId="77777777" w:rsidR="00BA055B" w:rsidRPr="00D92B38" w:rsidRDefault="00BA055B" w:rsidP="009E45FA">
            <w:pPr>
              <w:spacing w:after="120"/>
              <w:rPr>
                <w:rFonts w:cs="Calibri"/>
                <w:i/>
              </w:rPr>
            </w:pPr>
            <w:r w:rsidRPr="00D92B38">
              <w:rPr>
                <w:rFonts w:cs="Calibri"/>
                <w:i/>
              </w:rPr>
              <w:t>Su empleador le ofrece aumentar sus honorarios en un 50% si a cambio de ello usted está dispuesto a ayudarle a montar una doble contabilidad en la empresa.</w:t>
            </w:r>
          </w:p>
          <w:p w14:paraId="5D8D36D6" w14:textId="77777777" w:rsidR="00BA055B" w:rsidRPr="00D92B38" w:rsidRDefault="00BA055B" w:rsidP="009E45FA">
            <w:pPr>
              <w:spacing w:after="120"/>
              <w:rPr>
                <w:rFonts w:cs="Calibri"/>
              </w:rPr>
            </w:pPr>
            <w:r w:rsidRPr="00D92B38">
              <w:rPr>
                <w:rFonts w:cs="Calibri"/>
              </w:rPr>
              <w:t>Ahora responda: los problemas morales del caso anterior corresponden a qué rama de la ética aplicada:</w:t>
            </w:r>
          </w:p>
          <w:p w14:paraId="0D7DAA7A" w14:textId="54DE29DE" w:rsidR="00BA055B" w:rsidRPr="00D92B38" w:rsidRDefault="00BA055B" w:rsidP="00BA055B">
            <w:pPr>
              <w:spacing w:after="120"/>
              <w:jc w:val="center"/>
              <w:rPr>
                <w:rFonts w:cs="Calibri"/>
              </w:rPr>
            </w:pPr>
            <w:r w:rsidRPr="00D92B38">
              <w:rPr>
                <w:rFonts w:cs="Calibri"/>
                <w:noProof/>
                <w:lang w:val="es-ES" w:eastAsia="es-ES"/>
              </w:rPr>
              <w:lastRenderedPageBreak/>
              <w:drawing>
                <wp:inline distT="0" distB="0" distL="0" distR="0" wp14:anchorId="4CF833C3" wp14:editId="49E0EC83">
                  <wp:extent cx="1936115" cy="2004060"/>
                  <wp:effectExtent l="0" t="0" r="0" b="2540"/>
                  <wp:docPr id="305" name="Imagen 305" descr="etica empresari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etica empresarial"/>
                          <pic:cNvPicPr>
                            <a:picLocks noChangeAspect="1" noChangeArrowheads="1"/>
                          </pic:cNvPicPr>
                        </pic:nvPicPr>
                        <pic:blipFill>
                          <a:blip r:embed="rId55">
                            <a:extLst>
                              <a:ext uri="{28A0092B-C50C-407E-A947-70E740481C1C}">
                                <a14:useLocalDpi xmlns:a14="http://schemas.microsoft.com/office/drawing/2010/main" val="0"/>
                              </a:ext>
                            </a:extLst>
                          </a:blip>
                          <a:srcRect b="12355"/>
                          <a:stretch>
                            <a:fillRect/>
                          </a:stretch>
                        </pic:blipFill>
                        <pic:spPr bwMode="auto">
                          <a:xfrm>
                            <a:off x="0" y="0"/>
                            <a:ext cx="1936115" cy="2004060"/>
                          </a:xfrm>
                          <a:prstGeom prst="rect">
                            <a:avLst/>
                          </a:prstGeom>
                          <a:noFill/>
                          <a:ln>
                            <a:noFill/>
                          </a:ln>
                        </pic:spPr>
                      </pic:pic>
                    </a:graphicData>
                  </a:graphic>
                </wp:inline>
              </w:drawing>
            </w:r>
          </w:p>
          <w:p w14:paraId="2901D207" w14:textId="77777777" w:rsidR="00BA055B" w:rsidRPr="00BA055B" w:rsidRDefault="00BA055B" w:rsidP="009E45FA">
            <w:pPr>
              <w:spacing w:after="120"/>
              <w:rPr>
                <w:rFonts w:cs="Calibri"/>
                <w:i/>
              </w:rPr>
            </w:pPr>
            <w:r w:rsidRPr="00BA055B">
              <w:rPr>
                <w:rFonts w:cs="Calibri"/>
                <w:i/>
                <w:sz w:val="18"/>
              </w:rPr>
              <w:t>Fuente:</w:t>
            </w:r>
            <w:r w:rsidRPr="00BA055B">
              <w:rPr>
                <w:i/>
                <w:sz w:val="18"/>
              </w:rPr>
              <w:t xml:space="preserve"> </w:t>
            </w:r>
            <w:r w:rsidRPr="00BA055B">
              <w:rPr>
                <w:rFonts w:cs="Calibri"/>
                <w:i/>
                <w:sz w:val="18"/>
              </w:rPr>
              <w:t>http://lmchceticaempresarial.blogspot.com.co/</w:t>
            </w:r>
          </w:p>
        </w:tc>
        <w:tc>
          <w:tcPr>
            <w:tcW w:w="2993" w:type="dxa"/>
            <w:shd w:val="clear" w:color="auto" w:fill="auto"/>
          </w:tcPr>
          <w:p w14:paraId="45E329DD" w14:textId="77777777" w:rsidR="00BA055B" w:rsidRPr="00D92B38" w:rsidRDefault="00BA055B" w:rsidP="009E45FA">
            <w:pPr>
              <w:rPr>
                <w:rFonts w:cs="Calibri"/>
              </w:rPr>
            </w:pPr>
          </w:p>
          <w:p w14:paraId="36C9DC87" w14:textId="77777777" w:rsidR="00BA055B" w:rsidRPr="00D92B38" w:rsidRDefault="00BA055B" w:rsidP="009E45FA">
            <w:pPr>
              <w:rPr>
                <w:rFonts w:cs="Calibri"/>
              </w:rPr>
            </w:pPr>
          </w:p>
          <w:p w14:paraId="791DE754" w14:textId="77777777" w:rsidR="00BA055B" w:rsidRPr="00D92B38" w:rsidRDefault="00BA055B" w:rsidP="009E45FA">
            <w:pPr>
              <w:rPr>
                <w:rFonts w:cs="Calibri"/>
              </w:rPr>
            </w:pPr>
            <w:r w:rsidRPr="00D92B38">
              <w:rPr>
                <w:rFonts w:cs="Calibri"/>
              </w:rPr>
              <w:t>La bioética</w:t>
            </w:r>
          </w:p>
        </w:tc>
        <w:tc>
          <w:tcPr>
            <w:tcW w:w="2993" w:type="dxa"/>
            <w:shd w:val="clear" w:color="auto" w:fill="auto"/>
          </w:tcPr>
          <w:p w14:paraId="0B407BE1" w14:textId="77777777" w:rsidR="00BA055B" w:rsidRPr="00D92B38" w:rsidRDefault="00BA055B" w:rsidP="009E45FA">
            <w:pPr>
              <w:rPr>
                <w:rFonts w:cs="Calibri"/>
                <w:b/>
                <w:u w:val="single"/>
              </w:rPr>
            </w:pPr>
          </w:p>
          <w:p w14:paraId="43DD0BAE" w14:textId="77777777" w:rsidR="00BA055B" w:rsidRPr="00D92B38" w:rsidRDefault="00BA055B" w:rsidP="009E45FA">
            <w:pPr>
              <w:rPr>
                <w:rFonts w:cs="Calibri"/>
              </w:rPr>
            </w:pPr>
            <w:r w:rsidRPr="00D92B38">
              <w:rPr>
                <w:rFonts w:cs="Calibri"/>
                <w:b/>
                <w:u w:val="single"/>
              </w:rPr>
              <w:t>Incorrecta:</w:t>
            </w:r>
            <w:r w:rsidRPr="00D92B38">
              <w:rPr>
                <w:rFonts w:cs="Calibri"/>
              </w:rPr>
              <w:t xml:space="preserve"> Este no es un problema que le corresponde a la bioética.</w:t>
            </w:r>
          </w:p>
          <w:p w14:paraId="1215DABF" w14:textId="77777777" w:rsidR="00BA055B" w:rsidRPr="00D92B38" w:rsidRDefault="00BA055B" w:rsidP="009E45FA">
            <w:pPr>
              <w:rPr>
                <w:rFonts w:cs="Calibri"/>
              </w:rPr>
            </w:pPr>
          </w:p>
          <w:p w14:paraId="6B757E44" w14:textId="77777777" w:rsidR="00BA055B" w:rsidRPr="00D92B38" w:rsidRDefault="00BA055B" w:rsidP="009E45FA">
            <w:pPr>
              <w:rPr>
                <w:rFonts w:cs="Calibri"/>
              </w:rPr>
            </w:pPr>
          </w:p>
        </w:tc>
      </w:tr>
      <w:tr w:rsidR="00BA055B" w:rsidRPr="00D92B38" w14:paraId="6B82D72E" w14:textId="77777777" w:rsidTr="00BA055B">
        <w:trPr>
          <w:trHeight w:val="633"/>
        </w:trPr>
        <w:tc>
          <w:tcPr>
            <w:tcW w:w="3974" w:type="dxa"/>
            <w:vMerge/>
            <w:shd w:val="clear" w:color="auto" w:fill="auto"/>
          </w:tcPr>
          <w:p w14:paraId="01DFA12B" w14:textId="77777777" w:rsidR="00BA055B" w:rsidRPr="00D92B38" w:rsidRDefault="00BA055B" w:rsidP="009E45FA">
            <w:pPr>
              <w:spacing w:after="120"/>
              <w:rPr>
                <w:rFonts w:cs="Calibri"/>
                <w:lang w:eastAsia="es-CO"/>
              </w:rPr>
            </w:pPr>
          </w:p>
        </w:tc>
        <w:tc>
          <w:tcPr>
            <w:tcW w:w="2993" w:type="dxa"/>
            <w:shd w:val="clear" w:color="auto" w:fill="auto"/>
          </w:tcPr>
          <w:p w14:paraId="7B36A9D0" w14:textId="77777777" w:rsidR="00BA055B" w:rsidRPr="00D92B38" w:rsidRDefault="00BA055B" w:rsidP="009E45FA">
            <w:pPr>
              <w:rPr>
                <w:rFonts w:cs="Calibri"/>
              </w:rPr>
            </w:pPr>
          </w:p>
          <w:p w14:paraId="7B1D7D6F" w14:textId="77777777" w:rsidR="00BA055B" w:rsidRPr="00D92B38" w:rsidRDefault="00BA055B" w:rsidP="009E45FA">
            <w:pPr>
              <w:rPr>
                <w:rFonts w:cs="Calibri"/>
              </w:rPr>
            </w:pPr>
          </w:p>
          <w:p w14:paraId="3561F93F" w14:textId="77777777" w:rsidR="00BA055B" w:rsidRPr="00D92B38" w:rsidRDefault="00BA055B" w:rsidP="009E45FA">
            <w:pPr>
              <w:rPr>
                <w:rFonts w:cs="Calibri"/>
              </w:rPr>
            </w:pPr>
            <w:r w:rsidRPr="00D92B38">
              <w:rPr>
                <w:rFonts w:cs="Calibri"/>
              </w:rPr>
              <w:t>La ética ambiental</w:t>
            </w:r>
          </w:p>
        </w:tc>
        <w:tc>
          <w:tcPr>
            <w:tcW w:w="2993" w:type="dxa"/>
            <w:shd w:val="clear" w:color="auto" w:fill="auto"/>
          </w:tcPr>
          <w:p w14:paraId="0AA3AB59" w14:textId="77777777" w:rsidR="00BA055B" w:rsidRPr="00D92B38" w:rsidRDefault="00BA055B" w:rsidP="009E45FA">
            <w:pPr>
              <w:pStyle w:val="NormalWeb"/>
              <w:rPr>
                <w:rFonts w:asciiTheme="minorHAnsi" w:hAnsiTheme="minorHAnsi" w:cs="Calibri"/>
                <w:b/>
                <w:sz w:val="22"/>
                <w:szCs w:val="22"/>
                <w:u w:val="single"/>
              </w:rPr>
            </w:pPr>
          </w:p>
          <w:p w14:paraId="43F1376B" w14:textId="77777777" w:rsidR="00BA055B" w:rsidRPr="00D92B38" w:rsidRDefault="00BA055B" w:rsidP="009E45FA">
            <w:pPr>
              <w:pStyle w:val="NormalWeb"/>
              <w:rPr>
                <w:rFonts w:asciiTheme="minorHAnsi" w:hAnsiTheme="minorHAnsi" w:cs="Calibri"/>
                <w:sz w:val="22"/>
                <w:szCs w:val="22"/>
              </w:rPr>
            </w:pPr>
            <w:r w:rsidRPr="00D92B38">
              <w:rPr>
                <w:rFonts w:asciiTheme="minorHAnsi" w:hAnsiTheme="minorHAnsi" w:cs="Calibri"/>
                <w:b/>
                <w:sz w:val="22"/>
                <w:szCs w:val="22"/>
                <w:u w:val="single"/>
              </w:rPr>
              <w:t>Incorrecta:</w:t>
            </w:r>
            <w:r w:rsidRPr="00D92B38">
              <w:rPr>
                <w:rFonts w:asciiTheme="minorHAnsi" w:hAnsiTheme="minorHAnsi" w:cs="Calibri"/>
                <w:sz w:val="22"/>
                <w:szCs w:val="22"/>
              </w:rPr>
              <w:t xml:space="preserve"> Este no es un problema de ética ambiental</w:t>
            </w:r>
          </w:p>
          <w:p w14:paraId="17E7E5A8" w14:textId="77777777" w:rsidR="00BA055B" w:rsidRPr="00D92B38" w:rsidRDefault="00BA055B" w:rsidP="009E45FA">
            <w:pPr>
              <w:pStyle w:val="Default"/>
              <w:rPr>
                <w:rFonts w:asciiTheme="minorHAnsi" w:hAnsiTheme="minorHAnsi"/>
                <w:sz w:val="22"/>
                <w:szCs w:val="22"/>
              </w:rPr>
            </w:pPr>
          </w:p>
          <w:p w14:paraId="36621315" w14:textId="77777777" w:rsidR="00BA055B" w:rsidRPr="00D92B38" w:rsidRDefault="00BA055B" w:rsidP="009E45FA">
            <w:pPr>
              <w:rPr>
                <w:rFonts w:cs="Calibri"/>
              </w:rPr>
            </w:pPr>
          </w:p>
        </w:tc>
      </w:tr>
      <w:tr w:rsidR="00BA055B" w:rsidRPr="00D92B38" w14:paraId="31B03751" w14:textId="77777777" w:rsidTr="00BA055B">
        <w:trPr>
          <w:trHeight w:val="633"/>
        </w:trPr>
        <w:tc>
          <w:tcPr>
            <w:tcW w:w="3974" w:type="dxa"/>
            <w:vMerge/>
            <w:shd w:val="clear" w:color="auto" w:fill="auto"/>
          </w:tcPr>
          <w:p w14:paraId="1585F5A7" w14:textId="77777777" w:rsidR="00BA055B" w:rsidRPr="00D92B38" w:rsidRDefault="00BA055B" w:rsidP="009E45FA">
            <w:pPr>
              <w:spacing w:after="120"/>
              <w:rPr>
                <w:rFonts w:cs="Calibri"/>
                <w:lang w:eastAsia="es-CO"/>
              </w:rPr>
            </w:pPr>
          </w:p>
        </w:tc>
        <w:tc>
          <w:tcPr>
            <w:tcW w:w="2993" w:type="dxa"/>
            <w:shd w:val="clear" w:color="auto" w:fill="auto"/>
          </w:tcPr>
          <w:p w14:paraId="4F2DB78C" w14:textId="77777777" w:rsidR="00BA055B" w:rsidRPr="00D92B38" w:rsidRDefault="00BA055B" w:rsidP="009E45FA">
            <w:pPr>
              <w:rPr>
                <w:rFonts w:cs="Calibri"/>
              </w:rPr>
            </w:pPr>
          </w:p>
          <w:p w14:paraId="27E75253" w14:textId="77777777" w:rsidR="00BA055B" w:rsidRPr="00D92B38" w:rsidRDefault="00BA055B" w:rsidP="009E45FA">
            <w:pPr>
              <w:rPr>
                <w:rFonts w:cs="Calibri"/>
              </w:rPr>
            </w:pPr>
          </w:p>
          <w:p w14:paraId="704DF32C" w14:textId="77777777" w:rsidR="00BA055B" w:rsidRPr="00D92B38" w:rsidRDefault="00BA055B" w:rsidP="009E45FA">
            <w:pPr>
              <w:rPr>
                <w:rFonts w:cs="Calibri"/>
              </w:rPr>
            </w:pPr>
            <w:r w:rsidRPr="00D92B38">
              <w:rPr>
                <w:rFonts w:cs="Calibri"/>
              </w:rPr>
              <w:t>La ética empresarial</w:t>
            </w:r>
          </w:p>
        </w:tc>
        <w:tc>
          <w:tcPr>
            <w:tcW w:w="2993" w:type="dxa"/>
            <w:shd w:val="clear" w:color="auto" w:fill="auto"/>
          </w:tcPr>
          <w:p w14:paraId="7976C196" w14:textId="77777777" w:rsidR="00BA055B" w:rsidRPr="00D92B38" w:rsidRDefault="00BA055B" w:rsidP="009E45FA">
            <w:pPr>
              <w:rPr>
                <w:rFonts w:cs="Calibri"/>
                <w:b/>
                <w:u w:val="single"/>
              </w:rPr>
            </w:pPr>
          </w:p>
          <w:p w14:paraId="5BED9931" w14:textId="77777777" w:rsidR="00BA055B" w:rsidRPr="00D92B38" w:rsidRDefault="00BA055B" w:rsidP="009E45FA">
            <w:pPr>
              <w:rPr>
                <w:rFonts w:cs="Calibri"/>
              </w:rPr>
            </w:pPr>
            <w:r w:rsidRPr="00D92B38">
              <w:rPr>
                <w:rFonts w:cs="Calibri"/>
                <w:b/>
                <w:u w:val="single"/>
              </w:rPr>
              <w:t>Correcta:</w:t>
            </w:r>
            <w:r w:rsidRPr="00D92B38">
              <w:rPr>
                <w:rFonts w:cs="Calibri"/>
              </w:rPr>
              <w:t xml:space="preserve"> Este es un problema de la ética empresarial, y en especial de la ética del contador.</w:t>
            </w:r>
          </w:p>
          <w:p w14:paraId="451AD6D3" w14:textId="77777777" w:rsidR="00BA055B" w:rsidRPr="00D92B38" w:rsidRDefault="00BA055B" w:rsidP="009E45FA">
            <w:pPr>
              <w:rPr>
                <w:rFonts w:cs="Calibri"/>
              </w:rPr>
            </w:pPr>
          </w:p>
        </w:tc>
      </w:tr>
      <w:tr w:rsidR="00BA055B" w:rsidRPr="00D92B38" w14:paraId="516EC9AD" w14:textId="77777777" w:rsidTr="00BA055B">
        <w:trPr>
          <w:trHeight w:val="633"/>
        </w:trPr>
        <w:tc>
          <w:tcPr>
            <w:tcW w:w="3974" w:type="dxa"/>
            <w:vMerge/>
            <w:shd w:val="clear" w:color="auto" w:fill="auto"/>
          </w:tcPr>
          <w:p w14:paraId="5046F006" w14:textId="77777777" w:rsidR="00BA055B" w:rsidRPr="00D92B38" w:rsidRDefault="00BA055B" w:rsidP="009E45FA">
            <w:pPr>
              <w:spacing w:after="120"/>
              <w:rPr>
                <w:rFonts w:cs="Calibri"/>
                <w:lang w:eastAsia="es-CO"/>
              </w:rPr>
            </w:pPr>
          </w:p>
        </w:tc>
        <w:tc>
          <w:tcPr>
            <w:tcW w:w="2993" w:type="dxa"/>
            <w:shd w:val="clear" w:color="auto" w:fill="auto"/>
          </w:tcPr>
          <w:p w14:paraId="4C72E89A" w14:textId="77777777" w:rsidR="00BA055B" w:rsidRPr="00D92B38" w:rsidRDefault="00BA055B" w:rsidP="009E45FA">
            <w:pPr>
              <w:rPr>
                <w:rFonts w:cs="Calibri"/>
              </w:rPr>
            </w:pPr>
          </w:p>
          <w:p w14:paraId="6F522E4A" w14:textId="77777777" w:rsidR="00BA055B" w:rsidRPr="00D92B38" w:rsidRDefault="00BA055B" w:rsidP="009E45FA">
            <w:pPr>
              <w:rPr>
                <w:rFonts w:cs="Calibri"/>
              </w:rPr>
            </w:pPr>
          </w:p>
          <w:p w14:paraId="3EC6BEA0" w14:textId="77777777" w:rsidR="00BA055B" w:rsidRPr="00D92B38" w:rsidRDefault="00BA055B" w:rsidP="009E45FA">
            <w:pPr>
              <w:rPr>
                <w:rFonts w:cs="Calibri"/>
              </w:rPr>
            </w:pPr>
            <w:r w:rsidRPr="00D92B38">
              <w:rPr>
                <w:rFonts w:cs="Calibri"/>
              </w:rPr>
              <w:t>La ética filosófica</w:t>
            </w:r>
          </w:p>
        </w:tc>
        <w:tc>
          <w:tcPr>
            <w:tcW w:w="2993" w:type="dxa"/>
            <w:shd w:val="clear" w:color="auto" w:fill="auto"/>
          </w:tcPr>
          <w:p w14:paraId="698BCFC6" w14:textId="77777777" w:rsidR="00BA055B" w:rsidRPr="00D92B38" w:rsidRDefault="00BA055B" w:rsidP="009E45FA">
            <w:pPr>
              <w:rPr>
                <w:rFonts w:cs="Calibri"/>
                <w:b/>
                <w:u w:val="single"/>
              </w:rPr>
            </w:pPr>
          </w:p>
          <w:p w14:paraId="33AEBBFE" w14:textId="77777777" w:rsidR="00BA055B" w:rsidRPr="00D92B38" w:rsidRDefault="00BA055B" w:rsidP="009E45FA">
            <w:pPr>
              <w:rPr>
                <w:rFonts w:cs="Calibri"/>
              </w:rPr>
            </w:pPr>
            <w:r w:rsidRPr="00D92B38">
              <w:rPr>
                <w:rFonts w:cs="Calibri"/>
                <w:b/>
                <w:u w:val="single"/>
              </w:rPr>
              <w:t>Incorrecta:</w:t>
            </w:r>
            <w:r w:rsidRPr="00D92B38">
              <w:rPr>
                <w:rFonts w:cs="Calibri"/>
              </w:rPr>
              <w:t xml:space="preserve"> Este no es un problema de la ética filosófica</w:t>
            </w:r>
          </w:p>
        </w:tc>
      </w:tr>
    </w:tbl>
    <w:p w14:paraId="26306859" w14:textId="77777777" w:rsidR="00BA055B" w:rsidRPr="00D92B38" w:rsidRDefault="00BA055B" w:rsidP="00BA055B">
      <w:pPr>
        <w:pStyle w:val="Ttulo3"/>
      </w:pPr>
      <w:bookmarkStart w:id="23" w:name="_Toc448751851"/>
      <w:r w:rsidRPr="00D92B38">
        <w:t>EJERCICIO DE ENTRENAMIENTO</w:t>
      </w:r>
      <w:bookmarkEnd w:id="23"/>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52"/>
        <w:gridCol w:w="6266"/>
      </w:tblGrid>
      <w:tr w:rsidR="00BA055B" w:rsidRPr="00D92B38" w14:paraId="7C80A45D" w14:textId="77777777" w:rsidTr="00BA055B">
        <w:tc>
          <w:tcPr>
            <w:tcW w:w="3652" w:type="dxa"/>
            <w:shd w:val="clear" w:color="auto" w:fill="auto"/>
          </w:tcPr>
          <w:p w14:paraId="35D963DF" w14:textId="77777777" w:rsidR="00BA055B" w:rsidRPr="00D92B38" w:rsidRDefault="00BA055B" w:rsidP="009E45FA">
            <w:pPr>
              <w:rPr>
                <w:rFonts w:cs="Calibri"/>
                <w:lang w:val="es-ES"/>
              </w:rPr>
            </w:pPr>
            <w:r w:rsidRPr="00D92B38">
              <w:rPr>
                <w:rFonts w:cs="Calibri"/>
                <w:lang w:val="es-ES"/>
              </w:rPr>
              <w:t>Nombre del taller:  La ética aplicada</w:t>
            </w:r>
          </w:p>
        </w:tc>
        <w:tc>
          <w:tcPr>
            <w:tcW w:w="6266" w:type="dxa"/>
            <w:shd w:val="clear" w:color="auto" w:fill="auto"/>
          </w:tcPr>
          <w:p w14:paraId="6FD94032" w14:textId="77777777" w:rsidR="00BA055B" w:rsidRPr="00D92B38" w:rsidRDefault="00BA055B" w:rsidP="009E45FA">
            <w:pPr>
              <w:rPr>
                <w:rFonts w:cs="Calibri"/>
                <w:lang w:val="es-ES"/>
              </w:rPr>
            </w:pPr>
            <w:r w:rsidRPr="00D92B38">
              <w:rPr>
                <w:rFonts w:cs="Calibri"/>
                <w:lang w:val="es-ES"/>
              </w:rPr>
              <w:t>Modalidad de trabajo: Trabajo escrito</w:t>
            </w:r>
          </w:p>
        </w:tc>
      </w:tr>
      <w:tr w:rsidR="00BA055B" w:rsidRPr="00D92B38" w14:paraId="4F0CE829" w14:textId="77777777" w:rsidTr="00BA055B">
        <w:tc>
          <w:tcPr>
            <w:tcW w:w="9918" w:type="dxa"/>
            <w:gridSpan w:val="2"/>
            <w:shd w:val="clear" w:color="auto" w:fill="auto"/>
          </w:tcPr>
          <w:p w14:paraId="6E2E7AB2" w14:textId="77777777" w:rsidR="00BA055B" w:rsidRPr="00D92B38" w:rsidRDefault="00BA055B" w:rsidP="009E45FA">
            <w:pPr>
              <w:ind w:right="142"/>
              <w:rPr>
                <w:rFonts w:cs="Calibri"/>
                <w:lang w:val="es-MX"/>
              </w:rPr>
            </w:pPr>
            <w:r w:rsidRPr="00D92B38">
              <w:rPr>
                <w:rFonts w:cs="Calibri"/>
                <w:b/>
                <w:lang w:val="es-MX"/>
              </w:rPr>
              <w:t>Actividad previa</w:t>
            </w:r>
            <w:r w:rsidRPr="00D92B38">
              <w:rPr>
                <w:rFonts w:cs="Calibri"/>
                <w:lang w:val="es-MX"/>
              </w:rPr>
              <w:t xml:space="preserve">: </w:t>
            </w:r>
          </w:p>
          <w:p w14:paraId="30768D06" w14:textId="30DE7A66" w:rsidR="00BA055B" w:rsidRPr="00D92B38" w:rsidRDefault="00BA055B" w:rsidP="009E45FA">
            <w:pPr>
              <w:rPr>
                <w:rFonts w:cs="Calibri"/>
                <w:lang w:val="es-ES"/>
              </w:rPr>
            </w:pPr>
            <w:r w:rsidRPr="00D92B38">
              <w:rPr>
                <w:rFonts w:cs="Calibri"/>
                <w:lang w:val="es-ES"/>
              </w:rPr>
              <w:t>Leer la Unidad 2 y consultar sobre otras áreas de la ética aplicada:</w:t>
            </w:r>
          </w:p>
        </w:tc>
      </w:tr>
      <w:tr w:rsidR="00BA055B" w:rsidRPr="00D92B38" w14:paraId="0B0DF0E0" w14:textId="77777777" w:rsidTr="00BA055B">
        <w:tc>
          <w:tcPr>
            <w:tcW w:w="9918" w:type="dxa"/>
            <w:gridSpan w:val="2"/>
            <w:shd w:val="clear" w:color="auto" w:fill="auto"/>
          </w:tcPr>
          <w:p w14:paraId="3D334396" w14:textId="77777777" w:rsidR="00BA055B" w:rsidRPr="00D92B38" w:rsidRDefault="00BA055B" w:rsidP="009E45FA">
            <w:pPr>
              <w:rPr>
                <w:rFonts w:cs="Calibri"/>
                <w:lang w:val="es-MX"/>
              </w:rPr>
            </w:pPr>
            <w:r w:rsidRPr="00D92B38">
              <w:rPr>
                <w:rFonts w:cs="Calibri"/>
                <w:b/>
                <w:lang w:val="es-MX"/>
              </w:rPr>
              <w:t xml:space="preserve">Descripción de la actividad: </w:t>
            </w:r>
          </w:p>
          <w:p w14:paraId="72B4B166" w14:textId="77777777" w:rsidR="00BA055B" w:rsidRPr="00D92B38" w:rsidRDefault="00BA055B" w:rsidP="009E45FA">
            <w:pPr>
              <w:pStyle w:val="Prrafodelista"/>
              <w:ind w:left="0"/>
              <w:rPr>
                <w:rFonts w:asciiTheme="minorHAnsi" w:hAnsiTheme="minorHAnsi" w:cs="Calibri"/>
                <w:lang w:val="es-ES"/>
              </w:rPr>
            </w:pPr>
            <w:r w:rsidRPr="00D92B38">
              <w:rPr>
                <w:rFonts w:asciiTheme="minorHAnsi" w:hAnsiTheme="minorHAnsi" w:cs="Calibri"/>
                <w:lang w:val="es-ES"/>
              </w:rPr>
              <w:t xml:space="preserve">Busque en los portales Web de periódicos colombianos o internacionales (por ejemplo: </w:t>
            </w:r>
            <w:hyperlink r:id="rId56" w:history="1">
              <w:r w:rsidRPr="00D92B38">
                <w:rPr>
                  <w:rStyle w:val="Hipervnculo"/>
                  <w:rFonts w:asciiTheme="minorHAnsi" w:hAnsiTheme="minorHAnsi" w:cs="Calibri"/>
                  <w:lang w:val="es-ES"/>
                </w:rPr>
                <w:t>http://www.elmundo.com/portal/</w:t>
              </w:r>
            </w:hyperlink>
            <w:r w:rsidRPr="00D92B38">
              <w:rPr>
                <w:rFonts w:asciiTheme="minorHAnsi" w:hAnsiTheme="minorHAnsi" w:cs="Calibri"/>
                <w:lang w:val="es-ES"/>
              </w:rPr>
              <w:t xml:space="preserve">, </w:t>
            </w:r>
            <w:hyperlink r:id="rId57" w:history="1">
              <w:r w:rsidRPr="00D92B38">
                <w:rPr>
                  <w:rStyle w:val="Hipervnculo"/>
                  <w:rFonts w:asciiTheme="minorHAnsi" w:hAnsiTheme="minorHAnsi" w:cs="Calibri"/>
                  <w:lang w:val="es-ES"/>
                </w:rPr>
                <w:t>http://www.elespectador.com/noticias</w:t>
              </w:r>
            </w:hyperlink>
            <w:r w:rsidRPr="00D92B38">
              <w:rPr>
                <w:rFonts w:asciiTheme="minorHAnsi" w:hAnsiTheme="minorHAnsi" w:cs="Calibri"/>
                <w:lang w:val="es-ES"/>
              </w:rPr>
              <w:t xml:space="preserve">, </w:t>
            </w:r>
            <w:hyperlink r:id="rId58" w:history="1">
              <w:r w:rsidRPr="00D92B38">
                <w:rPr>
                  <w:rStyle w:val="Hipervnculo"/>
                  <w:rFonts w:asciiTheme="minorHAnsi" w:hAnsiTheme="minorHAnsi" w:cs="Calibri"/>
                  <w:lang w:val="es-ES"/>
                </w:rPr>
                <w:t>http://www.elcolombiano.com/</w:t>
              </w:r>
            </w:hyperlink>
            <w:r w:rsidRPr="00D92B38">
              <w:rPr>
                <w:rFonts w:asciiTheme="minorHAnsi" w:hAnsiTheme="minorHAnsi" w:cs="Calibri"/>
                <w:lang w:val="es-ES"/>
              </w:rPr>
              <w:t xml:space="preserve">, </w:t>
            </w:r>
            <w:hyperlink r:id="rId59" w:history="1">
              <w:r w:rsidRPr="00D92B38">
                <w:rPr>
                  <w:rStyle w:val="Hipervnculo"/>
                  <w:rFonts w:asciiTheme="minorHAnsi" w:hAnsiTheme="minorHAnsi" w:cs="Calibri"/>
                  <w:lang w:val="es-ES"/>
                </w:rPr>
                <w:t>http://www.eltiempo.com/</w:t>
              </w:r>
            </w:hyperlink>
            <w:r w:rsidRPr="00D92B38">
              <w:rPr>
                <w:rFonts w:asciiTheme="minorHAnsi" w:hAnsiTheme="minorHAnsi" w:cs="Calibri"/>
                <w:lang w:val="es-ES"/>
              </w:rPr>
              <w:t xml:space="preserve">, </w:t>
            </w:r>
            <w:hyperlink r:id="rId60" w:history="1">
              <w:r w:rsidRPr="00D92B38">
                <w:rPr>
                  <w:rStyle w:val="Hipervnculo"/>
                  <w:rFonts w:asciiTheme="minorHAnsi" w:hAnsiTheme="minorHAnsi" w:cs="Calibri"/>
                  <w:lang w:val="es-ES"/>
                </w:rPr>
                <w:t>http://elpais.com/elpais/portada_america.html</w:t>
              </w:r>
            </w:hyperlink>
            <w:r w:rsidRPr="00D92B38">
              <w:rPr>
                <w:rFonts w:asciiTheme="minorHAnsi" w:hAnsiTheme="minorHAnsi" w:cs="Calibri"/>
                <w:lang w:val="es-ES"/>
              </w:rPr>
              <w:t>,</w:t>
            </w:r>
            <w:r w:rsidRPr="00D92B38">
              <w:rPr>
                <w:rFonts w:asciiTheme="minorHAnsi" w:hAnsiTheme="minorHAnsi"/>
              </w:rPr>
              <w:t xml:space="preserve"> </w:t>
            </w:r>
            <w:hyperlink r:id="rId61" w:history="1">
              <w:r w:rsidRPr="00D92B38">
                <w:rPr>
                  <w:rStyle w:val="Hipervnculo"/>
                  <w:rFonts w:asciiTheme="minorHAnsi" w:hAnsiTheme="minorHAnsi" w:cs="Calibri"/>
                  <w:lang w:val="es-ES"/>
                </w:rPr>
                <w:t>http://www.nytimes.com/es/</w:t>
              </w:r>
            </w:hyperlink>
            <w:r w:rsidRPr="00D92B38">
              <w:rPr>
                <w:rFonts w:asciiTheme="minorHAnsi" w:hAnsiTheme="minorHAnsi" w:cs="Calibri"/>
                <w:lang w:val="es-ES"/>
              </w:rPr>
              <w:t xml:space="preserve">,  </w:t>
            </w:r>
            <w:hyperlink r:id="rId62" w:history="1">
              <w:r w:rsidRPr="00D92B38">
                <w:rPr>
                  <w:rStyle w:val="Hipervnculo"/>
                  <w:rFonts w:asciiTheme="minorHAnsi" w:hAnsiTheme="minorHAnsi" w:cs="Calibri"/>
                  <w:lang w:val="es-ES"/>
                </w:rPr>
                <w:t>https://www.washingtonpost.com/</w:t>
              </w:r>
            </w:hyperlink>
            <w:r w:rsidRPr="00D92B38">
              <w:rPr>
                <w:rFonts w:asciiTheme="minorHAnsi" w:hAnsiTheme="minorHAnsi" w:cs="Calibri"/>
                <w:lang w:val="es-ES"/>
              </w:rPr>
              <w:t xml:space="preserve">, </w:t>
            </w:r>
            <w:hyperlink r:id="rId63" w:history="1">
              <w:r w:rsidRPr="00D92B38">
                <w:rPr>
                  <w:rStyle w:val="Hipervnculo"/>
                  <w:rFonts w:asciiTheme="minorHAnsi" w:hAnsiTheme="minorHAnsi" w:cs="Calibri"/>
                  <w:lang w:val="es-ES"/>
                </w:rPr>
                <w:t>http://www.lemonde.fr/</w:t>
              </w:r>
            </w:hyperlink>
            <w:r w:rsidRPr="00D92B38">
              <w:rPr>
                <w:rFonts w:asciiTheme="minorHAnsi" w:hAnsiTheme="minorHAnsi" w:cs="Calibri"/>
                <w:lang w:val="es-ES"/>
              </w:rPr>
              <w:t xml:space="preserve">, </w:t>
            </w:r>
            <w:hyperlink r:id="rId64" w:history="1">
              <w:r w:rsidRPr="00D92B38">
                <w:rPr>
                  <w:rStyle w:val="Hipervnculo"/>
                  <w:rFonts w:asciiTheme="minorHAnsi" w:hAnsiTheme="minorHAnsi" w:cs="Calibri"/>
                  <w:lang w:val="es-ES"/>
                </w:rPr>
                <w:t>http://www.faz.net/</w:t>
              </w:r>
            </w:hyperlink>
            <w:r w:rsidRPr="00D92B38">
              <w:rPr>
                <w:rFonts w:asciiTheme="minorHAnsi" w:hAnsiTheme="minorHAnsi" w:cs="Calibri"/>
                <w:lang w:val="es-ES"/>
              </w:rPr>
              <w:t xml:space="preserve">): </w:t>
            </w:r>
          </w:p>
          <w:p w14:paraId="19068314" w14:textId="77777777" w:rsidR="00BA055B" w:rsidRPr="00D92B38" w:rsidRDefault="00BA055B" w:rsidP="00A01F35">
            <w:pPr>
              <w:pStyle w:val="Prrafodelista"/>
              <w:numPr>
                <w:ilvl w:val="0"/>
                <w:numId w:val="11"/>
              </w:numPr>
              <w:spacing w:before="0"/>
              <w:rPr>
                <w:rFonts w:asciiTheme="minorHAnsi" w:hAnsiTheme="minorHAnsi" w:cs="Calibri"/>
                <w:lang w:val="es-ES"/>
              </w:rPr>
            </w:pPr>
            <w:r w:rsidRPr="00D92B38">
              <w:rPr>
                <w:rFonts w:asciiTheme="minorHAnsi" w:hAnsiTheme="minorHAnsi" w:cs="Calibri"/>
                <w:lang w:val="es-ES"/>
              </w:rPr>
              <w:t>Dos noticias que relaten escándalos o controversias relacionadas con problemas éticos.</w:t>
            </w:r>
          </w:p>
          <w:p w14:paraId="29DF54D5" w14:textId="77777777" w:rsidR="00BA055B" w:rsidRPr="00D92B38" w:rsidRDefault="00BA055B" w:rsidP="00A01F35">
            <w:pPr>
              <w:pStyle w:val="Prrafodelista"/>
              <w:numPr>
                <w:ilvl w:val="0"/>
                <w:numId w:val="11"/>
              </w:numPr>
              <w:spacing w:before="0"/>
              <w:rPr>
                <w:rFonts w:asciiTheme="minorHAnsi" w:hAnsiTheme="minorHAnsi" w:cs="Calibri"/>
                <w:lang w:val="es-ES"/>
              </w:rPr>
            </w:pPr>
            <w:r w:rsidRPr="00D92B38">
              <w:rPr>
                <w:rFonts w:asciiTheme="minorHAnsi" w:hAnsiTheme="minorHAnsi" w:cs="Calibri"/>
                <w:lang w:val="es-ES"/>
              </w:rPr>
              <w:t>Luego de pegar la noticia en el documento de trabajo, explique cuál es el problema ético y con qué rama de la ética aplicada se relaciona. ¿Qué preguntas morales suscita cada una de las noticias?</w:t>
            </w:r>
          </w:p>
          <w:p w14:paraId="77C63C8D" w14:textId="77777777" w:rsidR="00BA055B" w:rsidRPr="00D92B38" w:rsidRDefault="00BA055B" w:rsidP="00A01F35">
            <w:pPr>
              <w:pStyle w:val="Prrafodelista"/>
              <w:numPr>
                <w:ilvl w:val="0"/>
                <w:numId w:val="11"/>
              </w:numPr>
              <w:spacing w:before="0"/>
              <w:rPr>
                <w:rFonts w:asciiTheme="minorHAnsi" w:hAnsiTheme="minorHAnsi" w:cs="Calibri"/>
                <w:lang w:val="es-ES"/>
              </w:rPr>
            </w:pPr>
            <w:r w:rsidRPr="00D92B38">
              <w:rPr>
                <w:rFonts w:asciiTheme="minorHAnsi" w:hAnsiTheme="minorHAnsi" w:cs="Calibri"/>
                <w:lang w:val="es-ES"/>
              </w:rPr>
              <w:lastRenderedPageBreak/>
              <w:t>Busque otra noticia donde se narre un problema relacionado con la ética empresarial. Explique de qué forma se relaciona con esta rama de la ética. ¿Qué valores debieron ser respetados para que dicho problema no ocurriera?</w:t>
            </w:r>
          </w:p>
        </w:tc>
      </w:tr>
    </w:tbl>
    <w:p w14:paraId="684A0377" w14:textId="77777777" w:rsidR="00BA055B" w:rsidRDefault="00BA055B" w:rsidP="00BF5957">
      <w:pPr>
        <w:ind w:right="1043"/>
        <w:rPr>
          <w:rFonts w:eastAsia="Calibri" w:cs="Calibri"/>
          <w:b/>
          <w:lang w:val="es-MX"/>
        </w:rPr>
      </w:pPr>
    </w:p>
    <w:p w14:paraId="7C09603A" w14:textId="61CBF384" w:rsidR="007E5466" w:rsidRDefault="00BA055B" w:rsidP="00BA055B">
      <w:pPr>
        <w:pStyle w:val="Ttulo1"/>
      </w:pPr>
      <w:bookmarkStart w:id="24" w:name="_Toc448751852"/>
      <w:r w:rsidRPr="00BA055B">
        <w:lastRenderedPageBreak/>
        <w:t>UNIDAD 3 Ética del Contador en el Contexto Nacional.</w:t>
      </w:r>
      <w:bookmarkEnd w:id="24"/>
    </w:p>
    <w:p w14:paraId="7D025F9D" w14:textId="77777777" w:rsidR="00BA055B" w:rsidRDefault="00BA055B" w:rsidP="00BA055B">
      <w:pPr>
        <w:keepNext/>
        <w:ind w:right="1043"/>
        <w:jc w:val="center"/>
      </w:pPr>
      <w:r>
        <w:rPr>
          <w:rFonts w:eastAsia="Calibri" w:cs="Calibri"/>
          <w:b/>
          <w:noProof/>
          <w:lang w:val="es-ES" w:eastAsia="es-ES"/>
        </w:rPr>
        <w:drawing>
          <wp:inline distT="0" distB="0" distL="0" distR="0" wp14:anchorId="6B84D46F" wp14:editId="2B0638D0">
            <wp:extent cx="6332220" cy="3556635"/>
            <wp:effectExtent l="0" t="0" r="0" b="0"/>
            <wp:docPr id="308" name="Imagen 308">
              <a:hlinkClick xmlns:a="http://schemas.openxmlformats.org/drawingml/2006/main" r:id="rId6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8" name="video5.jpg"/>
                    <pic:cNvPicPr/>
                  </pic:nvPicPr>
                  <pic:blipFill>
                    <a:blip r:embed="rId66">
                      <a:extLst>
                        <a:ext uri="{28A0092B-C50C-407E-A947-70E740481C1C}">
                          <a14:useLocalDpi xmlns:a14="http://schemas.microsoft.com/office/drawing/2010/main" val="0"/>
                        </a:ext>
                      </a:extLst>
                    </a:blip>
                    <a:stretch>
                      <a:fillRect/>
                    </a:stretch>
                  </pic:blipFill>
                  <pic:spPr>
                    <a:xfrm>
                      <a:off x="0" y="0"/>
                      <a:ext cx="6332220" cy="3556635"/>
                    </a:xfrm>
                    <a:prstGeom prst="rect">
                      <a:avLst/>
                    </a:prstGeom>
                  </pic:spPr>
                </pic:pic>
              </a:graphicData>
            </a:graphic>
          </wp:inline>
        </w:drawing>
      </w:r>
    </w:p>
    <w:p w14:paraId="472464D9" w14:textId="45D8D8E9" w:rsidR="008024BD" w:rsidRDefault="00BA055B" w:rsidP="00BA055B">
      <w:pPr>
        <w:pStyle w:val="Descripcin"/>
        <w:jc w:val="center"/>
        <w:rPr>
          <w:rFonts w:eastAsia="Calibri" w:cs="Calibri"/>
          <w:b/>
          <w:lang w:val="es-MX"/>
        </w:rPr>
      </w:pPr>
      <w:r w:rsidRPr="00E53212">
        <w:t>Ética del contador público</w:t>
      </w:r>
      <w:r w:rsidRPr="00E53212">
        <w:t>‬</w:t>
      </w:r>
      <w:r>
        <w:t xml:space="preserve"> </w:t>
      </w:r>
      <w:hyperlink r:id="rId67" w:history="1">
        <w:r w:rsidRPr="00BA055B">
          <w:rPr>
            <w:rStyle w:val="Hipervnculo"/>
          </w:rPr>
          <w:t>Enlace</w:t>
        </w:r>
      </w:hyperlink>
    </w:p>
    <w:p w14:paraId="024C126E" w14:textId="77777777" w:rsidR="00B4049F" w:rsidRPr="00D92B38" w:rsidRDefault="00B4049F" w:rsidP="00B4049F">
      <w:pPr>
        <w:pStyle w:val="Ttulo3"/>
      </w:pPr>
      <w:bookmarkStart w:id="25" w:name="_Toc448751853"/>
      <w:r w:rsidRPr="00D92B38">
        <w:lastRenderedPageBreak/>
        <w:t>RELACIÓN DE CONCEPTOS</w:t>
      </w:r>
      <w:bookmarkEnd w:id="25"/>
    </w:p>
    <w:p w14:paraId="5A3DB930" w14:textId="5E752DF9" w:rsidR="008024BD" w:rsidRDefault="00C6241E" w:rsidP="00BF5957">
      <w:pPr>
        <w:ind w:right="1043"/>
        <w:rPr>
          <w:rFonts w:eastAsia="Calibri" w:cs="Calibri"/>
          <w:b/>
          <w:lang w:val="es-MX"/>
        </w:rPr>
      </w:pPr>
      <w:r>
        <w:rPr>
          <w:rFonts w:eastAsia="Calibri" w:cs="Calibri"/>
          <w:b/>
          <w:noProof/>
          <w:lang w:val="es-ES" w:eastAsia="es-ES"/>
        </w:rPr>
        <w:drawing>
          <wp:inline distT="0" distB="0" distL="0" distR="0" wp14:anchorId="507185B1" wp14:editId="48263293">
            <wp:extent cx="6332220" cy="6205855"/>
            <wp:effectExtent l="0" t="0" r="0" b="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mapa9.jpg"/>
                    <pic:cNvPicPr/>
                  </pic:nvPicPr>
                  <pic:blipFill>
                    <a:blip r:embed="rId68">
                      <a:extLst>
                        <a:ext uri="{28A0092B-C50C-407E-A947-70E740481C1C}">
                          <a14:useLocalDpi xmlns:a14="http://schemas.microsoft.com/office/drawing/2010/main" val="0"/>
                        </a:ext>
                      </a:extLst>
                    </a:blip>
                    <a:stretch>
                      <a:fillRect/>
                    </a:stretch>
                  </pic:blipFill>
                  <pic:spPr>
                    <a:xfrm>
                      <a:off x="0" y="0"/>
                      <a:ext cx="6332220" cy="6205855"/>
                    </a:xfrm>
                    <a:prstGeom prst="rect">
                      <a:avLst/>
                    </a:prstGeom>
                  </pic:spPr>
                </pic:pic>
              </a:graphicData>
            </a:graphic>
          </wp:inline>
        </w:drawing>
      </w:r>
    </w:p>
    <w:p w14:paraId="2D09E329" w14:textId="5F6C6EBD" w:rsidR="00C6241E" w:rsidRPr="008A3BB0" w:rsidRDefault="00C6241E" w:rsidP="00C6241E">
      <w:pPr>
        <w:rPr>
          <w:rFonts w:ascii="Calibri" w:hAnsi="Calibri" w:cs="Calibri"/>
        </w:rPr>
      </w:pPr>
      <w:r w:rsidRPr="008A3BB0">
        <w:rPr>
          <w:rFonts w:ascii="Calibri" w:hAnsi="Calibri" w:cs="Calibri"/>
        </w:rPr>
        <w:t xml:space="preserve">Es la ley que se tiene establecida en </w:t>
      </w:r>
      <w:r w:rsidRPr="00B24CB3">
        <w:rPr>
          <w:rFonts w:ascii="Calibri" w:hAnsi="Calibri" w:cs="Calibri"/>
          <w:b/>
        </w:rPr>
        <w:t xml:space="preserve">Colombia </w:t>
      </w:r>
      <w:r w:rsidRPr="008A3BB0">
        <w:rPr>
          <w:rFonts w:ascii="Calibri" w:hAnsi="Calibri" w:cs="Calibri"/>
        </w:rPr>
        <w:t xml:space="preserve">para reglamentar la </w:t>
      </w:r>
      <w:r w:rsidRPr="00B24CB3">
        <w:rPr>
          <w:rFonts w:ascii="Calibri" w:hAnsi="Calibri" w:cs="Calibri"/>
          <w:b/>
          <w:color w:val="FF0000"/>
        </w:rPr>
        <w:t>profesión contable</w:t>
      </w:r>
      <w:r w:rsidRPr="008A3BB0">
        <w:rPr>
          <w:rFonts w:ascii="Calibri" w:hAnsi="Calibri" w:cs="Calibri"/>
        </w:rPr>
        <w:t xml:space="preserve">, donde define la profesión del contador público una vez tanga su acreditación. El contador tiene la potestad de </w:t>
      </w:r>
      <w:r w:rsidRPr="00B24CB3">
        <w:rPr>
          <w:rFonts w:ascii="Calibri" w:hAnsi="Calibri" w:cs="Calibri"/>
          <w:b/>
          <w:color w:val="FF0000"/>
        </w:rPr>
        <w:t>dar fe pública</w:t>
      </w:r>
      <w:r w:rsidRPr="008A3BB0">
        <w:rPr>
          <w:rFonts w:ascii="Calibri" w:hAnsi="Calibri" w:cs="Calibri"/>
        </w:rPr>
        <w:t xml:space="preserve"> en su desempeño profesional, lo que lo obliga a presentar información veraz, correcta y oportuna a los diferentes entes que la requieran, como el estado, entidades financieras y los propios dueños de la información.</w:t>
      </w:r>
    </w:p>
    <w:p w14:paraId="452F6C3C" w14:textId="5DE1426B" w:rsidR="00C6241E" w:rsidRPr="008A3BB0" w:rsidRDefault="00C6241E" w:rsidP="00C6241E">
      <w:pPr>
        <w:rPr>
          <w:rFonts w:ascii="Calibri" w:hAnsi="Calibri" w:cs="Calibri"/>
        </w:rPr>
      </w:pPr>
      <w:r w:rsidRPr="008A3BB0">
        <w:rPr>
          <w:rFonts w:ascii="Calibri" w:hAnsi="Calibri" w:cs="Calibri"/>
        </w:rPr>
        <w:lastRenderedPageBreak/>
        <w:t xml:space="preserve">Esta </w:t>
      </w:r>
      <w:r w:rsidRPr="00B24CB3">
        <w:rPr>
          <w:rFonts w:ascii="Calibri" w:hAnsi="Calibri" w:cs="Calibri"/>
          <w:b/>
        </w:rPr>
        <w:t>ley reglamenta las actividades</w:t>
      </w:r>
      <w:r w:rsidRPr="008A3BB0">
        <w:rPr>
          <w:rFonts w:ascii="Calibri" w:hAnsi="Calibri" w:cs="Calibri"/>
        </w:rPr>
        <w:t xml:space="preserve"> que tiene la ciencia contable, como los registros, transacciones, y demás hechos económicos que se pueden presentar dentro y fuera de una organización sea de tipo privada o pública. </w:t>
      </w:r>
    </w:p>
    <w:p w14:paraId="25BDE315" w14:textId="00BD58CD" w:rsidR="00C6241E" w:rsidRPr="008A3BB0" w:rsidRDefault="00C6241E" w:rsidP="00C6241E">
      <w:pPr>
        <w:rPr>
          <w:rFonts w:ascii="Calibri" w:hAnsi="Calibri" w:cs="Calibri"/>
        </w:rPr>
      </w:pPr>
      <w:r w:rsidRPr="008A3BB0">
        <w:rPr>
          <w:rFonts w:ascii="Calibri" w:hAnsi="Calibri" w:cs="Calibri"/>
        </w:rPr>
        <w:t xml:space="preserve">En la profesión contable hay una diversificación de actividades que se pueden realizar como lo es </w:t>
      </w:r>
      <w:r w:rsidRPr="00B24CB3">
        <w:rPr>
          <w:rFonts w:ascii="Calibri" w:hAnsi="Calibri" w:cs="Calibri"/>
          <w:b/>
          <w:color w:val="FF0000"/>
        </w:rPr>
        <w:t>la revisoría fiscal y auditoria</w:t>
      </w:r>
      <w:r w:rsidRPr="008A3BB0">
        <w:rPr>
          <w:rFonts w:ascii="Calibri" w:hAnsi="Calibri" w:cs="Calibri"/>
        </w:rPr>
        <w:t xml:space="preserve">, en esta ley se definen los alcances y obligaciones que solo se pueden desempeñar cuando se está ejerciendo estos cargos. </w:t>
      </w:r>
    </w:p>
    <w:p w14:paraId="22638ACD" w14:textId="7B045E7A" w:rsidR="00C6241E" w:rsidRPr="008A3BB0" w:rsidRDefault="00C6241E" w:rsidP="00C6241E">
      <w:pPr>
        <w:rPr>
          <w:rFonts w:ascii="Calibri" w:hAnsi="Calibri" w:cs="Calibri"/>
        </w:rPr>
      </w:pPr>
      <w:r w:rsidRPr="008A3BB0">
        <w:rPr>
          <w:rFonts w:ascii="Calibri" w:hAnsi="Calibri" w:cs="Calibri"/>
        </w:rPr>
        <w:t>Cunado ejercemos la profesión contable, es una responsabilidad conocer y aplicar las normas éticas, verificar que la información que se procesa en el ente económico se realice de manera correcta, que se actué bajo las normas de contabilidad generalmente aceptadas, y en el momento que se deba expresar dictámenes se haga con independencia mental.</w:t>
      </w:r>
    </w:p>
    <w:p w14:paraId="5FD0918B" w14:textId="77777777" w:rsidR="00C6241E" w:rsidRDefault="00C6241E" w:rsidP="00C6241E">
      <w:pPr>
        <w:rPr>
          <w:rFonts w:ascii="Calibri" w:hAnsi="Calibri" w:cs="Calibri"/>
        </w:rPr>
      </w:pPr>
      <w:r w:rsidRPr="008A3BB0">
        <w:rPr>
          <w:rFonts w:ascii="Calibri" w:hAnsi="Calibri" w:cs="Calibri"/>
        </w:rPr>
        <w:t xml:space="preserve">Dentro de la ley encontramos quién vigila y direcciona la profesión del contador, en ellas encontramos la </w:t>
      </w:r>
      <w:r w:rsidRPr="00B24CB3">
        <w:rPr>
          <w:rFonts w:ascii="Calibri" w:hAnsi="Calibri" w:cs="Calibri"/>
          <w:b/>
        </w:rPr>
        <w:t>junta central de contadores y el consejo técnico de la contaduría</w:t>
      </w:r>
      <w:r w:rsidRPr="008A3BB0">
        <w:rPr>
          <w:rFonts w:ascii="Calibri" w:hAnsi="Calibri" w:cs="Calibri"/>
        </w:rPr>
        <w:t xml:space="preserve"> cada una con fines específicos, la primera es el tribunal disciplinario de la profesión y está integrada por ocho miembros, los cuales deben tener la calidad de contadores públicos, con la excepción del delegado del ministro de educación nacional. La segunda está encargada de la orientación técnica – científica de la profesión y de la investigación de los principios de la contabilidad y normas de auditoria de aceptación general en el país, está conformada por ocho miembros.</w:t>
      </w:r>
    </w:p>
    <w:p w14:paraId="1BB5321C" w14:textId="262DF76B" w:rsidR="00C6241E" w:rsidRDefault="00C6241E" w:rsidP="00C6241E">
      <w:pPr>
        <w:pStyle w:val="Ttulo3"/>
      </w:pPr>
      <w:bookmarkStart w:id="26" w:name="_Toc448751854"/>
      <w:r w:rsidRPr="00F44448">
        <w:t>OBJETIVO GENERAL</w:t>
      </w:r>
      <w:bookmarkEnd w:id="26"/>
    </w:p>
    <w:p w14:paraId="4C3DADE2" w14:textId="4C798C37" w:rsidR="00C6241E" w:rsidRPr="00E65AD6" w:rsidRDefault="00C6241E" w:rsidP="00C6241E">
      <w:r w:rsidRPr="00E65AD6">
        <w:t>Exponer y especificar la ética del contador desarrollada por el código nacional en la Ley 43 de 1990.</w:t>
      </w:r>
    </w:p>
    <w:p w14:paraId="63C6B038" w14:textId="2B4876A4" w:rsidR="00C6241E" w:rsidRPr="00C6241E" w:rsidRDefault="00C6241E" w:rsidP="00C6241E">
      <w:pPr>
        <w:pStyle w:val="Ttulo3"/>
      </w:pPr>
      <w:bookmarkStart w:id="27" w:name="_Toc448751855"/>
      <w:r w:rsidRPr="00F44448">
        <w:t>OBJETIVOS ESPECÍFICOS</w:t>
      </w:r>
      <w:bookmarkEnd w:id="27"/>
    </w:p>
    <w:p w14:paraId="58634290" w14:textId="77777777" w:rsidR="00C6241E" w:rsidRPr="00C6241E" w:rsidRDefault="00C6241E" w:rsidP="00A01F35">
      <w:pPr>
        <w:pStyle w:val="Prrafodelista"/>
        <w:numPr>
          <w:ilvl w:val="0"/>
          <w:numId w:val="12"/>
        </w:numPr>
        <w:rPr>
          <w:lang w:val="es-ES"/>
        </w:rPr>
      </w:pPr>
      <w:r w:rsidRPr="00C6241E">
        <w:rPr>
          <w:lang w:val="es-ES"/>
        </w:rPr>
        <w:t>Conocer bajo la ley cual es la reglamentación para la profesión contable.</w:t>
      </w:r>
    </w:p>
    <w:p w14:paraId="72FD6F91" w14:textId="77777777" w:rsidR="00C6241E" w:rsidRPr="00C6241E" w:rsidRDefault="00C6241E" w:rsidP="00A01F35">
      <w:pPr>
        <w:pStyle w:val="Prrafodelista"/>
        <w:numPr>
          <w:ilvl w:val="0"/>
          <w:numId w:val="12"/>
        </w:numPr>
        <w:rPr>
          <w:lang w:val="es-ES"/>
        </w:rPr>
      </w:pPr>
      <w:r w:rsidRPr="00C6241E">
        <w:rPr>
          <w:lang w:val="es-ES"/>
        </w:rPr>
        <w:t>Orientar al profesional de la contabilidad, con el actuar ético.</w:t>
      </w:r>
    </w:p>
    <w:p w14:paraId="7FAE0508" w14:textId="06AD4A2C" w:rsidR="00C6241E" w:rsidRPr="00C6241E" w:rsidRDefault="00C6241E" w:rsidP="00A01F35">
      <w:pPr>
        <w:pStyle w:val="Prrafodelista"/>
        <w:numPr>
          <w:ilvl w:val="0"/>
          <w:numId w:val="12"/>
        </w:numPr>
        <w:rPr>
          <w:lang w:val="es-ES"/>
        </w:rPr>
      </w:pPr>
      <w:r w:rsidRPr="00C6241E">
        <w:rPr>
          <w:lang w:val="es-ES"/>
        </w:rPr>
        <w:t>Comprender las responsabilidades y obligaciones que se tiene en el actuar de la profesión contable.</w:t>
      </w:r>
    </w:p>
    <w:p w14:paraId="58654732" w14:textId="77777777" w:rsidR="00284255" w:rsidRDefault="00284255" w:rsidP="00BF5957">
      <w:pPr>
        <w:ind w:right="1043"/>
        <w:rPr>
          <w:rFonts w:eastAsia="Calibri" w:cs="Calibri"/>
          <w:b/>
          <w:lang w:val="es-MX"/>
        </w:rPr>
      </w:pPr>
    </w:p>
    <w:p w14:paraId="13A5D437" w14:textId="170B82A4" w:rsidR="00C6241E" w:rsidRPr="00C6241E" w:rsidRDefault="00C6241E" w:rsidP="00C6241E">
      <w:pPr>
        <w:pStyle w:val="Ttulo2"/>
      </w:pPr>
      <w:bookmarkStart w:id="28" w:name="_Toc448751856"/>
      <w:r w:rsidRPr="00F44448">
        <w:t xml:space="preserve">Tema 1 </w:t>
      </w:r>
      <w:r>
        <w:t>Principios de la Ética profesional del Contador.</w:t>
      </w:r>
      <w:bookmarkEnd w:id="28"/>
      <w:r>
        <w:t xml:space="preserve"> </w:t>
      </w:r>
    </w:p>
    <w:p w14:paraId="5BCB0DA8" w14:textId="77777777" w:rsidR="00C6241E" w:rsidRDefault="00C6241E" w:rsidP="00C6241E">
      <w:pPr>
        <w:rPr>
          <w:rFonts w:ascii="Calibri" w:hAnsi="Calibri" w:cs="Calibri"/>
        </w:rPr>
      </w:pPr>
      <w:r w:rsidRPr="008A3BB0">
        <w:rPr>
          <w:rFonts w:ascii="Calibri" w:hAnsi="Calibri" w:cs="Calibri"/>
        </w:rPr>
        <w:t xml:space="preserve">Principios que se establecen de </w:t>
      </w:r>
      <w:r w:rsidRPr="00522C7F">
        <w:rPr>
          <w:rFonts w:ascii="Calibri" w:hAnsi="Calibri" w:cs="Calibri"/>
          <w:b/>
        </w:rPr>
        <w:t>orientación para el profesional de la contabilidad</w:t>
      </w:r>
      <w:r w:rsidRPr="008A3BB0">
        <w:rPr>
          <w:rFonts w:ascii="Calibri" w:hAnsi="Calibri" w:cs="Calibri"/>
        </w:rPr>
        <w:t xml:space="preserve">, donde buscan que el profesional actué de una manera </w:t>
      </w:r>
      <w:r w:rsidRPr="00522C7F">
        <w:rPr>
          <w:rFonts w:ascii="Calibri" w:hAnsi="Calibri" w:cs="Calibri"/>
          <w:b/>
          <w:color w:val="FF0000"/>
        </w:rPr>
        <w:t>ética</w:t>
      </w:r>
      <w:r w:rsidRPr="008A3BB0">
        <w:rPr>
          <w:rFonts w:ascii="Calibri" w:hAnsi="Calibri" w:cs="Calibri"/>
        </w:rPr>
        <w:t xml:space="preserve"> y</w:t>
      </w:r>
      <w:r w:rsidRPr="009E4A12">
        <w:rPr>
          <w:rFonts w:ascii="Calibri" w:hAnsi="Calibri" w:cs="Calibri"/>
          <w:color w:val="FF0000"/>
        </w:rPr>
        <w:t xml:space="preserve"> </w:t>
      </w:r>
      <w:r w:rsidRPr="009E4A12">
        <w:rPr>
          <w:rFonts w:ascii="Calibri" w:hAnsi="Calibri" w:cs="Calibri"/>
          <w:b/>
          <w:color w:val="FF0000"/>
        </w:rPr>
        <w:t>correcta</w:t>
      </w:r>
      <w:r w:rsidRPr="00522C7F">
        <w:rPr>
          <w:rFonts w:ascii="Calibri" w:hAnsi="Calibri" w:cs="Calibri"/>
          <w:b/>
        </w:rPr>
        <w:t xml:space="preserve"> </w:t>
      </w:r>
      <w:r w:rsidRPr="009E4A12">
        <w:rPr>
          <w:rFonts w:ascii="Calibri" w:hAnsi="Calibri" w:cs="Calibri"/>
        </w:rPr>
        <w:t>dentro de</w:t>
      </w:r>
      <w:r w:rsidRPr="00522C7F">
        <w:rPr>
          <w:rFonts w:ascii="Calibri" w:hAnsi="Calibri" w:cs="Calibri"/>
          <w:b/>
        </w:rPr>
        <w:t xml:space="preserve"> la organización</w:t>
      </w:r>
      <w:r w:rsidRPr="008A3BB0">
        <w:rPr>
          <w:rFonts w:ascii="Calibri" w:hAnsi="Calibri" w:cs="Calibri"/>
        </w:rPr>
        <w:t xml:space="preserve">. El contador en su proceder </w:t>
      </w:r>
      <w:r w:rsidRPr="009E4A12">
        <w:rPr>
          <w:rFonts w:ascii="Calibri" w:hAnsi="Calibri" w:cs="Calibri"/>
          <w:b/>
          <w:color w:val="FF0000"/>
        </w:rPr>
        <w:t>firma</w:t>
      </w:r>
      <w:r w:rsidRPr="008A3BB0">
        <w:rPr>
          <w:rFonts w:ascii="Calibri" w:hAnsi="Calibri" w:cs="Calibri"/>
        </w:rPr>
        <w:t xml:space="preserve"> y </w:t>
      </w:r>
      <w:r w:rsidRPr="009E4A12">
        <w:rPr>
          <w:rFonts w:ascii="Calibri" w:hAnsi="Calibri" w:cs="Calibri"/>
          <w:b/>
          <w:color w:val="FF0000"/>
        </w:rPr>
        <w:t xml:space="preserve">dictamina </w:t>
      </w:r>
      <w:r w:rsidRPr="008A3BB0">
        <w:rPr>
          <w:rFonts w:ascii="Calibri" w:hAnsi="Calibri" w:cs="Calibri"/>
        </w:rPr>
        <w:t xml:space="preserve">información del </w:t>
      </w:r>
      <w:r w:rsidRPr="009E4A12">
        <w:rPr>
          <w:rFonts w:ascii="Calibri" w:hAnsi="Calibri" w:cs="Calibri"/>
          <w:b/>
        </w:rPr>
        <w:t>estado actual</w:t>
      </w:r>
      <w:r w:rsidRPr="008A3BB0">
        <w:rPr>
          <w:rFonts w:ascii="Calibri" w:hAnsi="Calibri" w:cs="Calibri"/>
        </w:rPr>
        <w:t xml:space="preserve"> y </w:t>
      </w:r>
      <w:r w:rsidRPr="009E4A12">
        <w:rPr>
          <w:rFonts w:ascii="Calibri" w:hAnsi="Calibri" w:cs="Calibri"/>
          <w:b/>
        </w:rPr>
        <w:t>el futuro</w:t>
      </w:r>
      <w:r w:rsidRPr="008A3BB0">
        <w:rPr>
          <w:rFonts w:ascii="Calibri" w:hAnsi="Calibri" w:cs="Calibri"/>
        </w:rPr>
        <w:t xml:space="preserve"> de las empresas, es </w:t>
      </w:r>
      <w:r w:rsidRPr="009E4A12">
        <w:rPr>
          <w:rFonts w:ascii="Calibri" w:hAnsi="Calibri" w:cs="Calibri"/>
          <w:b/>
          <w:color w:val="FF0000"/>
          <w:u w:val="single"/>
        </w:rPr>
        <w:t>el responsable directo</w:t>
      </w:r>
      <w:r w:rsidRPr="008A3BB0">
        <w:rPr>
          <w:rFonts w:ascii="Calibri" w:hAnsi="Calibri" w:cs="Calibri"/>
        </w:rPr>
        <w:t xml:space="preserve">, lo que lo obliga a </w:t>
      </w:r>
      <w:r w:rsidRPr="009E4A12">
        <w:rPr>
          <w:rFonts w:ascii="Calibri" w:hAnsi="Calibri" w:cs="Calibri"/>
          <w:b/>
        </w:rPr>
        <w:t xml:space="preserve">velar </w:t>
      </w:r>
      <w:r w:rsidRPr="008A3BB0">
        <w:rPr>
          <w:rFonts w:ascii="Calibri" w:hAnsi="Calibri" w:cs="Calibri"/>
        </w:rPr>
        <w:t xml:space="preserve">por </w:t>
      </w:r>
      <w:r w:rsidRPr="009E4A12">
        <w:rPr>
          <w:rFonts w:ascii="Calibri" w:hAnsi="Calibri" w:cs="Calibri"/>
          <w:b/>
          <w:color w:val="FF0000"/>
        </w:rPr>
        <w:t>los intereses económicos</w:t>
      </w:r>
      <w:r w:rsidRPr="008A3BB0">
        <w:rPr>
          <w:rFonts w:ascii="Calibri" w:hAnsi="Calibri" w:cs="Calibri"/>
        </w:rPr>
        <w:t xml:space="preserve"> del mismo, de eso se desprende la </w:t>
      </w:r>
      <w:r w:rsidRPr="00522C7F">
        <w:rPr>
          <w:rFonts w:ascii="Calibri" w:hAnsi="Calibri" w:cs="Calibri"/>
          <w:b/>
          <w:color w:val="FF0000"/>
        </w:rPr>
        <w:t xml:space="preserve">independencia </w:t>
      </w:r>
      <w:r w:rsidRPr="005C6AE5">
        <w:rPr>
          <w:rFonts w:ascii="Calibri" w:hAnsi="Calibri" w:cs="Calibri"/>
        </w:rPr>
        <w:t>mental</w:t>
      </w:r>
      <w:r w:rsidRPr="008A3BB0">
        <w:rPr>
          <w:rFonts w:ascii="Calibri" w:hAnsi="Calibri" w:cs="Calibri"/>
        </w:rPr>
        <w:t xml:space="preserve">, porque </w:t>
      </w:r>
      <w:r w:rsidRPr="009E4A12">
        <w:rPr>
          <w:rFonts w:ascii="Calibri" w:hAnsi="Calibri" w:cs="Calibri"/>
          <w:b/>
        </w:rPr>
        <w:t>debe primar</w:t>
      </w:r>
      <w:r w:rsidRPr="008A3BB0">
        <w:rPr>
          <w:rFonts w:ascii="Calibri" w:hAnsi="Calibri" w:cs="Calibri"/>
        </w:rPr>
        <w:t xml:space="preserve"> </w:t>
      </w:r>
      <w:r w:rsidRPr="009E4A12">
        <w:rPr>
          <w:rFonts w:ascii="Calibri" w:hAnsi="Calibri" w:cs="Calibri"/>
          <w:b/>
          <w:color w:val="FF0000"/>
        </w:rPr>
        <w:t>el bien común</w:t>
      </w:r>
      <w:r w:rsidRPr="009E4A12">
        <w:rPr>
          <w:rFonts w:ascii="Calibri" w:hAnsi="Calibri" w:cs="Calibri"/>
          <w:b/>
        </w:rPr>
        <w:t xml:space="preserve"> sobre</w:t>
      </w:r>
      <w:r w:rsidRPr="008A3BB0">
        <w:rPr>
          <w:rFonts w:ascii="Calibri" w:hAnsi="Calibri" w:cs="Calibri"/>
        </w:rPr>
        <w:t xml:space="preserve"> </w:t>
      </w:r>
      <w:r w:rsidRPr="009E4A12">
        <w:rPr>
          <w:rFonts w:ascii="Calibri" w:hAnsi="Calibri" w:cs="Calibri"/>
          <w:b/>
          <w:color w:val="FF0000"/>
        </w:rPr>
        <w:t>el bien particular</w:t>
      </w:r>
      <w:r w:rsidRPr="008A3BB0">
        <w:rPr>
          <w:rFonts w:ascii="Calibri" w:hAnsi="Calibri" w:cs="Calibri"/>
        </w:rPr>
        <w:t>, la información que el contador suministre</w:t>
      </w:r>
      <w:r w:rsidRPr="009E4A12">
        <w:rPr>
          <w:rFonts w:ascii="Calibri" w:hAnsi="Calibri" w:cs="Calibri"/>
          <w:b/>
        </w:rPr>
        <w:t xml:space="preserve"> irresponsablemente</w:t>
      </w:r>
      <w:r w:rsidRPr="008A3BB0">
        <w:rPr>
          <w:rFonts w:ascii="Calibri" w:hAnsi="Calibri" w:cs="Calibri"/>
        </w:rPr>
        <w:t xml:space="preserve"> puede afectar de </w:t>
      </w:r>
      <w:r w:rsidRPr="009E4A12">
        <w:rPr>
          <w:rFonts w:ascii="Calibri" w:hAnsi="Calibri" w:cs="Calibri"/>
          <w:b/>
          <w:color w:val="FF0000"/>
        </w:rPr>
        <w:t>manera directa</w:t>
      </w:r>
      <w:r w:rsidRPr="008A3BB0">
        <w:rPr>
          <w:rFonts w:ascii="Calibri" w:hAnsi="Calibri" w:cs="Calibri"/>
        </w:rPr>
        <w:t xml:space="preserve"> a la a las empresas incluso hasta la misma sociedad.</w:t>
      </w:r>
    </w:p>
    <w:p w14:paraId="08EA3188" w14:textId="7B18F935" w:rsidR="00C6241E" w:rsidRDefault="00C6241E" w:rsidP="00C6241E">
      <w:pPr>
        <w:jc w:val="center"/>
        <w:rPr>
          <w:rFonts w:ascii="Calibri" w:hAnsi="Calibri" w:cs="Calibri"/>
        </w:rPr>
      </w:pPr>
      <w:r w:rsidRPr="00522C7F">
        <w:rPr>
          <w:rFonts w:ascii="Calibri" w:hAnsi="Calibri" w:cs="Calibri"/>
          <w:noProof/>
          <w:lang w:val="es-ES" w:eastAsia="es-ES"/>
        </w:rPr>
        <w:lastRenderedPageBreak/>
        <w:drawing>
          <wp:inline distT="0" distB="0" distL="0" distR="0" wp14:anchorId="3922D8F6" wp14:editId="683CAF2B">
            <wp:extent cx="2470785" cy="1858010"/>
            <wp:effectExtent l="0" t="0" r="0" b="0"/>
            <wp:docPr id="14" name="Imagen 14" descr="independencia ment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independencia mental"/>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2470785" cy="1858010"/>
                    </a:xfrm>
                    <a:prstGeom prst="rect">
                      <a:avLst/>
                    </a:prstGeom>
                    <a:noFill/>
                    <a:ln>
                      <a:noFill/>
                    </a:ln>
                  </pic:spPr>
                </pic:pic>
              </a:graphicData>
            </a:graphic>
          </wp:inline>
        </w:drawing>
      </w:r>
    </w:p>
    <w:p w14:paraId="1B7AF1EB" w14:textId="77777777" w:rsidR="00C6241E" w:rsidRPr="00522C7F" w:rsidRDefault="00C6241E" w:rsidP="00C6241E">
      <w:pPr>
        <w:jc w:val="center"/>
        <w:rPr>
          <w:rFonts w:ascii="Calibri" w:hAnsi="Calibri" w:cs="Calibri"/>
          <w:sz w:val="16"/>
          <w:szCs w:val="16"/>
        </w:rPr>
      </w:pPr>
      <w:r>
        <w:rPr>
          <w:rFonts w:ascii="Calibri" w:hAnsi="Calibri" w:cs="Calibri"/>
          <w:sz w:val="16"/>
          <w:szCs w:val="16"/>
        </w:rPr>
        <w:t xml:space="preserve">Fuente: </w:t>
      </w:r>
      <w:r w:rsidRPr="00522C7F">
        <w:rPr>
          <w:rFonts w:ascii="Calibri" w:hAnsi="Calibri" w:cs="Calibri"/>
          <w:sz w:val="16"/>
          <w:szCs w:val="16"/>
        </w:rPr>
        <w:t>https://codejercicioprofesional.wikispaces.com</w:t>
      </w:r>
    </w:p>
    <w:p w14:paraId="484C226B" w14:textId="4A79AE5C" w:rsidR="00C6241E" w:rsidRDefault="00C6241E" w:rsidP="00C6241E">
      <w:pPr>
        <w:ind w:right="1043"/>
        <w:jc w:val="center"/>
        <w:rPr>
          <w:rFonts w:eastAsia="Calibri" w:cs="Calibri"/>
          <w:b/>
          <w:lang w:val="es-MX"/>
        </w:rPr>
      </w:pPr>
    </w:p>
    <w:p w14:paraId="374D3A30" w14:textId="77777777" w:rsidR="00C6241E" w:rsidRDefault="00C6241E" w:rsidP="00C6241E">
      <w:pPr>
        <w:rPr>
          <w:rFonts w:ascii="Calibri" w:hAnsi="Calibri" w:cs="Calibri"/>
        </w:rPr>
      </w:pPr>
      <w:r w:rsidRPr="008A3BB0">
        <w:rPr>
          <w:rFonts w:ascii="Calibri" w:hAnsi="Calibri" w:cs="Calibri"/>
        </w:rPr>
        <w:t xml:space="preserve">El código de ética es </w:t>
      </w:r>
      <w:r w:rsidRPr="009E4A12">
        <w:rPr>
          <w:rFonts w:ascii="Calibri" w:hAnsi="Calibri" w:cs="Calibri"/>
          <w:b/>
        </w:rPr>
        <w:t>una herramienta</w:t>
      </w:r>
      <w:r>
        <w:rPr>
          <w:rFonts w:ascii="Calibri" w:hAnsi="Calibri" w:cs="Calibri"/>
        </w:rPr>
        <w:t xml:space="preserve"> que busca</w:t>
      </w:r>
      <w:r w:rsidRPr="008A3BB0">
        <w:rPr>
          <w:rFonts w:ascii="Calibri" w:hAnsi="Calibri" w:cs="Calibri"/>
        </w:rPr>
        <w:t xml:space="preserve"> </w:t>
      </w:r>
      <w:r w:rsidRPr="009E4A12">
        <w:rPr>
          <w:rFonts w:ascii="Calibri" w:hAnsi="Calibri" w:cs="Calibri"/>
          <w:b/>
          <w:color w:val="FF0000"/>
        </w:rPr>
        <w:t xml:space="preserve">fortalecer </w:t>
      </w:r>
      <w:r w:rsidRPr="008A3BB0">
        <w:rPr>
          <w:rFonts w:ascii="Calibri" w:hAnsi="Calibri" w:cs="Calibri"/>
        </w:rPr>
        <w:t xml:space="preserve">el </w:t>
      </w:r>
      <w:r w:rsidRPr="009E4A12">
        <w:rPr>
          <w:rFonts w:ascii="Calibri" w:hAnsi="Calibri" w:cs="Calibri"/>
          <w:b/>
          <w:color w:val="FF0000"/>
        </w:rPr>
        <w:t>buen actuar</w:t>
      </w:r>
      <w:r w:rsidRPr="008A3BB0">
        <w:rPr>
          <w:rFonts w:ascii="Calibri" w:hAnsi="Calibri" w:cs="Calibri"/>
        </w:rPr>
        <w:t xml:space="preserve"> del contador, con </w:t>
      </w:r>
      <w:r w:rsidRPr="009E4A12">
        <w:rPr>
          <w:rFonts w:ascii="Calibri" w:hAnsi="Calibri" w:cs="Calibri"/>
          <w:b/>
          <w:color w:val="FF0000"/>
        </w:rPr>
        <w:t xml:space="preserve">responsabilidad </w:t>
      </w:r>
      <w:r w:rsidRPr="008A3BB0">
        <w:rPr>
          <w:rFonts w:ascii="Calibri" w:hAnsi="Calibri" w:cs="Calibri"/>
        </w:rPr>
        <w:t xml:space="preserve">y </w:t>
      </w:r>
      <w:r w:rsidRPr="009E4A12">
        <w:rPr>
          <w:rFonts w:ascii="Calibri" w:hAnsi="Calibri" w:cs="Calibri"/>
          <w:b/>
          <w:color w:val="FF0000"/>
        </w:rPr>
        <w:t xml:space="preserve">compromiso </w:t>
      </w:r>
      <w:r w:rsidRPr="008A3BB0">
        <w:rPr>
          <w:rFonts w:ascii="Calibri" w:hAnsi="Calibri" w:cs="Calibri"/>
        </w:rPr>
        <w:t xml:space="preserve">que debe ser </w:t>
      </w:r>
      <w:r w:rsidRPr="009E4A12">
        <w:rPr>
          <w:rFonts w:ascii="Calibri" w:hAnsi="Calibri" w:cs="Calibri"/>
          <w:b/>
          <w:color w:val="FF0000"/>
          <w:u w:val="single"/>
        </w:rPr>
        <w:t>una característica fundamental</w:t>
      </w:r>
      <w:r w:rsidRPr="008A3BB0">
        <w:rPr>
          <w:rFonts w:ascii="Calibri" w:hAnsi="Calibri" w:cs="Calibri"/>
        </w:rPr>
        <w:t xml:space="preserve"> de la profesión, lo que a su vez constituye </w:t>
      </w:r>
      <w:r w:rsidRPr="009E4A12">
        <w:rPr>
          <w:rFonts w:ascii="Calibri" w:hAnsi="Calibri" w:cs="Calibri"/>
          <w:b/>
        </w:rPr>
        <w:t>personas integras</w:t>
      </w:r>
      <w:r w:rsidRPr="008A3BB0">
        <w:rPr>
          <w:rFonts w:ascii="Calibri" w:hAnsi="Calibri" w:cs="Calibri"/>
        </w:rPr>
        <w:t xml:space="preserve"> con </w:t>
      </w:r>
      <w:r w:rsidRPr="009E4A12">
        <w:rPr>
          <w:rFonts w:ascii="Calibri" w:hAnsi="Calibri" w:cs="Calibri"/>
          <w:b/>
        </w:rPr>
        <w:t>buenos principios</w:t>
      </w:r>
      <w:r w:rsidRPr="008A3BB0">
        <w:rPr>
          <w:rFonts w:ascii="Calibri" w:hAnsi="Calibri" w:cs="Calibri"/>
        </w:rPr>
        <w:t xml:space="preserve"> que le aportan al </w:t>
      </w:r>
      <w:r w:rsidRPr="009E4A12">
        <w:rPr>
          <w:rFonts w:ascii="Calibri" w:hAnsi="Calibri" w:cs="Calibri"/>
          <w:b/>
          <w:color w:val="FF0000"/>
        </w:rPr>
        <w:t>crecimiento correcto</w:t>
      </w:r>
      <w:r w:rsidRPr="008A3BB0">
        <w:rPr>
          <w:rFonts w:ascii="Calibri" w:hAnsi="Calibri" w:cs="Calibri"/>
        </w:rPr>
        <w:t xml:space="preserve"> de la sociedad. </w:t>
      </w:r>
    </w:p>
    <w:p w14:paraId="28BE1AE1" w14:textId="1E3AE71E" w:rsidR="00C6241E" w:rsidRDefault="00C6241E" w:rsidP="00C6241E">
      <w:pPr>
        <w:jc w:val="center"/>
        <w:rPr>
          <w:rFonts w:ascii="Calibri" w:hAnsi="Calibri" w:cs="Calibri"/>
        </w:rPr>
      </w:pPr>
      <w:r w:rsidRPr="00522C7F">
        <w:rPr>
          <w:rFonts w:ascii="Calibri" w:hAnsi="Calibri" w:cs="Calibri"/>
          <w:noProof/>
          <w:lang w:val="es-ES" w:eastAsia="es-ES"/>
        </w:rPr>
        <w:drawing>
          <wp:inline distT="0" distB="0" distL="0" distR="0" wp14:anchorId="399F820F" wp14:editId="13898834">
            <wp:extent cx="2713990" cy="2743200"/>
            <wp:effectExtent l="0" t="0" r="3810" b="0"/>
            <wp:docPr id="15" name="Imagen 15" descr="buen actu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buen actuar"/>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2713990" cy="2743200"/>
                    </a:xfrm>
                    <a:prstGeom prst="rect">
                      <a:avLst/>
                    </a:prstGeom>
                    <a:noFill/>
                    <a:ln>
                      <a:noFill/>
                    </a:ln>
                  </pic:spPr>
                </pic:pic>
              </a:graphicData>
            </a:graphic>
          </wp:inline>
        </w:drawing>
      </w:r>
    </w:p>
    <w:p w14:paraId="20E2B81F" w14:textId="54C13487" w:rsidR="00C6241E" w:rsidRPr="00C6241E" w:rsidRDefault="00C6241E" w:rsidP="00C6241E">
      <w:pPr>
        <w:jc w:val="center"/>
        <w:rPr>
          <w:rFonts w:ascii="Calibri" w:hAnsi="Calibri" w:cs="Calibri"/>
          <w:sz w:val="16"/>
          <w:szCs w:val="16"/>
        </w:rPr>
      </w:pPr>
      <w:r w:rsidRPr="00522C7F">
        <w:rPr>
          <w:rFonts w:ascii="Calibri" w:hAnsi="Calibri" w:cs="Calibri"/>
          <w:sz w:val="16"/>
          <w:szCs w:val="16"/>
        </w:rPr>
        <w:t>Fuente: http://365diasderod.blogspot.com.co/</w:t>
      </w:r>
    </w:p>
    <w:p w14:paraId="0196DADC" w14:textId="1308F597" w:rsidR="00C6241E" w:rsidRPr="008A3BB0" w:rsidRDefault="00C6241E" w:rsidP="00C6241E">
      <w:pPr>
        <w:rPr>
          <w:rFonts w:ascii="Calibri" w:hAnsi="Calibri" w:cs="Calibri"/>
        </w:rPr>
      </w:pPr>
      <w:r w:rsidRPr="008A3BB0">
        <w:rPr>
          <w:rFonts w:ascii="Calibri" w:hAnsi="Calibri" w:cs="Calibri"/>
        </w:rPr>
        <w:t xml:space="preserve">En la ley 4 capitulo cuarto título primero habla sobre el código de ética profesional, a continuación se relacionaran los artículos que hacen referencia a este capítulo.  </w:t>
      </w:r>
    </w:p>
    <w:p w14:paraId="05788F3E" w14:textId="59C24D76" w:rsidR="00C6241E" w:rsidRDefault="00C6241E" w:rsidP="00C6241E">
      <w:pPr>
        <w:rPr>
          <w:rFonts w:ascii="Calibri" w:hAnsi="Calibri" w:cs="Calibri"/>
        </w:rPr>
      </w:pPr>
      <w:r w:rsidRPr="008A3BB0">
        <w:rPr>
          <w:rFonts w:ascii="Calibri" w:hAnsi="Calibri" w:cs="Calibri"/>
        </w:rPr>
        <w:t xml:space="preserve">Las siguientes declaraciones de principios constituyen el fundamento esencial para  el desarrollo de las normas sobre ética de la Contaduría Pública: </w:t>
      </w:r>
      <w:r w:rsidRPr="005E2EE6">
        <w:rPr>
          <w:rFonts w:ascii="Calibri" w:hAnsi="Calibri" w:cs="Calibri"/>
          <w:b/>
        </w:rPr>
        <w:t>La Contaduría Pública</w:t>
      </w:r>
      <w:r w:rsidRPr="008A3BB0">
        <w:rPr>
          <w:rFonts w:ascii="Calibri" w:hAnsi="Calibri" w:cs="Calibri"/>
        </w:rPr>
        <w:t xml:space="preserve"> es una  profesión que tiene como fin satisfacer necesidades de la sociedad, mediante la medición,  evaluación,  ordenamiento,  análisis  e  interpretación  de  la  información  financiera  de  las  empresas o los individuos y la preparación de informes sobre la correspondiente </w:t>
      </w:r>
      <w:r w:rsidRPr="008A3BB0">
        <w:rPr>
          <w:rFonts w:ascii="Calibri" w:hAnsi="Calibri" w:cs="Calibri"/>
        </w:rPr>
        <w:lastRenderedPageBreak/>
        <w:t xml:space="preserve">situación  financiera,  sobre  los  cuales  se  basan  las  decisiones  de  los  empresarios,  inversionistas,  acreedores,  demás  terceros  interesados  y  el  Estado  acerca  del  futuro  de  dichos  entes  económicos. </w:t>
      </w:r>
    </w:p>
    <w:p w14:paraId="331A98B2" w14:textId="0E229D22" w:rsidR="00C6241E" w:rsidRPr="008A3BB0" w:rsidRDefault="00C6241E" w:rsidP="00C6241E">
      <w:pPr>
        <w:rPr>
          <w:rFonts w:ascii="Calibri" w:hAnsi="Calibri" w:cs="Calibri"/>
        </w:rPr>
      </w:pPr>
      <w:r w:rsidRPr="008A3BB0">
        <w:rPr>
          <w:rFonts w:ascii="Calibri" w:hAnsi="Calibri" w:cs="Calibri"/>
        </w:rPr>
        <w:t>El Contador Público</w:t>
      </w:r>
      <w:r>
        <w:rPr>
          <w:rFonts w:ascii="Calibri" w:hAnsi="Calibri" w:cs="Calibri"/>
        </w:rPr>
        <w:t>,</w:t>
      </w:r>
      <w:r w:rsidRPr="008A3BB0">
        <w:rPr>
          <w:rFonts w:ascii="Calibri" w:hAnsi="Calibri" w:cs="Calibri"/>
        </w:rPr>
        <w:t xml:space="preserve"> como</w:t>
      </w:r>
      <w:r w:rsidRPr="00C248C2">
        <w:rPr>
          <w:rFonts w:ascii="Calibri" w:hAnsi="Calibri" w:cs="Calibri"/>
          <w:b/>
        </w:rPr>
        <w:t xml:space="preserve"> depositario</w:t>
      </w:r>
      <w:r w:rsidRPr="008A3BB0">
        <w:rPr>
          <w:rFonts w:ascii="Calibri" w:hAnsi="Calibri" w:cs="Calibri"/>
        </w:rPr>
        <w:t xml:space="preserve"> de </w:t>
      </w:r>
      <w:r w:rsidRPr="00C248C2">
        <w:rPr>
          <w:rFonts w:ascii="Calibri" w:hAnsi="Calibri" w:cs="Calibri"/>
          <w:b/>
          <w:color w:val="FF0000"/>
        </w:rPr>
        <w:t>la confianza pública</w:t>
      </w:r>
      <w:r w:rsidRPr="008A3BB0">
        <w:rPr>
          <w:rFonts w:ascii="Calibri" w:hAnsi="Calibri" w:cs="Calibri"/>
        </w:rPr>
        <w:t xml:space="preserve">, da </w:t>
      </w:r>
      <w:r w:rsidRPr="00C248C2">
        <w:rPr>
          <w:rFonts w:ascii="Calibri" w:hAnsi="Calibri" w:cs="Calibri"/>
          <w:b/>
        </w:rPr>
        <w:t>fe pública</w:t>
      </w:r>
      <w:r w:rsidRPr="008A3BB0">
        <w:rPr>
          <w:rFonts w:ascii="Calibri" w:hAnsi="Calibri" w:cs="Calibri"/>
        </w:rPr>
        <w:t xml:space="preserve"> cuando con su </w:t>
      </w:r>
      <w:r w:rsidRPr="00C248C2">
        <w:rPr>
          <w:rFonts w:ascii="Calibri" w:hAnsi="Calibri" w:cs="Calibri"/>
          <w:b/>
          <w:color w:val="FF0000"/>
        </w:rPr>
        <w:t>firma y número de tarjeta profesional suscribe un documento</w:t>
      </w:r>
      <w:r w:rsidRPr="004B5CCE">
        <w:rPr>
          <w:rFonts w:ascii="Calibri" w:hAnsi="Calibri" w:cs="Calibri"/>
          <w:b/>
        </w:rPr>
        <w:t xml:space="preserve"> </w:t>
      </w:r>
      <w:r w:rsidRPr="00C248C2">
        <w:rPr>
          <w:rFonts w:ascii="Calibri" w:hAnsi="Calibri" w:cs="Calibri"/>
        </w:rPr>
        <w:t>en que</w:t>
      </w:r>
      <w:r w:rsidRPr="004B5CCE">
        <w:rPr>
          <w:rFonts w:ascii="Calibri" w:hAnsi="Calibri" w:cs="Calibri"/>
          <w:b/>
        </w:rPr>
        <w:t xml:space="preserve"> </w:t>
      </w:r>
      <w:r w:rsidRPr="00C248C2">
        <w:rPr>
          <w:rFonts w:ascii="Calibri" w:hAnsi="Calibri" w:cs="Calibri"/>
          <w:b/>
          <w:color w:val="FF0000"/>
        </w:rPr>
        <w:t>certifique</w:t>
      </w:r>
      <w:r w:rsidRPr="008A3BB0">
        <w:rPr>
          <w:rFonts w:ascii="Calibri" w:hAnsi="Calibri" w:cs="Calibri"/>
        </w:rPr>
        <w:t xml:space="preserve"> sobre determinados hechos económicos.  Esta certificación, hará parte integral de lo examinado. El Contador Público, sea en la actividad pública o privada es un factor de </w:t>
      </w:r>
      <w:r w:rsidRPr="00C248C2">
        <w:rPr>
          <w:rFonts w:ascii="Calibri" w:hAnsi="Calibri" w:cs="Calibri"/>
          <w:b/>
          <w:color w:val="FF0000"/>
        </w:rPr>
        <w:t>activa</w:t>
      </w:r>
      <w:r w:rsidRPr="008A3BB0">
        <w:rPr>
          <w:rFonts w:ascii="Calibri" w:hAnsi="Calibri" w:cs="Calibri"/>
        </w:rPr>
        <w:t xml:space="preserve"> y</w:t>
      </w:r>
      <w:r w:rsidRPr="00C248C2">
        <w:rPr>
          <w:rFonts w:ascii="Calibri" w:hAnsi="Calibri" w:cs="Calibri"/>
          <w:b/>
          <w:color w:val="FF0000"/>
        </w:rPr>
        <w:t xml:space="preserve"> directa</w:t>
      </w:r>
      <w:r w:rsidRPr="008A3BB0">
        <w:rPr>
          <w:rFonts w:ascii="Calibri" w:hAnsi="Calibri" w:cs="Calibri"/>
        </w:rPr>
        <w:t xml:space="preserve"> intervención en la vida de los organismos públicos y privados. </w:t>
      </w:r>
      <w:r w:rsidRPr="004B5CCE">
        <w:rPr>
          <w:rFonts w:ascii="Calibri" w:hAnsi="Calibri" w:cs="Calibri"/>
          <w:b/>
        </w:rPr>
        <w:t>Su</w:t>
      </w:r>
      <w:r w:rsidRPr="00C248C2">
        <w:rPr>
          <w:rFonts w:ascii="Calibri" w:hAnsi="Calibri" w:cs="Calibri"/>
          <w:b/>
          <w:color w:val="FF0000"/>
        </w:rPr>
        <w:t xml:space="preserve"> obligación</w:t>
      </w:r>
      <w:r w:rsidRPr="004B5CCE">
        <w:rPr>
          <w:rFonts w:ascii="Calibri" w:hAnsi="Calibri" w:cs="Calibri"/>
          <w:b/>
        </w:rPr>
        <w:t xml:space="preserve"> es </w:t>
      </w:r>
      <w:r w:rsidRPr="00C248C2">
        <w:rPr>
          <w:rFonts w:ascii="Calibri" w:hAnsi="Calibri" w:cs="Calibri"/>
          <w:b/>
          <w:color w:val="FF0000"/>
        </w:rPr>
        <w:t>velar</w:t>
      </w:r>
      <w:r w:rsidRPr="004B5CCE">
        <w:rPr>
          <w:rFonts w:ascii="Calibri" w:hAnsi="Calibri" w:cs="Calibri"/>
          <w:b/>
        </w:rPr>
        <w:t xml:space="preserve"> </w:t>
      </w:r>
      <w:r w:rsidRPr="00C248C2">
        <w:rPr>
          <w:rFonts w:ascii="Calibri" w:hAnsi="Calibri" w:cs="Calibri"/>
        </w:rPr>
        <w:t xml:space="preserve">por </w:t>
      </w:r>
      <w:r w:rsidRPr="00C248C2">
        <w:rPr>
          <w:rFonts w:ascii="Calibri" w:hAnsi="Calibri" w:cs="Calibri"/>
          <w:b/>
          <w:color w:val="FF0000"/>
        </w:rPr>
        <w:t>los intereses económicos</w:t>
      </w:r>
      <w:r w:rsidRPr="004B5CCE">
        <w:rPr>
          <w:rFonts w:ascii="Calibri" w:hAnsi="Calibri" w:cs="Calibri"/>
          <w:b/>
        </w:rPr>
        <w:t xml:space="preserve"> </w:t>
      </w:r>
      <w:r w:rsidRPr="00C248C2">
        <w:rPr>
          <w:rFonts w:ascii="Calibri" w:hAnsi="Calibri" w:cs="Calibri"/>
        </w:rPr>
        <w:t>de la</w:t>
      </w:r>
      <w:r w:rsidRPr="004B5CCE">
        <w:rPr>
          <w:rFonts w:ascii="Calibri" w:hAnsi="Calibri" w:cs="Calibri"/>
          <w:b/>
        </w:rPr>
        <w:t xml:space="preserve"> comunidad</w:t>
      </w:r>
      <w:r w:rsidRPr="008A3BB0">
        <w:rPr>
          <w:rFonts w:ascii="Calibri" w:hAnsi="Calibri" w:cs="Calibri"/>
        </w:rPr>
        <w:t xml:space="preserve">, entendiéndose por ésta no solamente a las </w:t>
      </w:r>
      <w:r w:rsidRPr="00C248C2">
        <w:rPr>
          <w:rFonts w:ascii="Calibri" w:hAnsi="Calibri" w:cs="Calibri"/>
          <w:b/>
        </w:rPr>
        <w:t>personas naturales</w:t>
      </w:r>
      <w:r w:rsidRPr="008A3BB0">
        <w:rPr>
          <w:rFonts w:ascii="Calibri" w:hAnsi="Calibri" w:cs="Calibri"/>
        </w:rPr>
        <w:t xml:space="preserve"> o </w:t>
      </w:r>
      <w:r w:rsidRPr="00C248C2">
        <w:rPr>
          <w:rFonts w:ascii="Calibri" w:hAnsi="Calibri" w:cs="Calibri"/>
          <w:b/>
        </w:rPr>
        <w:t>jurídicas</w:t>
      </w:r>
      <w:r w:rsidRPr="008A3BB0">
        <w:rPr>
          <w:rFonts w:ascii="Calibri" w:hAnsi="Calibri" w:cs="Calibri"/>
        </w:rPr>
        <w:t xml:space="preserve"> vinculadas directamente a la empresa sino a la sociedad en general, y naturalmente, el Estado</w:t>
      </w:r>
      <w:r w:rsidRPr="00C248C2">
        <w:rPr>
          <w:rFonts w:ascii="Calibri" w:hAnsi="Calibri" w:cs="Calibri"/>
          <w:color w:val="FF0000"/>
        </w:rPr>
        <w:t xml:space="preserve">.  </w:t>
      </w:r>
      <w:r w:rsidRPr="00C248C2">
        <w:rPr>
          <w:rFonts w:ascii="Calibri" w:hAnsi="Calibri" w:cs="Calibri"/>
          <w:b/>
          <w:color w:val="FF0000"/>
        </w:rPr>
        <w:t xml:space="preserve">La conciencia moral, la aptitud profesional y la independencia mental </w:t>
      </w:r>
      <w:r w:rsidRPr="00C248C2">
        <w:rPr>
          <w:rFonts w:ascii="Calibri" w:hAnsi="Calibri" w:cs="Calibri"/>
        </w:rPr>
        <w:t>constituyen</w:t>
      </w:r>
      <w:r w:rsidRPr="004B5CCE">
        <w:rPr>
          <w:rFonts w:ascii="Calibri" w:hAnsi="Calibri" w:cs="Calibri"/>
          <w:b/>
        </w:rPr>
        <w:t xml:space="preserve"> </w:t>
      </w:r>
      <w:r w:rsidRPr="00C248C2">
        <w:rPr>
          <w:rFonts w:ascii="Calibri" w:hAnsi="Calibri" w:cs="Calibri"/>
        </w:rPr>
        <w:t xml:space="preserve">su </w:t>
      </w:r>
      <w:r w:rsidRPr="00C248C2">
        <w:rPr>
          <w:rFonts w:ascii="Calibri" w:hAnsi="Calibri" w:cs="Calibri"/>
          <w:b/>
          <w:color w:val="FF0000"/>
        </w:rPr>
        <w:t>esencia espiritual.</w:t>
      </w:r>
      <w:r w:rsidRPr="008A3BB0">
        <w:rPr>
          <w:rFonts w:ascii="Calibri" w:hAnsi="Calibri" w:cs="Calibri"/>
        </w:rPr>
        <w:t xml:space="preserve"> El ejercicio de la Contaduría Pública implica una </w:t>
      </w:r>
      <w:r w:rsidRPr="00C248C2">
        <w:rPr>
          <w:rFonts w:ascii="Calibri" w:hAnsi="Calibri" w:cs="Calibri"/>
          <w:b/>
          <w:color w:val="FF0000"/>
        </w:rPr>
        <w:t>función social</w:t>
      </w:r>
      <w:r>
        <w:rPr>
          <w:rFonts w:ascii="Calibri" w:hAnsi="Calibri" w:cs="Calibri"/>
          <w:b/>
          <w:color w:val="FF0000"/>
        </w:rPr>
        <w:t>,</w:t>
      </w:r>
      <w:r w:rsidRPr="008A3BB0">
        <w:rPr>
          <w:rFonts w:ascii="Calibri" w:hAnsi="Calibri" w:cs="Calibri"/>
        </w:rPr>
        <w:t xml:space="preserve"> especialmente a través de la </w:t>
      </w:r>
      <w:r w:rsidRPr="00C248C2">
        <w:rPr>
          <w:rFonts w:ascii="Calibri" w:hAnsi="Calibri" w:cs="Calibri"/>
          <w:b/>
        </w:rPr>
        <w:t>fe pública</w:t>
      </w:r>
      <w:r w:rsidRPr="008A3BB0">
        <w:rPr>
          <w:rFonts w:ascii="Calibri" w:hAnsi="Calibri" w:cs="Calibri"/>
        </w:rPr>
        <w:t xml:space="preserve"> que se otorga en beneficio del </w:t>
      </w:r>
      <w:r w:rsidRPr="00C248C2">
        <w:rPr>
          <w:rFonts w:ascii="Calibri" w:hAnsi="Calibri" w:cs="Calibri"/>
          <w:b/>
        </w:rPr>
        <w:t>orden</w:t>
      </w:r>
      <w:r w:rsidRPr="008A3BB0">
        <w:rPr>
          <w:rFonts w:ascii="Calibri" w:hAnsi="Calibri" w:cs="Calibri"/>
        </w:rPr>
        <w:t xml:space="preserve"> y </w:t>
      </w:r>
      <w:r w:rsidRPr="00C248C2">
        <w:rPr>
          <w:rFonts w:ascii="Calibri" w:hAnsi="Calibri" w:cs="Calibri"/>
          <w:b/>
        </w:rPr>
        <w:t>la seguridad</w:t>
      </w:r>
      <w:r w:rsidRPr="008A3BB0">
        <w:rPr>
          <w:rFonts w:ascii="Calibri" w:hAnsi="Calibri" w:cs="Calibri"/>
        </w:rPr>
        <w:t xml:space="preserve"> en </w:t>
      </w:r>
      <w:r w:rsidRPr="00C248C2">
        <w:rPr>
          <w:rFonts w:ascii="Calibri" w:hAnsi="Calibri" w:cs="Calibri"/>
          <w:b/>
        </w:rPr>
        <w:t>las relaciones económicas</w:t>
      </w:r>
      <w:r w:rsidRPr="008A3BB0">
        <w:rPr>
          <w:rFonts w:ascii="Calibri" w:hAnsi="Calibri" w:cs="Calibri"/>
        </w:rPr>
        <w:t xml:space="preserve"> entre el Estado y los particulares, o de éstos entre sí. </w:t>
      </w:r>
    </w:p>
    <w:p w14:paraId="1E60B776" w14:textId="77777777" w:rsidR="00C6241E" w:rsidRDefault="00C6241E" w:rsidP="00C6241E">
      <w:pPr>
        <w:rPr>
          <w:rFonts w:ascii="Calibri" w:hAnsi="Calibri" w:cs="Calibri"/>
        </w:rPr>
      </w:pPr>
      <w:r w:rsidRPr="00286A81">
        <w:rPr>
          <w:rFonts w:ascii="Calibri" w:hAnsi="Calibri" w:cs="Calibri"/>
          <w:b/>
        </w:rPr>
        <w:t>L</w:t>
      </w:r>
      <w:r w:rsidRPr="0021029C">
        <w:rPr>
          <w:rFonts w:ascii="Calibri" w:hAnsi="Calibri" w:cs="Calibri"/>
        </w:rPr>
        <w:t xml:space="preserve">a sociedad en general y las empresas en particular son </w:t>
      </w:r>
      <w:r w:rsidRPr="00C248C2">
        <w:rPr>
          <w:rFonts w:ascii="Calibri" w:hAnsi="Calibri" w:cs="Calibri"/>
          <w:b/>
          <w:color w:val="FF0000"/>
        </w:rPr>
        <w:t>unidades económicas</w:t>
      </w:r>
      <w:r w:rsidRPr="008A3BB0">
        <w:rPr>
          <w:rFonts w:ascii="Calibri" w:hAnsi="Calibri" w:cs="Calibri"/>
        </w:rPr>
        <w:t xml:space="preserve">  sometidas a variadas </w:t>
      </w:r>
      <w:r w:rsidRPr="00C248C2">
        <w:rPr>
          <w:rFonts w:ascii="Calibri" w:hAnsi="Calibri" w:cs="Calibri"/>
          <w:b/>
        </w:rPr>
        <w:t>influencias externas</w:t>
      </w:r>
      <w:r w:rsidRPr="008A3BB0">
        <w:rPr>
          <w:rFonts w:ascii="Calibri" w:hAnsi="Calibri" w:cs="Calibri"/>
        </w:rPr>
        <w:t>; el Contador Público</w:t>
      </w:r>
      <w:r>
        <w:rPr>
          <w:rFonts w:ascii="Calibri" w:hAnsi="Calibri" w:cs="Calibri"/>
        </w:rPr>
        <w:t>,</w:t>
      </w:r>
      <w:r w:rsidRPr="008A3BB0">
        <w:rPr>
          <w:rFonts w:ascii="Calibri" w:hAnsi="Calibri" w:cs="Calibri"/>
        </w:rPr>
        <w:t xml:space="preserve"> en el desarrollo de su actividad  profesional</w:t>
      </w:r>
      <w:r>
        <w:rPr>
          <w:rFonts w:ascii="Calibri" w:hAnsi="Calibri" w:cs="Calibri"/>
        </w:rPr>
        <w:t>,</w:t>
      </w:r>
      <w:r w:rsidRPr="008A3BB0">
        <w:rPr>
          <w:rFonts w:ascii="Calibri" w:hAnsi="Calibri" w:cs="Calibri"/>
        </w:rPr>
        <w:t xml:space="preserve"> deberá utilizar en cada caso los métodos de</w:t>
      </w:r>
      <w:r w:rsidRPr="00C248C2">
        <w:rPr>
          <w:rFonts w:ascii="Calibri" w:hAnsi="Calibri" w:cs="Calibri"/>
          <w:color w:val="FF0000"/>
        </w:rPr>
        <w:t xml:space="preserve"> </w:t>
      </w:r>
      <w:r w:rsidRPr="00C248C2">
        <w:rPr>
          <w:rFonts w:ascii="Calibri" w:hAnsi="Calibri" w:cs="Calibri"/>
          <w:b/>
          <w:color w:val="FF0000"/>
        </w:rPr>
        <w:t>análisis y evaluación</w:t>
      </w:r>
      <w:r w:rsidRPr="00C248C2">
        <w:rPr>
          <w:rFonts w:ascii="Calibri" w:hAnsi="Calibri" w:cs="Calibri"/>
          <w:color w:val="FF0000"/>
        </w:rPr>
        <w:t xml:space="preserve"> </w:t>
      </w:r>
      <w:r w:rsidRPr="005E2EE6">
        <w:rPr>
          <w:rFonts w:ascii="Calibri" w:hAnsi="Calibri" w:cs="Calibri"/>
        </w:rPr>
        <w:t>más</w:t>
      </w:r>
      <w:r w:rsidRPr="008A3BB0">
        <w:rPr>
          <w:rFonts w:ascii="Calibri" w:hAnsi="Calibri" w:cs="Calibri"/>
        </w:rPr>
        <w:t xml:space="preserve"> apropiados  para la situación que se presenta, dentro de los lineamientos dados por la profesión y podrá,  además,  recurrir  a  especialistas  de  disciplinas  diferentes  a  la  Contaduría  Pública  y  a  </w:t>
      </w:r>
      <w:r w:rsidRPr="00C248C2">
        <w:rPr>
          <w:rFonts w:ascii="Calibri" w:hAnsi="Calibri" w:cs="Calibri"/>
          <w:b/>
        </w:rPr>
        <w:t>la  utilización</w:t>
      </w:r>
      <w:r w:rsidRPr="008A3BB0">
        <w:rPr>
          <w:rFonts w:ascii="Calibri" w:hAnsi="Calibri" w:cs="Calibri"/>
        </w:rPr>
        <w:t xml:space="preserve"> de </w:t>
      </w:r>
      <w:r w:rsidRPr="00C248C2">
        <w:rPr>
          <w:rFonts w:ascii="Calibri" w:hAnsi="Calibri" w:cs="Calibri"/>
          <w:b/>
          <w:color w:val="FF0000"/>
        </w:rPr>
        <w:t>todos los elementos</w:t>
      </w:r>
      <w:r w:rsidRPr="008A3BB0">
        <w:rPr>
          <w:rFonts w:ascii="Calibri" w:hAnsi="Calibri" w:cs="Calibri"/>
        </w:rPr>
        <w:t xml:space="preserve"> que </w:t>
      </w:r>
      <w:r w:rsidRPr="00C248C2">
        <w:rPr>
          <w:rFonts w:ascii="Calibri" w:hAnsi="Calibri" w:cs="Calibri"/>
          <w:b/>
        </w:rPr>
        <w:t>las ciencias</w:t>
      </w:r>
      <w:r w:rsidRPr="008A3BB0">
        <w:rPr>
          <w:rFonts w:ascii="Calibri" w:hAnsi="Calibri" w:cs="Calibri"/>
        </w:rPr>
        <w:t xml:space="preserve"> y </w:t>
      </w:r>
      <w:r w:rsidRPr="00C248C2">
        <w:rPr>
          <w:rFonts w:ascii="Calibri" w:hAnsi="Calibri" w:cs="Calibri"/>
          <w:b/>
        </w:rPr>
        <w:t>la técnica</w:t>
      </w:r>
      <w:r w:rsidRPr="008A3BB0">
        <w:rPr>
          <w:rFonts w:ascii="Calibri" w:hAnsi="Calibri" w:cs="Calibri"/>
        </w:rPr>
        <w:t xml:space="preserve"> pone a su disposición. </w:t>
      </w:r>
    </w:p>
    <w:tbl>
      <w:tblPr>
        <w:tblStyle w:val="Tablaconcuadrcula"/>
        <w:tblW w:w="0" w:type="auto"/>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none" w:sz="0" w:space="0" w:color="auto"/>
          <w:insideV w:val="none" w:sz="0" w:space="0" w:color="auto"/>
        </w:tblBorders>
        <w:shd w:val="clear" w:color="auto" w:fill="114779"/>
        <w:tblLook w:val="04A0" w:firstRow="1" w:lastRow="0" w:firstColumn="1" w:lastColumn="0" w:noHBand="0" w:noVBand="1"/>
      </w:tblPr>
      <w:tblGrid>
        <w:gridCol w:w="9912"/>
      </w:tblGrid>
      <w:tr w:rsidR="00C6241E" w14:paraId="6AC89D53" w14:textId="77777777" w:rsidTr="00C6241E">
        <w:tc>
          <w:tcPr>
            <w:tcW w:w="9912" w:type="dxa"/>
            <w:shd w:val="clear" w:color="auto" w:fill="114779"/>
          </w:tcPr>
          <w:p w14:paraId="0FC3EF86" w14:textId="50B4E62F" w:rsidR="00C6241E" w:rsidRPr="00C6241E" w:rsidRDefault="00C6241E" w:rsidP="00C6241E">
            <w:r w:rsidRPr="008A3BB0">
              <w:t xml:space="preserve">En consecuencia, el Contador Público debe </w:t>
            </w:r>
            <w:r w:rsidRPr="00C248C2">
              <w:rPr>
                <w:b/>
                <w:color w:val="FF0000"/>
              </w:rPr>
              <w:t xml:space="preserve">considerar </w:t>
            </w:r>
            <w:r w:rsidRPr="008A3BB0">
              <w:t xml:space="preserve">y </w:t>
            </w:r>
            <w:r w:rsidRPr="00C248C2">
              <w:rPr>
                <w:b/>
                <w:color w:val="FF0000"/>
              </w:rPr>
              <w:t xml:space="preserve">estudiar </w:t>
            </w:r>
            <w:r w:rsidRPr="008A3BB0">
              <w:t xml:space="preserve">al usuario de sus servicios como </w:t>
            </w:r>
            <w:r w:rsidRPr="00C248C2">
              <w:rPr>
                <w:b/>
                <w:color w:val="FF0000"/>
              </w:rPr>
              <w:t>ente económico separado</w:t>
            </w:r>
            <w:r w:rsidRPr="008A3BB0">
              <w:t xml:space="preserve"> que es, relacionarlo con las </w:t>
            </w:r>
            <w:r w:rsidRPr="00C248C2">
              <w:rPr>
                <w:b/>
              </w:rPr>
              <w:t>circunstancias particulares</w:t>
            </w:r>
            <w:r w:rsidRPr="008A3BB0">
              <w:t xml:space="preserve"> de su actividad, sean éstas </w:t>
            </w:r>
            <w:r w:rsidRPr="00C248C2">
              <w:rPr>
                <w:b/>
              </w:rPr>
              <w:t>internas</w:t>
            </w:r>
            <w:r w:rsidRPr="008A3BB0">
              <w:t xml:space="preserve"> o </w:t>
            </w:r>
            <w:r w:rsidRPr="00C248C2">
              <w:rPr>
                <w:b/>
              </w:rPr>
              <w:t>externas,</w:t>
            </w:r>
            <w:r w:rsidRPr="008A3BB0">
              <w:t xml:space="preserve"> con el fin de </w:t>
            </w:r>
            <w:r w:rsidRPr="00C248C2">
              <w:rPr>
                <w:b/>
                <w:color w:val="FF0000"/>
              </w:rPr>
              <w:t>aplicar</w:t>
            </w:r>
            <w:r w:rsidRPr="008A3BB0">
              <w:t xml:space="preserve">, en cada caso, las </w:t>
            </w:r>
            <w:r w:rsidRPr="00C248C2">
              <w:rPr>
                <w:b/>
              </w:rPr>
              <w:t xml:space="preserve">técnicas </w:t>
            </w:r>
            <w:r w:rsidRPr="008A3BB0">
              <w:t xml:space="preserve">y </w:t>
            </w:r>
            <w:r w:rsidRPr="00C248C2">
              <w:rPr>
                <w:b/>
              </w:rPr>
              <w:t xml:space="preserve">métodos </w:t>
            </w:r>
            <w:r w:rsidRPr="008A3BB0">
              <w:t xml:space="preserve">más adecuados para el tipo de ente económico y </w:t>
            </w:r>
            <w:r w:rsidRPr="00C248C2">
              <w:rPr>
                <w:b/>
              </w:rPr>
              <w:t>la clase de trabajo</w:t>
            </w:r>
            <w:r w:rsidRPr="008A3BB0">
              <w:t xml:space="preserve"> que se le ha encomendado, observando en todos los casos, los siguientes principios básicos de ética profesional:</w:t>
            </w:r>
          </w:p>
        </w:tc>
      </w:tr>
    </w:tbl>
    <w:p w14:paraId="6AAA9FC2" w14:textId="2EC268F5" w:rsidR="00C6241E" w:rsidRDefault="00C6241E" w:rsidP="00BF5957">
      <w:pPr>
        <w:ind w:right="1043"/>
        <w:rPr>
          <w:rFonts w:eastAsia="Calibri" w:cs="Calibri"/>
          <w:b/>
          <w:lang w:val="es-MX"/>
        </w:rPr>
      </w:pPr>
      <w:r w:rsidRPr="00CA60EC">
        <w:rPr>
          <w:noProof/>
          <w:lang w:val="es-ES" w:eastAsia="es-ES"/>
        </w:rPr>
        <w:lastRenderedPageBreak/>
        <w:drawing>
          <wp:inline distT="0" distB="0" distL="0" distR="0" wp14:anchorId="430FFACF" wp14:editId="77196776">
            <wp:extent cx="6532245" cy="4795844"/>
            <wp:effectExtent l="0" t="0" r="0" b="24130"/>
            <wp:docPr id="16" name="Diagrama 16"/>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71" r:lo="rId72" r:qs="rId73" r:cs="rId74"/>
              </a:graphicData>
            </a:graphic>
          </wp:inline>
        </w:drawing>
      </w:r>
    </w:p>
    <w:p w14:paraId="69554D2A" w14:textId="6B31A12E" w:rsidR="00C6241E" w:rsidRPr="008A3BB0" w:rsidRDefault="007E7CB7" w:rsidP="00C6241E">
      <w:pPr>
        <w:rPr>
          <w:rFonts w:ascii="Calibri" w:hAnsi="Calibri" w:cs="Calibri"/>
        </w:rPr>
      </w:pPr>
      <w:dir w:val="ltr">
        <w:r w:rsidR="009E45FA">
          <w:t>‬</w:t>
        </w:r>
        <w:r w:rsidR="00C6241E" w:rsidRPr="00C6241E">
          <w:rPr>
            <w:rFonts w:ascii="Calibri" w:hAnsi="Calibri" w:cs="Calibri"/>
          </w:rPr>
          <w:t xml:space="preserve"> </w:t>
        </w:r>
        <w:r w:rsidR="00364F8E">
          <w:t>‬</w:t>
        </w:r>
        <w:r w:rsidR="004020A5">
          <w:t>‬</w:t>
        </w:r>
        <w:r>
          <w:t>‬</w:t>
        </w:r>
      </w:dir>
    </w:p>
    <w:p w14:paraId="087E41C4" w14:textId="77777777" w:rsidR="00C6241E" w:rsidRPr="00975B42" w:rsidRDefault="00C6241E" w:rsidP="00A01F35">
      <w:pPr>
        <w:numPr>
          <w:ilvl w:val="0"/>
          <w:numId w:val="13"/>
        </w:numPr>
        <w:pBdr>
          <w:top w:val="single" w:sz="4" w:space="1" w:color="auto"/>
          <w:left w:val="single" w:sz="4" w:space="4" w:color="auto"/>
          <w:bottom w:val="single" w:sz="4" w:space="1" w:color="auto"/>
          <w:right w:val="single" w:sz="4" w:space="4" w:color="auto"/>
        </w:pBdr>
        <w:shd w:val="clear" w:color="auto" w:fill="C9C9C9"/>
        <w:spacing w:before="0" w:after="0"/>
        <w:rPr>
          <w:rFonts w:ascii="Calibri" w:hAnsi="Calibri" w:cs="Calibri"/>
          <w:b/>
        </w:rPr>
      </w:pPr>
      <w:r w:rsidRPr="00975B42">
        <w:rPr>
          <w:rFonts w:ascii="Calibri" w:hAnsi="Calibri" w:cs="Calibri"/>
          <w:b/>
        </w:rPr>
        <w:t>Integridad</w:t>
      </w:r>
    </w:p>
    <w:p w14:paraId="6EADB931" w14:textId="77777777" w:rsidR="00C6241E" w:rsidRPr="008A3BB0" w:rsidRDefault="00C6241E" w:rsidP="00C6241E">
      <w:pPr>
        <w:pBdr>
          <w:top w:val="single" w:sz="4" w:space="1" w:color="auto"/>
          <w:left w:val="single" w:sz="4" w:space="4" w:color="auto"/>
          <w:bottom w:val="single" w:sz="4" w:space="1" w:color="auto"/>
          <w:right w:val="single" w:sz="4" w:space="4" w:color="auto"/>
        </w:pBdr>
        <w:shd w:val="clear" w:color="auto" w:fill="C9C9C9"/>
        <w:rPr>
          <w:rFonts w:ascii="Calibri" w:hAnsi="Calibri" w:cs="Calibri"/>
        </w:rPr>
      </w:pPr>
      <w:r w:rsidRPr="008A3BB0">
        <w:rPr>
          <w:rFonts w:ascii="Calibri" w:hAnsi="Calibri" w:cs="Calibri"/>
        </w:rPr>
        <w:t xml:space="preserve">El Contador Público deberá mantener incólume su </w:t>
      </w:r>
      <w:r w:rsidRPr="00975B42">
        <w:rPr>
          <w:rFonts w:ascii="Calibri" w:hAnsi="Calibri" w:cs="Calibri"/>
          <w:color w:val="FF0000"/>
        </w:rPr>
        <w:t xml:space="preserve">integridad </w:t>
      </w:r>
      <w:r w:rsidRPr="005E2EE6">
        <w:rPr>
          <w:rFonts w:ascii="Calibri" w:hAnsi="Calibri" w:cs="Calibri"/>
        </w:rPr>
        <w:t>moral</w:t>
      </w:r>
      <w:r w:rsidRPr="008A3BB0">
        <w:rPr>
          <w:rFonts w:ascii="Calibri" w:hAnsi="Calibri" w:cs="Calibri"/>
        </w:rPr>
        <w:t xml:space="preserve">, cualquiera que </w:t>
      </w:r>
      <w:r w:rsidRPr="00975B42">
        <w:rPr>
          <w:rFonts w:ascii="Calibri" w:hAnsi="Calibri" w:cs="Calibri"/>
          <w:b/>
        </w:rPr>
        <w:t>fuere el campo de su actuación en el ejercicio profesional</w:t>
      </w:r>
      <w:r w:rsidRPr="008A3BB0">
        <w:rPr>
          <w:rFonts w:ascii="Calibri" w:hAnsi="Calibri" w:cs="Calibri"/>
        </w:rPr>
        <w:t>. Conforme a esto, se espera de él rectitud, probidad, honestidad, dignidad y sinceridad, en cualquier circunstancia. Dentro de este mismo principio quedan comprendidos otros conceptos afines que, sin requerir una mención o reglamentación expresa, puedan tener relación con las normas de actuación profesional establecidas. Tales conceptos pudieran ser los de conciencia moral, lealtad en los distintos planos, veracidad como reflejo de una realidad incontrastable, justicia y equidad con apoyo en el derecho positivo.</w:t>
      </w:r>
    </w:p>
    <w:p w14:paraId="19A68776" w14:textId="77777777" w:rsidR="00C6241E" w:rsidRPr="008A3BB0" w:rsidRDefault="00C6241E" w:rsidP="00C6241E">
      <w:pPr>
        <w:rPr>
          <w:rFonts w:ascii="Calibri" w:hAnsi="Calibri" w:cs="Calibri"/>
        </w:rPr>
      </w:pPr>
    </w:p>
    <w:p w14:paraId="24A77AAF" w14:textId="77777777" w:rsidR="00C6241E" w:rsidRPr="00975B42" w:rsidRDefault="00C6241E" w:rsidP="00A01F35">
      <w:pPr>
        <w:numPr>
          <w:ilvl w:val="0"/>
          <w:numId w:val="13"/>
        </w:numPr>
        <w:pBdr>
          <w:top w:val="single" w:sz="4" w:space="1" w:color="auto"/>
          <w:left w:val="single" w:sz="4" w:space="4" w:color="auto"/>
          <w:bottom w:val="single" w:sz="4" w:space="1" w:color="auto"/>
          <w:right w:val="single" w:sz="4" w:space="4" w:color="auto"/>
        </w:pBdr>
        <w:shd w:val="clear" w:color="auto" w:fill="C9C9C9"/>
        <w:spacing w:before="0" w:after="0"/>
        <w:rPr>
          <w:rFonts w:ascii="Calibri" w:hAnsi="Calibri" w:cs="Calibri"/>
          <w:b/>
        </w:rPr>
      </w:pPr>
      <w:r w:rsidRPr="00975B42">
        <w:rPr>
          <w:rFonts w:ascii="Calibri" w:hAnsi="Calibri" w:cs="Calibri"/>
          <w:b/>
        </w:rPr>
        <w:t>Objetividad</w:t>
      </w:r>
    </w:p>
    <w:p w14:paraId="481A439F" w14:textId="77777777" w:rsidR="00C6241E" w:rsidRPr="008A3BB0" w:rsidRDefault="00C6241E" w:rsidP="00C6241E">
      <w:pPr>
        <w:pBdr>
          <w:top w:val="single" w:sz="4" w:space="1" w:color="auto"/>
          <w:left w:val="single" w:sz="4" w:space="4" w:color="auto"/>
          <w:bottom w:val="single" w:sz="4" w:space="1" w:color="auto"/>
          <w:right w:val="single" w:sz="4" w:space="4" w:color="auto"/>
        </w:pBdr>
        <w:shd w:val="clear" w:color="auto" w:fill="C9C9C9"/>
        <w:rPr>
          <w:rFonts w:ascii="Calibri" w:hAnsi="Calibri" w:cs="Calibri"/>
        </w:rPr>
      </w:pPr>
      <w:r w:rsidRPr="008A3BB0">
        <w:rPr>
          <w:rFonts w:ascii="Calibri" w:hAnsi="Calibri" w:cs="Calibri"/>
        </w:rPr>
        <w:lastRenderedPageBreak/>
        <w:t xml:space="preserve">Representa ante todo </w:t>
      </w:r>
      <w:r w:rsidRPr="000A0DA3">
        <w:rPr>
          <w:rFonts w:ascii="Calibri" w:hAnsi="Calibri" w:cs="Calibri"/>
          <w:b/>
          <w:color w:val="FF0000"/>
        </w:rPr>
        <w:t>imparcialidad</w:t>
      </w:r>
      <w:r w:rsidRPr="00975B42">
        <w:rPr>
          <w:rFonts w:ascii="Calibri" w:hAnsi="Calibri" w:cs="Calibri"/>
          <w:color w:val="FF0000"/>
        </w:rPr>
        <w:t xml:space="preserve"> </w:t>
      </w:r>
      <w:r w:rsidRPr="005E2EE6">
        <w:rPr>
          <w:rFonts w:ascii="Calibri" w:hAnsi="Calibri" w:cs="Calibri"/>
        </w:rPr>
        <w:t>y actuación</w:t>
      </w:r>
      <w:r w:rsidRPr="008A3BB0">
        <w:rPr>
          <w:rFonts w:ascii="Calibri" w:hAnsi="Calibri" w:cs="Calibri"/>
        </w:rPr>
        <w:t xml:space="preserve"> </w:t>
      </w:r>
      <w:r w:rsidRPr="000A0DA3">
        <w:rPr>
          <w:rFonts w:ascii="Calibri" w:hAnsi="Calibri" w:cs="Calibri"/>
          <w:b/>
        </w:rPr>
        <w:t>sin prejuicios</w:t>
      </w:r>
      <w:r w:rsidRPr="008A3BB0">
        <w:rPr>
          <w:rFonts w:ascii="Calibri" w:hAnsi="Calibri" w:cs="Calibri"/>
        </w:rPr>
        <w:t xml:space="preserve"> en todos los asuntos que correspondan al campo de acción profesional del Contador Público. Lo anterior es especialmente importante cuando se trata de </w:t>
      </w:r>
      <w:r w:rsidRPr="000A0DA3">
        <w:rPr>
          <w:rFonts w:ascii="Calibri" w:hAnsi="Calibri" w:cs="Calibri"/>
          <w:b/>
        </w:rPr>
        <w:t>certificar,</w:t>
      </w:r>
      <w:r w:rsidRPr="008A3BB0">
        <w:rPr>
          <w:rFonts w:ascii="Calibri" w:hAnsi="Calibri" w:cs="Calibri"/>
        </w:rPr>
        <w:t xml:space="preserve"> </w:t>
      </w:r>
      <w:r w:rsidRPr="000A0DA3">
        <w:rPr>
          <w:rFonts w:ascii="Calibri" w:hAnsi="Calibri" w:cs="Calibri"/>
          <w:b/>
        </w:rPr>
        <w:t>dictaminar</w:t>
      </w:r>
      <w:r w:rsidRPr="008A3BB0">
        <w:rPr>
          <w:rFonts w:ascii="Calibri" w:hAnsi="Calibri" w:cs="Calibri"/>
        </w:rPr>
        <w:t xml:space="preserve"> u</w:t>
      </w:r>
      <w:r w:rsidRPr="000A0DA3">
        <w:rPr>
          <w:rFonts w:ascii="Calibri" w:hAnsi="Calibri" w:cs="Calibri"/>
          <w:b/>
        </w:rPr>
        <w:t xml:space="preserve"> opinar</w:t>
      </w:r>
      <w:r w:rsidRPr="008A3BB0">
        <w:rPr>
          <w:rFonts w:ascii="Calibri" w:hAnsi="Calibri" w:cs="Calibri"/>
        </w:rPr>
        <w:t xml:space="preserve"> sobre </w:t>
      </w:r>
      <w:r w:rsidRPr="000A0DA3">
        <w:rPr>
          <w:rFonts w:ascii="Calibri" w:hAnsi="Calibri" w:cs="Calibri"/>
          <w:b/>
          <w:color w:val="FF0000"/>
        </w:rPr>
        <w:t>los estados financieros</w:t>
      </w:r>
      <w:r w:rsidRPr="008A3BB0">
        <w:rPr>
          <w:rFonts w:ascii="Calibri" w:hAnsi="Calibri" w:cs="Calibri"/>
        </w:rPr>
        <w:t xml:space="preserve"> de cualquier entidad. Esta cualidad va unida generalmente a los principios de </w:t>
      </w:r>
      <w:r w:rsidRPr="000A0DA3">
        <w:rPr>
          <w:rFonts w:ascii="Calibri" w:hAnsi="Calibri" w:cs="Calibri"/>
          <w:b/>
          <w:color w:val="FF0000"/>
        </w:rPr>
        <w:t>integridad</w:t>
      </w:r>
      <w:r w:rsidRPr="008A3BB0">
        <w:rPr>
          <w:rFonts w:ascii="Calibri" w:hAnsi="Calibri" w:cs="Calibri"/>
        </w:rPr>
        <w:t xml:space="preserve">                                            e</w:t>
      </w:r>
      <w:r w:rsidRPr="000A0DA3">
        <w:rPr>
          <w:rFonts w:ascii="Calibri" w:hAnsi="Calibri" w:cs="Calibri"/>
          <w:b/>
          <w:color w:val="FF0000"/>
        </w:rPr>
        <w:t xml:space="preserve"> independencia</w:t>
      </w:r>
      <w:r w:rsidRPr="008A3BB0">
        <w:rPr>
          <w:rFonts w:ascii="Calibri" w:hAnsi="Calibri" w:cs="Calibri"/>
        </w:rPr>
        <w:t xml:space="preserve"> y suele comentarse conjuntamente con esto.</w:t>
      </w:r>
    </w:p>
    <w:p w14:paraId="32A0FF82" w14:textId="77777777" w:rsidR="00C6241E" w:rsidRPr="008A3BB0" w:rsidRDefault="00C6241E" w:rsidP="00C6241E">
      <w:pPr>
        <w:rPr>
          <w:rFonts w:ascii="Calibri" w:hAnsi="Calibri" w:cs="Calibri"/>
        </w:rPr>
      </w:pPr>
    </w:p>
    <w:p w14:paraId="6576E269" w14:textId="77777777" w:rsidR="00C6241E" w:rsidRPr="00975B42" w:rsidRDefault="00C6241E" w:rsidP="00A01F35">
      <w:pPr>
        <w:numPr>
          <w:ilvl w:val="0"/>
          <w:numId w:val="13"/>
        </w:numPr>
        <w:pBdr>
          <w:top w:val="single" w:sz="4" w:space="1" w:color="auto"/>
          <w:left w:val="single" w:sz="4" w:space="4" w:color="auto"/>
          <w:bottom w:val="single" w:sz="4" w:space="1" w:color="auto"/>
          <w:right w:val="single" w:sz="4" w:space="4" w:color="auto"/>
        </w:pBdr>
        <w:shd w:val="clear" w:color="auto" w:fill="F2F2F2" w:themeFill="background1" w:themeFillShade="F2"/>
        <w:spacing w:before="0" w:after="0"/>
        <w:rPr>
          <w:rFonts w:ascii="Calibri" w:hAnsi="Calibri" w:cs="Calibri"/>
          <w:b/>
        </w:rPr>
      </w:pPr>
      <w:r w:rsidRPr="00975B42">
        <w:rPr>
          <w:rFonts w:ascii="Calibri" w:hAnsi="Calibri" w:cs="Calibri"/>
          <w:b/>
        </w:rPr>
        <w:t>Independencia</w:t>
      </w:r>
    </w:p>
    <w:p w14:paraId="1CD8BB3A" w14:textId="77777777" w:rsidR="00C6241E" w:rsidRPr="008A3BB0" w:rsidRDefault="00C6241E" w:rsidP="00C6241E">
      <w:pPr>
        <w:pBdr>
          <w:top w:val="single" w:sz="4" w:space="1" w:color="auto"/>
          <w:left w:val="single" w:sz="4" w:space="4" w:color="auto"/>
          <w:bottom w:val="single" w:sz="4" w:space="1" w:color="auto"/>
          <w:right w:val="single" w:sz="4" w:space="4" w:color="auto"/>
        </w:pBdr>
        <w:shd w:val="clear" w:color="auto" w:fill="F2F2F2" w:themeFill="background1" w:themeFillShade="F2"/>
        <w:rPr>
          <w:rFonts w:ascii="Calibri" w:hAnsi="Calibri" w:cs="Calibri"/>
        </w:rPr>
      </w:pPr>
      <w:r w:rsidRPr="008A3BB0">
        <w:rPr>
          <w:rFonts w:ascii="Calibri" w:hAnsi="Calibri" w:cs="Calibri"/>
        </w:rPr>
        <w:t>En el ejercicio profesional, el Contador Público deberá tener y demostrar absoluta</w:t>
      </w:r>
      <w:r w:rsidRPr="00975B42">
        <w:rPr>
          <w:rFonts w:ascii="Calibri" w:hAnsi="Calibri" w:cs="Calibri"/>
          <w:color w:val="FF0000"/>
        </w:rPr>
        <w:t xml:space="preserve"> </w:t>
      </w:r>
      <w:r w:rsidRPr="000A0DA3">
        <w:rPr>
          <w:rFonts w:ascii="Calibri" w:hAnsi="Calibri" w:cs="Calibri"/>
          <w:b/>
          <w:color w:val="FF0000"/>
        </w:rPr>
        <w:t>independencia mental</w:t>
      </w:r>
      <w:r w:rsidRPr="00975B42">
        <w:rPr>
          <w:rFonts w:ascii="Calibri" w:hAnsi="Calibri" w:cs="Calibri"/>
          <w:color w:val="FF0000"/>
        </w:rPr>
        <w:t xml:space="preserve"> </w:t>
      </w:r>
      <w:r w:rsidRPr="008A3BB0">
        <w:rPr>
          <w:rFonts w:ascii="Calibri" w:hAnsi="Calibri" w:cs="Calibri"/>
        </w:rPr>
        <w:t xml:space="preserve">y </w:t>
      </w:r>
      <w:r w:rsidRPr="000A0DA3">
        <w:rPr>
          <w:rFonts w:ascii="Calibri" w:hAnsi="Calibri" w:cs="Calibri"/>
          <w:b/>
          <w:color w:val="FF0000"/>
        </w:rPr>
        <w:t xml:space="preserve">de criterio </w:t>
      </w:r>
      <w:r w:rsidRPr="008A3BB0">
        <w:rPr>
          <w:rFonts w:ascii="Calibri" w:hAnsi="Calibri" w:cs="Calibri"/>
        </w:rPr>
        <w:t xml:space="preserve">con respecto a cualquier interés que pudiere considerarse </w:t>
      </w:r>
      <w:r w:rsidRPr="000A0DA3">
        <w:rPr>
          <w:rFonts w:ascii="Calibri" w:hAnsi="Calibri" w:cs="Calibri"/>
          <w:b/>
          <w:color w:val="FF0000"/>
        </w:rPr>
        <w:t>incompatible</w:t>
      </w:r>
      <w:r w:rsidRPr="008A3BB0">
        <w:rPr>
          <w:rFonts w:ascii="Calibri" w:hAnsi="Calibri" w:cs="Calibri"/>
        </w:rPr>
        <w:t xml:space="preserve"> con los principios de</w:t>
      </w:r>
      <w:r w:rsidRPr="000A0DA3">
        <w:rPr>
          <w:rFonts w:ascii="Calibri" w:hAnsi="Calibri" w:cs="Calibri"/>
          <w:b/>
          <w:color w:val="FF0000"/>
        </w:rPr>
        <w:t xml:space="preserve"> integridad </w:t>
      </w:r>
      <w:r w:rsidRPr="008A3BB0">
        <w:rPr>
          <w:rFonts w:ascii="Calibri" w:hAnsi="Calibri" w:cs="Calibri"/>
        </w:rPr>
        <w:t xml:space="preserve">y </w:t>
      </w:r>
      <w:r w:rsidRPr="000A0DA3">
        <w:rPr>
          <w:rFonts w:ascii="Calibri" w:hAnsi="Calibri" w:cs="Calibri"/>
          <w:b/>
          <w:color w:val="FF0000"/>
        </w:rPr>
        <w:t>objetividad</w:t>
      </w:r>
      <w:r w:rsidRPr="008A3BB0">
        <w:rPr>
          <w:rFonts w:ascii="Calibri" w:hAnsi="Calibri" w:cs="Calibri"/>
        </w:rPr>
        <w:t xml:space="preserve">, con respecto a los cuales la independencia, por las características peculiares de la profesión contable, debe considerarse </w:t>
      </w:r>
      <w:r w:rsidRPr="000A0DA3">
        <w:rPr>
          <w:rFonts w:ascii="Calibri" w:hAnsi="Calibri" w:cs="Calibri"/>
          <w:b/>
          <w:color w:val="FF0000"/>
        </w:rPr>
        <w:t xml:space="preserve">esencial </w:t>
      </w:r>
      <w:r w:rsidRPr="008A3BB0">
        <w:rPr>
          <w:rFonts w:ascii="Calibri" w:hAnsi="Calibri" w:cs="Calibri"/>
        </w:rPr>
        <w:t xml:space="preserve">y </w:t>
      </w:r>
      <w:r w:rsidRPr="000A0DA3">
        <w:rPr>
          <w:rFonts w:ascii="Calibri" w:hAnsi="Calibri" w:cs="Calibri"/>
          <w:b/>
          <w:color w:val="FF0000"/>
        </w:rPr>
        <w:t>concomitante</w:t>
      </w:r>
      <w:r w:rsidRPr="008A3BB0">
        <w:rPr>
          <w:rFonts w:ascii="Calibri" w:hAnsi="Calibri" w:cs="Calibri"/>
        </w:rPr>
        <w:t>.</w:t>
      </w:r>
    </w:p>
    <w:p w14:paraId="419354D2" w14:textId="77777777" w:rsidR="00C6241E" w:rsidRPr="008A3BB0" w:rsidRDefault="00C6241E" w:rsidP="00C6241E">
      <w:pPr>
        <w:rPr>
          <w:rFonts w:ascii="Calibri" w:hAnsi="Calibri" w:cs="Calibri"/>
        </w:rPr>
      </w:pPr>
    </w:p>
    <w:p w14:paraId="4C29D155" w14:textId="77777777" w:rsidR="00C6241E" w:rsidRPr="00975B42" w:rsidRDefault="00C6241E" w:rsidP="00A01F35">
      <w:pPr>
        <w:numPr>
          <w:ilvl w:val="0"/>
          <w:numId w:val="13"/>
        </w:numPr>
        <w:pBdr>
          <w:top w:val="single" w:sz="4" w:space="1" w:color="auto"/>
          <w:left w:val="single" w:sz="4" w:space="4" w:color="auto"/>
          <w:bottom w:val="single" w:sz="4" w:space="0" w:color="auto"/>
          <w:right w:val="single" w:sz="4" w:space="4" w:color="auto"/>
        </w:pBdr>
        <w:shd w:val="clear" w:color="auto" w:fill="F2F2F2" w:themeFill="background1" w:themeFillShade="F2"/>
        <w:spacing w:before="0" w:after="0"/>
        <w:rPr>
          <w:rFonts w:ascii="Calibri" w:hAnsi="Calibri" w:cs="Calibri"/>
          <w:b/>
        </w:rPr>
      </w:pPr>
      <w:r w:rsidRPr="00975B42">
        <w:rPr>
          <w:rFonts w:ascii="Calibri" w:hAnsi="Calibri" w:cs="Calibri"/>
          <w:b/>
        </w:rPr>
        <w:t>Responsabilidad</w:t>
      </w:r>
    </w:p>
    <w:p w14:paraId="7B5089EF" w14:textId="77777777" w:rsidR="00C6241E" w:rsidRPr="008A3BB0" w:rsidRDefault="00C6241E" w:rsidP="00C6241E">
      <w:pPr>
        <w:pBdr>
          <w:top w:val="single" w:sz="4" w:space="1" w:color="auto"/>
          <w:left w:val="single" w:sz="4" w:space="4" w:color="auto"/>
          <w:bottom w:val="single" w:sz="4" w:space="0" w:color="auto"/>
          <w:right w:val="single" w:sz="4" w:space="4" w:color="auto"/>
        </w:pBdr>
        <w:shd w:val="clear" w:color="auto" w:fill="F2F2F2" w:themeFill="background1" w:themeFillShade="F2"/>
        <w:rPr>
          <w:rFonts w:ascii="Calibri" w:hAnsi="Calibri" w:cs="Calibri"/>
        </w:rPr>
      </w:pPr>
      <w:r w:rsidRPr="008A3BB0">
        <w:rPr>
          <w:rFonts w:ascii="Calibri" w:hAnsi="Calibri" w:cs="Calibri"/>
        </w:rPr>
        <w:t xml:space="preserve">Sin perjuicio de reconocer que </w:t>
      </w:r>
      <w:r w:rsidRPr="000A0DA3">
        <w:rPr>
          <w:rFonts w:ascii="Calibri" w:hAnsi="Calibri" w:cs="Calibri"/>
          <w:b/>
          <w:color w:val="FF0000"/>
        </w:rPr>
        <w:t>la responsabilidad</w:t>
      </w:r>
      <w:r w:rsidRPr="008A3BB0">
        <w:rPr>
          <w:rFonts w:ascii="Calibri" w:hAnsi="Calibri" w:cs="Calibri"/>
        </w:rPr>
        <w:t xml:space="preserve">, como principio de </w:t>
      </w:r>
      <w:r w:rsidRPr="000A0DA3">
        <w:rPr>
          <w:rFonts w:ascii="Calibri" w:hAnsi="Calibri" w:cs="Calibri"/>
          <w:b/>
        </w:rPr>
        <w:t>la ética profesional,</w:t>
      </w:r>
      <w:r w:rsidRPr="008A3BB0">
        <w:rPr>
          <w:rFonts w:ascii="Calibri" w:hAnsi="Calibri" w:cs="Calibri"/>
        </w:rPr>
        <w:t xml:space="preserve"> se encuentra</w:t>
      </w:r>
      <w:r w:rsidRPr="000A0DA3">
        <w:rPr>
          <w:rFonts w:ascii="Calibri" w:hAnsi="Calibri" w:cs="Calibri"/>
          <w:b/>
        </w:rPr>
        <w:t xml:space="preserve"> implícitamente</w:t>
      </w:r>
      <w:r w:rsidRPr="008A3BB0">
        <w:rPr>
          <w:rFonts w:ascii="Calibri" w:hAnsi="Calibri" w:cs="Calibri"/>
        </w:rPr>
        <w:t xml:space="preserve"> </w:t>
      </w:r>
      <w:r w:rsidRPr="000A0DA3">
        <w:rPr>
          <w:rFonts w:ascii="Calibri" w:hAnsi="Calibri" w:cs="Calibri"/>
          <w:b/>
        </w:rPr>
        <w:t xml:space="preserve">comprendida </w:t>
      </w:r>
      <w:r w:rsidRPr="00326A74">
        <w:rPr>
          <w:rFonts w:ascii="Calibri" w:hAnsi="Calibri" w:cs="Calibri"/>
        </w:rPr>
        <w:t xml:space="preserve">en todas y cada una de </w:t>
      </w:r>
      <w:r w:rsidRPr="000A0DA3">
        <w:rPr>
          <w:rFonts w:ascii="Calibri" w:hAnsi="Calibri" w:cs="Calibri"/>
          <w:b/>
          <w:color w:val="FF0000"/>
        </w:rPr>
        <w:t xml:space="preserve">las normas </w:t>
      </w:r>
      <w:r w:rsidRPr="005E2EE6">
        <w:rPr>
          <w:rFonts w:ascii="Calibri" w:hAnsi="Calibri" w:cs="Calibri"/>
        </w:rPr>
        <w:t>de ética y</w:t>
      </w:r>
      <w:r w:rsidRPr="008A3BB0">
        <w:rPr>
          <w:rFonts w:ascii="Calibri" w:hAnsi="Calibri" w:cs="Calibri"/>
        </w:rPr>
        <w:t xml:space="preserve"> </w:t>
      </w:r>
      <w:r w:rsidRPr="000A0DA3">
        <w:rPr>
          <w:rFonts w:ascii="Calibri" w:hAnsi="Calibri" w:cs="Calibri"/>
          <w:b/>
          <w:color w:val="FF0000"/>
        </w:rPr>
        <w:t>reglas</w:t>
      </w:r>
      <w:r w:rsidRPr="008A3BB0">
        <w:rPr>
          <w:rFonts w:ascii="Calibri" w:hAnsi="Calibri" w:cs="Calibri"/>
        </w:rPr>
        <w:t xml:space="preserve"> de conducta del Contador Público, es </w:t>
      </w:r>
      <w:r w:rsidRPr="000A0DA3">
        <w:rPr>
          <w:rFonts w:ascii="Calibri" w:hAnsi="Calibri" w:cs="Calibri"/>
          <w:b/>
          <w:color w:val="FF0000"/>
        </w:rPr>
        <w:t>conveniente</w:t>
      </w:r>
      <w:r w:rsidRPr="008A3BB0">
        <w:rPr>
          <w:rFonts w:ascii="Calibri" w:hAnsi="Calibri" w:cs="Calibri"/>
        </w:rPr>
        <w:t xml:space="preserve"> y </w:t>
      </w:r>
      <w:r w:rsidRPr="000A0DA3">
        <w:rPr>
          <w:rFonts w:ascii="Calibri" w:hAnsi="Calibri" w:cs="Calibri"/>
          <w:b/>
          <w:color w:val="FF0000"/>
        </w:rPr>
        <w:t xml:space="preserve">justificada </w:t>
      </w:r>
      <w:r w:rsidRPr="008A3BB0">
        <w:rPr>
          <w:rFonts w:ascii="Calibri" w:hAnsi="Calibri" w:cs="Calibri"/>
        </w:rPr>
        <w:t xml:space="preserve">su mención expresa como principio para todos los niveles de la actividad contable. En efecto, de ella fluye la necesidad de </w:t>
      </w:r>
      <w:r w:rsidRPr="000A0DA3">
        <w:rPr>
          <w:rFonts w:ascii="Calibri" w:hAnsi="Calibri" w:cs="Calibri"/>
          <w:b/>
          <w:color w:val="FF0000"/>
        </w:rPr>
        <w:t>la sanción</w:t>
      </w:r>
      <w:r w:rsidRPr="008A3BB0">
        <w:rPr>
          <w:rFonts w:ascii="Calibri" w:hAnsi="Calibri" w:cs="Calibri"/>
        </w:rPr>
        <w:t xml:space="preserve">, cuyo reconocimiento en normas de ética, </w:t>
      </w:r>
      <w:r w:rsidRPr="000A0DA3">
        <w:rPr>
          <w:rFonts w:ascii="Calibri" w:hAnsi="Calibri" w:cs="Calibri"/>
          <w:b/>
        </w:rPr>
        <w:t xml:space="preserve">promueve </w:t>
      </w:r>
      <w:r w:rsidRPr="000A0DA3">
        <w:rPr>
          <w:rFonts w:ascii="Calibri" w:hAnsi="Calibri" w:cs="Calibri"/>
          <w:b/>
          <w:color w:val="FF0000"/>
        </w:rPr>
        <w:t>la confianza</w:t>
      </w:r>
      <w:r w:rsidRPr="008A3BB0">
        <w:rPr>
          <w:rFonts w:ascii="Calibri" w:hAnsi="Calibri" w:cs="Calibri"/>
        </w:rPr>
        <w:t xml:space="preserve"> de los usuarios de los servicios del Contador Público, </w:t>
      </w:r>
      <w:r w:rsidRPr="000A0DA3">
        <w:rPr>
          <w:rFonts w:ascii="Calibri" w:hAnsi="Calibri" w:cs="Calibri"/>
          <w:b/>
          <w:color w:val="FF0000"/>
        </w:rPr>
        <w:t>compromete</w:t>
      </w:r>
      <w:r w:rsidRPr="008A3BB0">
        <w:rPr>
          <w:rFonts w:ascii="Calibri" w:hAnsi="Calibri" w:cs="Calibri"/>
        </w:rPr>
        <w:t xml:space="preserve"> indiscutiblemente </w:t>
      </w:r>
      <w:r w:rsidRPr="000A0DA3">
        <w:rPr>
          <w:rFonts w:ascii="Calibri" w:hAnsi="Calibri" w:cs="Calibri"/>
          <w:b/>
        </w:rPr>
        <w:t>la capacidad calificada</w:t>
      </w:r>
      <w:r w:rsidRPr="008A3BB0">
        <w:rPr>
          <w:rFonts w:ascii="Calibri" w:hAnsi="Calibri" w:cs="Calibri"/>
        </w:rPr>
        <w:t xml:space="preserve">, requerida por el bien común de la profesión. </w:t>
      </w:r>
    </w:p>
    <w:p w14:paraId="5BC890C8" w14:textId="77777777" w:rsidR="00C6241E" w:rsidRPr="008A3BB0" w:rsidRDefault="00C6241E" w:rsidP="00C6241E">
      <w:pPr>
        <w:rPr>
          <w:rFonts w:ascii="Calibri" w:hAnsi="Calibri" w:cs="Calibri"/>
        </w:rPr>
      </w:pPr>
    </w:p>
    <w:p w14:paraId="38672558" w14:textId="77777777" w:rsidR="00C6241E" w:rsidRPr="00975B42" w:rsidRDefault="00C6241E" w:rsidP="00A01F35">
      <w:pPr>
        <w:numPr>
          <w:ilvl w:val="0"/>
          <w:numId w:val="13"/>
        </w:numPr>
        <w:pBdr>
          <w:top w:val="single" w:sz="4" w:space="1" w:color="auto"/>
          <w:left w:val="single" w:sz="4" w:space="4" w:color="auto"/>
          <w:bottom w:val="single" w:sz="4" w:space="1" w:color="auto"/>
          <w:right w:val="single" w:sz="4" w:space="4" w:color="auto"/>
        </w:pBdr>
        <w:shd w:val="clear" w:color="auto" w:fill="BFBFBF" w:themeFill="background1" w:themeFillShade="BF"/>
        <w:spacing w:before="0" w:after="0"/>
        <w:rPr>
          <w:rFonts w:ascii="Calibri" w:hAnsi="Calibri" w:cs="Calibri"/>
          <w:b/>
        </w:rPr>
      </w:pPr>
      <w:r w:rsidRPr="00975B42">
        <w:rPr>
          <w:rFonts w:ascii="Calibri" w:hAnsi="Calibri" w:cs="Calibri"/>
          <w:b/>
        </w:rPr>
        <w:t>Confidencialidad</w:t>
      </w:r>
    </w:p>
    <w:p w14:paraId="68106EE4" w14:textId="77777777" w:rsidR="00C6241E" w:rsidRPr="008A3BB0" w:rsidRDefault="00C6241E" w:rsidP="00C6241E">
      <w:pPr>
        <w:pBdr>
          <w:top w:val="single" w:sz="4" w:space="1" w:color="auto"/>
          <w:left w:val="single" w:sz="4" w:space="4" w:color="auto"/>
          <w:bottom w:val="single" w:sz="4" w:space="1" w:color="auto"/>
          <w:right w:val="single" w:sz="4" w:space="4" w:color="auto"/>
        </w:pBdr>
        <w:shd w:val="clear" w:color="auto" w:fill="BFBFBF" w:themeFill="background1" w:themeFillShade="BF"/>
        <w:rPr>
          <w:rFonts w:ascii="Calibri" w:hAnsi="Calibri" w:cs="Calibri"/>
        </w:rPr>
      </w:pPr>
      <w:r w:rsidRPr="008A3BB0">
        <w:rPr>
          <w:rFonts w:ascii="Calibri" w:hAnsi="Calibri" w:cs="Calibri"/>
        </w:rPr>
        <w:t>La relación del Contador Público con el usuario de sus servicios es el elemento primordial en la práctica profesional. Para que dicha relación tenga pleno éxito debe fundarse</w:t>
      </w:r>
      <w:r w:rsidRPr="00326A74">
        <w:rPr>
          <w:rFonts w:ascii="Calibri" w:hAnsi="Calibri" w:cs="Calibri"/>
        </w:rPr>
        <w:t xml:space="preserve"> en un compromiso responsable</w:t>
      </w:r>
      <w:r w:rsidRPr="00CA60EC">
        <w:rPr>
          <w:rFonts w:ascii="Calibri" w:hAnsi="Calibri" w:cs="Calibri"/>
          <w:color w:val="FF0000"/>
        </w:rPr>
        <w:t>, leal y auténtico</w:t>
      </w:r>
      <w:r w:rsidRPr="008A3BB0">
        <w:rPr>
          <w:rFonts w:ascii="Calibri" w:hAnsi="Calibri" w:cs="Calibri"/>
        </w:rPr>
        <w:t>, el cual impone la más estricta</w:t>
      </w:r>
      <w:r w:rsidRPr="00CA60EC">
        <w:rPr>
          <w:rFonts w:ascii="Calibri" w:hAnsi="Calibri" w:cs="Calibri"/>
          <w:b/>
        </w:rPr>
        <w:t xml:space="preserve"> reserva profesional</w:t>
      </w:r>
      <w:r w:rsidRPr="008A3BB0">
        <w:rPr>
          <w:rFonts w:ascii="Calibri" w:hAnsi="Calibri" w:cs="Calibri"/>
        </w:rPr>
        <w:t xml:space="preserve">. </w:t>
      </w:r>
    </w:p>
    <w:p w14:paraId="597B1D6F" w14:textId="7F09FE70" w:rsidR="00C6241E" w:rsidRDefault="00C6241E" w:rsidP="00C6241E">
      <w:pPr>
        <w:pBdr>
          <w:top w:val="single" w:sz="4" w:space="1" w:color="auto"/>
          <w:left w:val="single" w:sz="4" w:space="4" w:color="auto"/>
          <w:bottom w:val="single" w:sz="4" w:space="1" w:color="auto"/>
          <w:right w:val="single" w:sz="4" w:space="4" w:color="auto"/>
        </w:pBdr>
        <w:shd w:val="clear" w:color="auto" w:fill="BFBFBF" w:themeFill="background1" w:themeFillShade="BF"/>
        <w:jc w:val="center"/>
        <w:rPr>
          <w:rFonts w:ascii="Calibri" w:hAnsi="Calibri" w:cs="Calibri"/>
        </w:rPr>
      </w:pPr>
      <w:r w:rsidRPr="00190731">
        <w:rPr>
          <w:rFonts w:ascii="Calibri" w:hAnsi="Calibri" w:cs="Calibri"/>
          <w:noProof/>
          <w:lang w:val="es-ES" w:eastAsia="es-ES"/>
        </w:rPr>
        <w:drawing>
          <wp:inline distT="0" distB="0" distL="0" distR="0" wp14:anchorId="1404C96A" wp14:editId="682F70DF">
            <wp:extent cx="1605280" cy="1235710"/>
            <wp:effectExtent l="0" t="0" r="0" b="8890"/>
            <wp:docPr id="20" name="Imagen 20" descr="confidencialida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confidencialidad (1)"/>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1605280" cy="1235710"/>
                    </a:xfrm>
                    <a:prstGeom prst="rect">
                      <a:avLst/>
                    </a:prstGeom>
                    <a:noFill/>
                    <a:ln>
                      <a:noFill/>
                    </a:ln>
                  </pic:spPr>
                </pic:pic>
              </a:graphicData>
            </a:graphic>
          </wp:inline>
        </w:drawing>
      </w:r>
    </w:p>
    <w:p w14:paraId="632507C9" w14:textId="77777777" w:rsidR="00C6241E" w:rsidRPr="00CA60EC" w:rsidRDefault="00C6241E" w:rsidP="00A01F35">
      <w:pPr>
        <w:numPr>
          <w:ilvl w:val="0"/>
          <w:numId w:val="13"/>
        </w:numPr>
        <w:pBdr>
          <w:top w:val="single" w:sz="4" w:space="1" w:color="auto"/>
          <w:left w:val="single" w:sz="4" w:space="4" w:color="auto"/>
          <w:bottom w:val="single" w:sz="4" w:space="1" w:color="auto"/>
          <w:right w:val="single" w:sz="4" w:space="4" w:color="auto"/>
        </w:pBdr>
        <w:shd w:val="clear" w:color="auto" w:fill="BFBFBF" w:themeFill="background1" w:themeFillShade="BF"/>
        <w:spacing w:before="0" w:after="0"/>
        <w:rPr>
          <w:rFonts w:ascii="Calibri" w:hAnsi="Calibri" w:cs="Calibri"/>
          <w:b/>
        </w:rPr>
      </w:pPr>
      <w:r w:rsidRPr="00CA60EC">
        <w:rPr>
          <w:rFonts w:ascii="Calibri" w:hAnsi="Calibri" w:cs="Calibri"/>
          <w:b/>
        </w:rPr>
        <w:t>Observancia de las disposiciones normativas.</w:t>
      </w:r>
    </w:p>
    <w:p w14:paraId="1EA88968" w14:textId="77777777" w:rsidR="00C6241E" w:rsidRDefault="00C6241E" w:rsidP="00C6241E">
      <w:pPr>
        <w:pBdr>
          <w:top w:val="single" w:sz="4" w:space="1" w:color="auto"/>
          <w:left w:val="single" w:sz="4" w:space="4" w:color="auto"/>
          <w:bottom w:val="single" w:sz="4" w:space="1" w:color="auto"/>
          <w:right w:val="single" w:sz="4" w:space="4" w:color="auto"/>
        </w:pBdr>
        <w:shd w:val="clear" w:color="auto" w:fill="BFBFBF" w:themeFill="background1" w:themeFillShade="BF"/>
        <w:rPr>
          <w:rFonts w:ascii="Calibri" w:hAnsi="Calibri" w:cs="Calibri"/>
        </w:rPr>
      </w:pPr>
      <w:r w:rsidRPr="008A3BB0">
        <w:rPr>
          <w:rFonts w:ascii="Calibri" w:hAnsi="Calibri" w:cs="Calibri"/>
        </w:rPr>
        <w:t xml:space="preserve">El Contador Público deberá realizar su trabajo </w:t>
      </w:r>
      <w:r w:rsidRPr="00326A74">
        <w:rPr>
          <w:rFonts w:ascii="Calibri" w:hAnsi="Calibri" w:cs="Calibri"/>
        </w:rPr>
        <w:t>cumpliendo eficazmente las disposiciones profesionales promulgadas por el Estado</w:t>
      </w:r>
      <w:r w:rsidRPr="008A3BB0">
        <w:rPr>
          <w:rFonts w:ascii="Calibri" w:hAnsi="Calibri" w:cs="Calibri"/>
        </w:rPr>
        <w:t xml:space="preserve"> (y por el </w:t>
      </w:r>
      <w:r w:rsidRPr="00BE58C3">
        <w:rPr>
          <w:rFonts w:ascii="Calibri" w:hAnsi="Calibri" w:cs="Calibri"/>
          <w:b/>
          <w:color w:val="FF0000"/>
        </w:rPr>
        <w:t>Consejo técnico de la contaduría</w:t>
      </w:r>
      <w:r w:rsidRPr="008A3BB0">
        <w:rPr>
          <w:rFonts w:ascii="Calibri" w:hAnsi="Calibri" w:cs="Calibri"/>
        </w:rPr>
        <w:t xml:space="preserve">) aplicando </w:t>
      </w:r>
      <w:r w:rsidRPr="00BE58C3">
        <w:rPr>
          <w:rFonts w:ascii="Calibri" w:hAnsi="Calibri" w:cs="Calibri"/>
          <w:b/>
          <w:color w:val="FF0000"/>
        </w:rPr>
        <w:t>los procedimientos adecuados</w:t>
      </w:r>
      <w:r w:rsidRPr="008A3BB0">
        <w:rPr>
          <w:rFonts w:ascii="Calibri" w:hAnsi="Calibri" w:cs="Calibri"/>
        </w:rPr>
        <w:t xml:space="preserve"> </w:t>
      </w:r>
      <w:r w:rsidRPr="008A3BB0">
        <w:rPr>
          <w:rFonts w:ascii="Calibri" w:hAnsi="Calibri" w:cs="Calibri"/>
        </w:rPr>
        <w:lastRenderedPageBreak/>
        <w:t xml:space="preserve">debidamente </w:t>
      </w:r>
      <w:r w:rsidRPr="00BE58C3">
        <w:rPr>
          <w:rFonts w:ascii="Calibri" w:hAnsi="Calibri" w:cs="Calibri"/>
          <w:b/>
        </w:rPr>
        <w:t>establecidos</w:t>
      </w:r>
      <w:r w:rsidRPr="008A3BB0">
        <w:rPr>
          <w:rFonts w:ascii="Calibri" w:hAnsi="Calibri" w:cs="Calibri"/>
        </w:rPr>
        <w:t xml:space="preserve">. Además, </w:t>
      </w:r>
      <w:r w:rsidRPr="00BE58C3">
        <w:rPr>
          <w:rFonts w:ascii="Calibri" w:hAnsi="Calibri" w:cs="Calibri"/>
        </w:rPr>
        <w:t xml:space="preserve">deberá </w:t>
      </w:r>
      <w:r w:rsidRPr="00BE58C3">
        <w:rPr>
          <w:rFonts w:ascii="Calibri" w:hAnsi="Calibri" w:cs="Calibri"/>
          <w:b/>
          <w:color w:val="FF0000"/>
        </w:rPr>
        <w:t>observar</w:t>
      </w:r>
      <w:r w:rsidRPr="00CA60EC">
        <w:rPr>
          <w:rFonts w:ascii="Calibri" w:hAnsi="Calibri" w:cs="Calibri"/>
          <w:b/>
        </w:rPr>
        <w:t xml:space="preserve"> las recomendaciones recibidas </w:t>
      </w:r>
      <w:r w:rsidRPr="00BE58C3">
        <w:rPr>
          <w:rFonts w:ascii="Calibri" w:hAnsi="Calibri" w:cs="Calibri"/>
        </w:rPr>
        <w:t>de sus</w:t>
      </w:r>
      <w:r w:rsidRPr="00CA60EC">
        <w:rPr>
          <w:rFonts w:ascii="Calibri" w:hAnsi="Calibri" w:cs="Calibri"/>
          <w:b/>
        </w:rPr>
        <w:t xml:space="preserve"> clientes</w:t>
      </w:r>
      <w:r w:rsidRPr="008A3BB0">
        <w:rPr>
          <w:rFonts w:ascii="Calibri" w:hAnsi="Calibri" w:cs="Calibri"/>
        </w:rPr>
        <w:t xml:space="preserve"> o de los funcionarios competentes del ente que requiere sus servicios, siempre que éstos sean </w:t>
      </w:r>
      <w:r w:rsidRPr="00BE58C3">
        <w:rPr>
          <w:rFonts w:ascii="Calibri" w:hAnsi="Calibri" w:cs="Calibri"/>
          <w:b/>
          <w:color w:val="FF0000"/>
        </w:rPr>
        <w:t>compatibles</w:t>
      </w:r>
      <w:r w:rsidRPr="008A3BB0">
        <w:rPr>
          <w:rFonts w:ascii="Calibri" w:hAnsi="Calibri" w:cs="Calibri"/>
        </w:rPr>
        <w:t xml:space="preserve"> con los principios de </w:t>
      </w:r>
      <w:r w:rsidRPr="00BE58C3">
        <w:rPr>
          <w:rFonts w:ascii="Calibri" w:hAnsi="Calibri" w:cs="Calibri"/>
          <w:b/>
          <w:color w:val="FF0000"/>
        </w:rPr>
        <w:t>integridad</w:t>
      </w:r>
      <w:r w:rsidRPr="008A3BB0">
        <w:rPr>
          <w:rFonts w:ascii="Calibri" w:hAnsi="Calibri" w:cs="Calibri"/>
        </w:rPr>
        <w:t xml:space="preserve">, </w:t>
      </w:r>
      <w:r w:rsidRPr="00BE58C3">
        <w:rPr>
          <w:rFonts w:ascii="Calibri" w:hAnsi="Calibri" w:cs="Calibri"/>
          <w:b/>
          <w:color w:val="FF0000"/>
        </w:rPr>
        <w:t>objetividad</w:t>
      </w:r>
      <w:r w:rsidRPr="008A3BB0">
        <w:rPr>
          <w:rFonts w:ascii="Calibri" w:hAnsi="Calibri" w:cs="Calibri"/>
        </w:rPr>
        <w:t xml:space="preserve"> e </w:t>
      </w:r>
      <w:r w:rsidRPr="00BE58C3">
        <w:rPr>
          <w:rFonts w:ascii="Calibri" w:hAnsi="Calibri" w:cs="Calibri"/>
          <w:b/>
          <w:color w:val="FF0000"/>
        </w:rPr>
        <w:t>independencia</w:t>
      </w:r>
      <w:r w:rsidRPr="008A3BB0">
        <w:rPr>
          <w:rFonts w:ascii="Calibri" w:hAnsi="Calibri" w:cs="Calibri"/>
        </w:rPr>
        <w:t xml:space="preserve">, así como con los demás </w:t>
      </w:r>
      <w:r w:rsidRPr="00BE58C3">
        <w:rPr>
          <w:rFonts w:ascii="Calibri" w:hAnsi="Calibri" w:cs="Calibri"/>
          <w:b/>
        </w:rPr>
        <w:t>principios</w:t>
      </w:r>
      <w:r w:rsidRPr="008A3BB0">
        <w:rPr>
          <w:rFonts w:ascii="Calibri" w:hAnsi="Calibri" w:cs="Calibri"/>
        </w:rPr>
        <w:t xml:space="preserve"> y</w:t>
      </w:r>
      <w:r w:rsidRPr="00BE58C3">
        <w:rPr>
          <w:rFonts w:ascii="Calibri" w:hAnsi="Calibri" w:cs="Calibri"/>
          <w:b/>
        </w:rPr>
        <w:t xml:space="preserve"> normas</w:t>
      </w:r>
      <w:r w:rsidRPr="008A3BB0">
        <w:rPr>
          <w:rFonts w:ascii="Calibri" w:hAnsi="Calibri" w:cs="Calibri"/>
        </w:rPr>
        <w:t xml:space="preserve"> de ética y </w:t>
      </w:r>
      <w:r w:rsidRPr="00BE58C3">
        <w:rPr>
          <w:rFonts w:ascii="Calibri" w:hAnsi="Calibri" w:cs="Calibri"/>
          <w:b/>
        </w:rPr>
        <w:t xml:space="preserve">reglas formales </w:t>
      </w:r>
      <w:r w:rsidRPr="008A3BB0">
        <w:rPr>
          <w:rFonts w:ascii="Calibri" w:hAnsi="Calibri" w:cs="Calibri"/>
        </w:rPr>
        <w:t>de</w:t>
      </w:r>
      <w:r w:rsidRPr="00BE58C3">
        <w:rPr>
          <w:rFonts w:ascii="Calibri" w:hAnsi="Calibri" w:cs="Calibri"/>
          <w:b/>
          <w:color w:val="FF0000"/>
        </w:rPr>
        <w:t xml:space="preserve"> conducta</w:t>
      </w:r>
      <w:r w:rsidRPr="008A3BB0">
        <w:rPr>
          <w:rFonts w:ascii="Calibri" w:hAnsi="Calibri" w:cs="Calibri"/>
        </w:rPr>
        <w:t xml:space="preserve"> y </w:t>
      </w:r>
      <w:r w:rsidRPr="00BE58C3">
        <w:rPr>
          <w:rFonts w:ascii="Calibri" w:hAnsi="Calibri" w:cs="Calibri"/>
          <w:b/>
          <w:color w:val="FF0000"/>
        </w:rPr>
        <w:t xml:space="preserve">actuación </w:t>
      </w:r>
      <w:r w:rsidRPr="008A3BB0">
        <w:rPr>
          <w:rFonts w:ascii="Calibri" w:hAnsi="Calibri" w:cs="Calibri"/>
        </w:rPr>
        <w:t>aplicables en las circunstancias</w:t>
      </w:r>
    </w:p>
    <w:p w14:paraId="42AC1706" w14:textId="77777777" w:rsidR="00C6241E" w:rsidRPr="008A3BB0" w:rsidRDefault="00C6241E" w:rsidP="00C6241E">
      <w:pPr>
        <w:rPr>
          <w:rFonts w:ascii="Calibri" w:hAnsi="Calibri" w:cs="Calibri"/>
        </w:rPr>
      </w:pPr>
      <w:r w:rsidRPr="008A3BB0">
        <w:rPr>
          <w:rFonts w:ascii="Calibri" w:hAnsi="Calibri" w:cs="Calibri"/>
        </w:rPr>
        <w:t xml:space="preserve"> </w:t>
      </w:r>
    </w:p>
    <w:p w14:paraId="5EFC1C84" w14:textId="77777777" w:rsidR="00C6241E" w:rsidRPr="00CA60EC" w:rsidRDefault="00C6241E" w:rsidP="00A01F35">
      <w:pPr>
        <w:numPr>
          <w:ilvl w:val="0"/>
          <w:numId w:val="13"/>
        </w:numPr>
        <w:pBdr>
          <w:top w:val="single" w:sz="4" w:space="1" w:color="auto"/>
          <w:left w:val="single" w:sz="4" w:space="4" w:color="auto"/>
          <w:bottom w:val="single" w:sz="4" w:space="1" w:color="auto"/>
          <w:right w:val="single" w:sz="4" w:space="4" w:color="auto"/>
        </w:pBdr>
        <w:shd w:val="clear" w:color="auto" w:fill="F2F2F2" w:themeFill="background1" w:themeFillShade="F2"/>
        <w:spacing w:before="0" w:after="0"/>
        <w:rPr>
          <w:rFonts w:ascii="Calibri" w:hAnsi="Calibri" w:cs="Calibri"/>
          <w:b/>
        </w:rPr>
      </w:pPr>
      <w:r w:rsidRPr="00CA60EC">
        <w:rPr>
          <w:rFonts w:ascii="Calibri" w:hAnsi="Calibri" w:cs="Calibri"/>
          <w:b/>
        </w:rPr>
        <w:t>Competencia y actualización profesional</w:t>
      </w:r>
    </w:p>
    <w:p w14:paraId="08DEDDE8" w14:textId="0245B032" w:rsidR="00C6241E" w:rsidRDefault="00C6241E" w:rsidP="00C6241E">
      <w:pPr>
        <w:pBdr>
          <w:top w:val="single" w:sz="4" w:space="1" w:color="auto"/>
          <w:left w:val="single" w:sz="4" w:space="4" w:color="auto"/>
          <w:bottom w:val="single" w:sz="4" w:space="1" w:color="auto"/>
          <w:right w:val="single" w:sz="4" w:space="4" w:color="auto"/>
        </w:pBdr>
        <w:shd w:val="clear" w:color="auto" w:fill="F2F2F2" w:themeFill="background1" w:themeFillShade="F2"/>
        <w:rPr>
          <w:rFonts w:ascii="Calibri" w:hAnsi="Calibri" w:cs="Calibri"/>
        </w:rPr>
      </w:pPr>
      <w:r w:rsidRPr="008A3BB0">
        <w:rPr>
          <w:rFonts w:ascii="Calibri" w:hAnsi="Calibri" w:cs="Calibri"/>
        </w:rPr>
        <w:t>El Contador Público sólo</w:t>
      </w:r>
      <w:r w:rsidRPr="00CA60EC">
        <w:rPr>
          <w:rFonts w:ascii="Calibri" w:hAnsi="Calibri" w:cs="Calibri"/>
          <w:b/>
        </w:rPr>
        <w:t xml:space="preserve"> deberá</w:t>
      </w:r>
      <w:r w:rsidRPr="00326A74">
        <w:rPr>
          <w:rFonts w:ascii="Calibri" w:hAnsi="Calibri" w:cs="Calibri"/>
        </w:rPr>
        <w:t xml:space="preserve"> contratar trabajos</w:t>
      </w:r>
      <w:r w:rsidRPr="008A3BB0">
        <w:rPr>
          <w:rFonts w:ascii="Calibri" w:hAnsi="Calibri" w:cs="Calibri"/>
        </w:rPr>
        <w:t xml:space="preserve"> para lo cual él o sus asociados o colaboradores cuenten con las </w:t>
      </w:r>
      <w:r w:rsidRPr="00BE58C3">
        <w:rPr>
          <w:rFonts w:ascii="Calibri" w:hAnsi="Calibri" w:cs="Calibri"/>
          <w:b/>
          <w:color w:val="FF0000"/>
        </w:rPr>
        <w:t>capacidades</w:t>
      </w:r>
      <w:r w:rsidRPr="00CA60EC">
        <w:rPr>
          <w:rFonts w:ascii="Calibri" w:hAnsi="Calibri" w:cs="Calibri"/>
          <w:b/>
        </w:rPr>
        <w:t xml:space="preserve"> </w:t>
      </w:r>
      <w:r w:rsidRPr="00BE58C3">
        <w:rPr>
          <w:rFonts w:ascii="Calibri" w:hAnsi="Calibri" w:cs="Calibri"/>
        </w:rPr>
        <w:t>e</w:t>
      </w:r>
      <w:r w:rsidRPr="00CA60EC">
        <w:rPr>
          <w:rFonts w:ascii="Calibri" w:hAnsi="Calibri" w:cs="Calibri"/>
          <w:b/>
        </w:rPr>
        <w:t xml:space="preserve"> </w:t>
      </w:r>
      <w:r w:rsidRPr="00BE58C3">
        <w:rPr>
          <w:rFonts w:ascii="Calibri" w:hAnsi="Calibri" w:cs="Calibri"/>
          <w:b/>
          <w:color w:val="FF0000"/>
        </w:rPr>
        <w:t>idoneidad</w:t>
      </w:r>
      <w:r w:rsidRPr="008A3BB0">
        <w:rPr>
          <w:rFonts w:ascii="Calibri" w:hAnsi="Calibri" w:cs="Calibri"/>
        </w:rPr>
        <w:t xml:space="preserve"> necesaria para que los servicios comprometidos se realicen en forma </w:t>
      </w:r>
      <w:r w:rsidRPr="00BE58C3">
        <w:rPr>
          <w:rFonts w:ascii="Calibri" w:hAnsi="Calibri" w:cs="Calibri"/>
          <w:b/>
        </w:rPr>
        <w:t xml:space="preserve">eficaz </w:t>
      </w:r>
      <w:r w:rsidRPr="008A3BB0">
        <w:rPr>
          <w:rFonts w:ascii="Calibri" w:hAnsi="Calibri" w:cs="Calibri"/>
        </w:rPr>
        <w:t>y</w:t>
      </w:r>
      <w:r w:rsidRPr="00BE58C3">
        <w:rPr>
          <w:rFonts w:ascii="Calibri" w:hAnsi="Calibri" w:cs="Calibri"/>
          <w:b/>
        </w:rPr>
        <w:t xml:space="preserve"> satisfactoria</w:t>
      </w:r>
      <w:r w:rsidRPr="008A3BB0">
        <w:rPr>
          <w:rFonts w:ascii="Calibri" w:hAnsi="Calibri" w:cs="Calibri"/>
        </w:rPr>
        <w:t xml:space="preserve">. Igualmente, el Contador Público, mientras se mantenga en ejercicio activo, deberá considerarse permanentemente </w:t>
      </w:r>
      <w:r w:rsidRPr="00BE58C3">
        <w:rPr>
          <w:rFonts w:ascii="Calibri" w:hAnsi="Calibri" w:cs="Calibri"/>
          <w:b/>
          <w:color w:val="FF0000"/>
        </w:rPr>
        <w:t>obligado</w:t>
      </w:r>
      <w:r w:rsidRPr="008A3BB0">
        <w:rPr>
          <w:rFonts w:ascii="Calibri" w:hAnsi="Calibri" w:cs="Calibri"/>
        </w:rPr>
        <w:t xml:space="preserve"> a </w:t>
      </w:r>
      <w:r w:rsidRPr="00BE58C3">
        <w:rPr>
          <w:rFonts w:ascii="Calibri" w:hAnsi="Calibri" w:cs="Calibri"/>
          <w:b/>
        </w:rPr>
        <w:t>actualizar</w:t>
      </w:r>
      <w:r w:rsidRPr="008A3BB0">
        <w:rPr>
          <w:rFonts w:ascii="Calibri" w:hAnsi="Calibri" w:cs="Calibri"/>
        </w:rPr>
        <w:t xml:space="preserve"> </w:t>
      </w:r>
      <w:r w:rsidRPr="00BE58C3">
        <w:rPr>
          <w:rFonts w:ascii="Calibri" w:hAnsi="Calibri" w:cs="Calibri"/>
          <w:b/>
        </w:rPr>
        <w:t>los conocimientos</w:t>
      </w:r>
      <w:r w:rsidRPr="008A3BB0">
        <w:rPr>
          <w:rFonts w:ascii="Calibri" w:hAnsi="Calibri" w:cs="Calibri"/>
        </w:rPr>
        <w:t xml:space="preserve"> </w:t>
      </w:r>
      <w:r w:rsidRPr="00BE58C3">
        <w:rPr>
          <w:rFonts w:ascii="Calibri" w:hAnsi="Calibri" w:cs="Calibri"/>
          <w:b/>
        </w:rPr>
        <w:t xml:space="preserve">necesarios </w:t>
      </w:r>
      <w:r w:rsidRPr="008A3BB0">
        <w:rPr>
          <w:rFonts w:ascii="Calibri" w:hAnsi="Calibri" w:cs="Calibri"/>
        </w:rPr>
        <w:t xml:space="preserve">para su actuación profesional y especialmente aquéllos requeridos por </w:t>
      </w:r>
      <w:r w:rsidRPr="00BE58C3">
        <w:rPr>
          <w:rFonts w:ascii="Calibri" w:hAnsi="Calibri" w:cs="Calibri"/>
          <w:b/>
          <w:color w:val="FF0000"/>
        </w:rPr>
        <w:t>el bien común</w:t>
      </w:r>
      <w:r w:rsidRPr="008A3BB0">
        <w:rPr>
          <w:rFonts w:ascii="Calibri" w:hAnsi="Calibri" w:cs="Calibri"/>
        </w:rPr>
        <w:t xml:space="preserve"> y </w:t>
      </w:r>
      <w:r w:rsidRPr="00BE58C3">
        <w:rPr>
          <w:rFonts w:ascii="Calibri" w:hAnsi="Calibri" w:cs="Calibri"/>
          <w:b/>
          <w:color w:val="FF0000"/>
        </w:rPr>
        <w:t>los imperativos</w:t>
      </w:r>
      <w:r w:rsidRPr="008A3BB0">
        <w:rPr>
          <w:rFonts w:ascii="Calibri" w:hAnsi="Calibri" w:cs="Calibri"/>
        </w:rPr>
        <w:t xml:space="preserve"> del</w:t>
      </w:r>
      <w:r>
        <w:rPr>
          <w:rFonts w:ascii="Calibri" w:hAnsi="Calibri" w:cs="Calibri"/>
        </w:rPr>
        <w:t xml:space="preserve"> progreso social y económico.</w:t>
      </w:r>
    </w:p>
    <w:p w14:paraId="68F3BA9C" w14:textId="77777777" w:rsidR="00C6241E" w:rsidRPr="00CA60EC" w:rsidRDefault="00C6241E" w:rsidP="00C6241E">
      <w:pPr>
        <w:rPr>
          <w:rFonts w:ascii="Calibri" w:hAnsi="Calibri" w:cs="Calibri"/>
          <w:b/>
        </w:rPr>
      </w:pPr>
    </w:p>
    <w:p w14:paraId="694AEEC0" w14:textId="77777777" w:rsidR="00C6241E" w:rsidRPr="00CA60EC" w:rsidRDefault="00C6241E" w:rsidP="00A01F35">
      <w:pPr>
        <w:numPr>
          <w:ilvl w:val="0"/>
          <w:numId w:val="13"/>
        </w:numPr>
        <w:pBdr>
          <w:top w:val="single" w:sz="4" w:space="1" w:color="auto"/>
          <w:left w:val="single" w:sz="4" w:space="4" w:color="auto"/>
          <w:bottom w:val="single" w:sz="4" w:space="1" w:color="auto"/>
          <w:right w:val="single" w:sz="4" w:space="4" w:color="auto"/>
        </w:pBdr>
        <w:shd w:val="clear" w:color="auto" w:fill="F2F2F2" w:themeFill="background1" w:themeFillShade="F2"/>
        <w:spacing w:before="0" w:after="0"/>
        <w:rPr>
          <w:rFonts w:ascii="Calibri" w:hAnsi="Calibri" w:cs="Calibri"/>
          <w:b/>
        </w:rPr>
      </w:pPr>
      <w:r w:rsidRPr="00CA60EC">
        <w:rPr>
          <w:rFonts w:ascii="Calibri" w:hAnsi="Calibri" w:cs="Calibri"/>
          <w:b/>
        </w:rPr>
        <w:t>Difusión y colaboración.</w:t>
      </w:r>
    </w:p>
    <w:p w14:paraId="3AFBDEC3" w14:textId="46852D8E" w:rsidR="00C6241E" w:rsidRDefault="00C6241E" w:rsidP="00C6241E">
      <w:pPr>
        <w:pBdr>
          <w:top w:val="single" w:sz="4" w:space="1" w:color="auto"/>
          <w:left w:val="single" w:sz="4" w:space="4" w:color="auto"/>
          <w:bottom w:val="single" w:sz="4" w:space="1" w:color="auto"/>
          <w:right w:val="single" w:sz="4" w:space="4" w:color="auto"/>
        </w:pBdr>
        <w:shd w:val="clear" w:color="auto" w:fill="F2F2F2" w:themeFill="background1" w:themeFillShade="F2"/>
        <w:rPr>
          <w:rFonts w:ascii="Calibri" w:hAnsi="Calibri" w:cs="Calibri"/>
        </w:rPr>
      </w:pPr>
      <w:r w:rsidRPr="008A3BB0">
        <w:rPr>
          <w:rFonts w:ascii="Calibri" w:hAnsi="Calibri" w:cs="Calibri"/>
        </w:rPr>
        <w:t xml:space="preserve">El Contador Público tiene </w:t>
      </w:r>
      <w:r w:rsidRPr="00BE58C3">
        <w:rPr>
          <w:rFonts w:ascii="Calibri" w:hAnsi="Calibri" w:cs="Calibri"/>
          <w:b/>
          <w:color w:val="FF0000"/>
        </w:rPr>
        <w:t>la obligación</w:t>
      </w:r>
      <w:r w:rsidRPr="001312A7">
        <w:rPr>
          <w:rFonts w:ascii="Calibri" w:hAnsi="Calibri" w:cs="Calibri"/>
          <w:b/>
        </w:rPr>
        <w:t xml:space="preserve"> </w:t>
      </w:r>
      <w:r w:rsidRPr="00326A74">
        <w:rPr>
          <w:rFonts w:ascii="Calibri" w:hAnsi="Calibri" w:cs="Calibri"/>
        </w:rPr>
        <w:t xml:space="preserve">de </w:t>
      </w:r>
      <w:r w:rsidRPr="00BE58C3">
        <w:rPr>
          <w:rFonts w:ascii="Calibri" w:hAnsi="Calibri" w:cs="Calibri"/>
          <w:b/>
          <w:color w:val="FF0000"/>
        </w:rPr>
        <w:t>contribuir</w:t>
      </w:r>
      <w:r w:rsidRPr="008A3BB0">
        <w:rPr>
          <w:rFonts w:ascii="Calibri" w:hAnsi="Calibri" w:cs="Calibri"/>
        </w:rPr>
        <w:t xml:space="preserve">, de acuerdo con sus posibilidades personales, al </w:t>
      </w:r>
      <w:r w:rsidRPr="00BE58C3">
        <w:rPr>
          <w:rFonts w:ascii="Calibri" w:hAnsi="Calibri" w:cs="Calibri"/>
          <w:b/>
          <w:color w:val="FF0000"/>
        </w:rPr>
        <w:t>desarrollo</w:t>
      </w:r>
      <w:r w:rsidRPr="008A3BB0">
        <w:rPr>
          <w:rFonts w:ascii="Calibri" w:hAnsi="Calibri" w:cs="Calibri"/>
        </w:rPr>
        <w:t>,</w:t>
      </w:r>
      <w:r w:rsidRPr="00BE58C3">
        <w:rPr>
          <w:rFonts w:ascii="Calibri" w:hAnsi="Calibri" w:cs="Calibri"/>
          <w:b/>
          <w:color w:val="FF0000"/>
        </w:rPr>
        <w:t xml:space="preserve"> superación</w:t>
      </w:r>
      <w:r w:rsidRPr="008A3BB0">
        <w:rPr>
          <w:rFonts w:ascii="Calibri" w:hAnsi="Calibri" w:cs="Calibri"/>
        </w:rPr>
        <w:t xml:space="preserve"> y </w:t>
      </w:r>
      <w:r w:rsidRPr="00BE58C3">
        <w:rPr>
          <w:rFonts w:ascii="Calibri" w:hAnsi="Calibri" w:cs="Calibri"/>
          <w:b/>
          <w:color w:val="FF0000"/>
        </w:rPr>
        <w:t xml:space="preserve">dignificación </w:t>
      </w:r>
      <w:r w:rsidRPr="008A3BB0">
        <w:rPr>
          <w:rFonts w:ascii="Calibri" w:hAnsi="Calibri" w:cs="Calibri"/>
        </w:rPr>
        <w:t xml:space="preserve">de la profesión, tanto a nivel institucional como en cualquier otro campo, que, como los de </w:t>
      </w:r>
      <w:r w:rsidRPr="00BE58C3">
        <w:rPr>
          <w:rFonts w:ascii="Calibri" w:hAnsi="Calibri" w:cs="Calibri"/>
          <w:b/>
          <w:color w:val="FF0000"/>
        </w:rPr>
        <w:t>la difusión</w:t>
      </w:r>
      <w:r w:rsidRPr="001312A7">
        <w:rPr>
          <w:rFonts w:ascii="Calibri" w:hAnsi="Calibri" w:cs="Calibri"/>
          <w:color w:val="FF0000"/>
        </w:rPr>
        <w:t xml:space="preserve"> </w:t>
      </w:r>
      <w:r w:rsidRPr="005E2EE6">
        <w:rPr>
          <w:rFonts w:ascii="Calibri" w:hAnsi="Calibri" w:cs="Calibri"/>
        </w:rPr>
        <w:t xml:space="preserve">o de </w:t>
      </w:r>
      <w:r w:rsidRPr="00BE58C3">
        <w:rPr>
          <w:rFonts w:ascii="Calibri" w:hAnsi="Calibri" w:cs="Calibri"/>
          <w:b/>
          <w:color w:val="FF0000"/>
        </w:rPr>
        <w:t>la docencia</w:t>
      </w:r>
      <w:r w:rsidRPr="008A3BB0">
        <w:rPr>
          <w:rFonts w:ascii="Calibri" w:hAnsi="Calibri" w:cs="Calibri"/>
        </w:rPr>
        <w:t xml:space="preserve">, le sean asequibles. Cuando quiera que sea llamado a dirigir instituciones para la enseñanza de la Contaduría Pública o a regentar cátedras en las mismas, se someterá a </w:t>
      </w:r>
      <w:r w:rsidRPr="00BE58C3">
        <w:rPr>
          <w:rFonts w:ascii="Calibri" w:hAnsi="Calibri" w:cs="Calibri"/>
          <w:b/>
        </w:rPr>
        <w:t>las normas legales</w:t>
      </w:r>
      <w:r w:rsidRPr="008A3BB0">
        <w:rPr>
          <w:rFonts w:ascii="Calibri" w:hAnsi="Calibri" w:cs="Calibri"/>
        </w:rPr>
        <w:t xml:space="preserve"> y </w:t>
      </w:r>
      <w:r w:rsidRPr="00BE58C3">
        <w:rPr>
          <w:rFonts w:ascii="Calibri" w:hAnsi="Calibri" w:cs="Calibri"/>
          <w:b/>
        </w:rPr>
        <w:t>reglamentarias</w:t>
      </w:r>
      <w:r w:rsidRPr="008A3BB0">
        <w:rPr>
          <w:rFonts w:ascii="Calibri" w:hAnsi="Calibri" w:cs="Calibri"/>
        </w:rPr>
        <w:t xml:space="preserve"> sobre la materia, así como a </w:t>
      </w:r>
      <w:r w:rsidRPr="00BE58C3">
        <w:rPr>
          <w:rFonts w:ascii="Calibri" w:hAnsi="Calibri" w:cs="Calibri"/>
          <w:b/>
        </w:rPr>
        <w:t>los principios</w:t>
      </w:r>
      <w:r w:rsidRPr="008A3BB0">
        <w:rPr>
          <w:rFonts w:ascii="Calibri" w:hAnsi="Calibri" w:cs="Calibri"/>
        </w:rPr>
        <w:t xml:space="preserve"> y </w:t>
      </w:r>
      <w:r w:rsidRPr="00BE58C3">
        <w:rPr>
          <w:rFonts w:ascii="Calibri" w:hAnsi="Calibri" w:cs="Calibri"/>
          <w:b/>
        </w:rPr>
        <w:t xml:space="preserve">normas </w:t>
      </w:r>
      <w:r w:rsidRPr="008A3BB0">
        <w:rPr>
          <w:rFonts w:ascii="Calibri" w:hAnsi="Calibri" w:cs="Calibri"/>
        </w:rPr>
        <w:t xml:space="preserve">de la profesión y a </w:t>
      </w:r>
      <w:r w:rsidRPr="00BE58C3">
        <w:rPr>
          <w:rFonts w:ascii="Calibri" w:hAnsi="Calibri" w:cs="Calibri"/>
          <w:b/>
          <w:color w:val="FF0000"/>
        </w:rPr>
        <w:t>la ética profesional</w:t>
      </w:r>
      <w:r w:rsidRPr="008A3BB0">
        <w:rPr>
          <w:rFonts w:ascii="Calibri" w:hAnsi="Calibri" w:cs="Calibri"/>
        </w:rPr>
        <w:t xml:space="preserve">. Este </w:t>
      </w:r>
      <w:r w:rsidRPr="00BE58C3">
        <w:rPr>
          <w:rFonts w:ascii="Calibri" w:hAnsi="Calibri" w:cs="Calibri"/>
          <w:b/>
        </w:rPr>
        <w:t>principio de colaboración</w:t>
      </w:r>
      <w:r w:rsidRPr="008A3BB0">
        <w:rPr>
          <w:rFonts w:ascii="Calibri" w:hAnsi="Calibri" w:cs="Calibri"/>
        </w:rPr>
        <w:t xml:space="preserve"> constituye </w:t>
      </w:r>
      <w:r w:rsidRPr="00BE58C3">
        <w:rPr>
          <w:rFonts w:ascii="Calibri" w:hAnsi="Calibri" w:cs="Calibri"/>
          <w:b/>
          <w:color w:val="FF0000"/>
        </w:rPr>
        <w:t>el imperativo social profesional</w:t>
      </w:r>
      <w:r w:rsidRPr="008A3BB0">
        <w:rPr>
          <w:rFonts w:ascii="Calibri" w:hAnsi="Calibri" w:cs="Calibri"/>
        </w:rPr>
        <w:t xml:space="preserve">. </w:t>
      </w:r>
    </w:p>
    <w:p w14:paraId="6B9DBEF8" w14:textId="5263FD8E" w:rsidR="00C6241E" w:rsidRDefault="00C6241E" w:rsidP="00C6241E">
      <w:pPr>
        <w:pBdr>
          <w:top w:val="single" w:sz="4" w:space="1" w:color="auto"/>
          <w:left w:val="single" w:sz="4" w:space="4" w:color="auto"/>
          <w:bottom w:val="single" w:sz="4" w:space="1" w:color="auto"/>
          <w:right w:val="single" w:sz="4" w:space="4" w:color="auto"/>
        </w:pBdr>
        <w:shd w:val="clear" w:color="auto" w:fill="F2F2F2" w:themeFill="background1" w:themeFillShade="F2"/>
        <w:jc w:val="center"/>
        <w:rPr>
          <w:rFonts w:ascii="Calibri" w:hAnsi="Calibri" w:cs="Calibri"/>
        </w:rPr>
      </w:pPr>
      <w:r w:rsidRPr="001312A7">
        <w:rPr>
          <w:rFonts w:ascii="Calibri" w:hAnsi="Calibri" w:cs="Calibri"/>
          <w:noProof/>
          <w:lang w:val="es-ES" w:eastAsia="es-ES"/>
        </w:rPr>
        <w:drawing>
          <wp:inline distT="0" distB="0" distL="0" distR="0" wp14:anchorId="16AF978A" wp14:editId="6A3D72A4">
            <wp:extent cx="1430020" cy="1293495"/>
            <wp:effectExtent l="0" t="0" r="0" b="1905"/>
            <wp:docPr id="19" name="Imagen 19" descr="difus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difusion"/>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1430020" cy="1293495"/>
                    </a:xfrm>
                    <a:prstGeom prst="rect">
                      <a:avLst/>
                    </a:prstGeom>
                    <a:noFill/>
                    <a:ln>
                      <a:noFill/>
                    </a:ln>
                  </pic:spPr>
                </pic:pic>
              </a:graphicData>
            </a:graphic>
          </wp:inline>
        </w:drawing>
      </w:r>
    </w:p>
    <w:p w14:paraId="1DB43206" w14:textId="77777777" w:rsidR="00C6241E" w:rsidRPr="001312A7" w:rsidRDefault="00C6241E" w:rsidP="00C6241E">
      <w:pPr>
        <w:pBdr>
          <w:top w:val="single" w:sz="4" w:space="1" w:color="auto"/>
          <w:left w:val="single" w:sz="4" w:space="4" w:color="auto"/>
          <w:bottom w:val="single" w:sz="4" w:space="1" w:color="auto"/>
          <w:right w:val="single" w:sz="4" w:space="4" w:color="auto"/>
        </w:pBdr>
        <w:shd w:val="clear" w:color="auto" w:fill="F2F2F2" w:themeFill="background1" w:themeFillShade="F2"/>
        <w:jc w:val="center"/>
        <w:rPr>
          <w:rFonts w:ascii="Calibri" w:hAnsi="Calibri" w:cs="Calibri"/>
          <w:sz w:val="16"/>
          <w:szCs w:val="16"/>
        </w:rPr>
      </w:pPr>
      <w:r w:rsidRPr="001312A7">
        <w:rPr>
          <w:rFonts w:ascii="Calibri" w:hAnsi="Calibri" w:cs="Calibri"/>
          <w:sz w:val="16"/>
          <w:szCs w:val="16"/>
        </w:rPr>
        <w:t>Fuente: http://www.19comunicacion.com/l</w:t>
      </w:r>
    </w:p>
    <w:p w14:paraId="24EFC275" w14:textId="77777777" w:rsidR="00C6241E" w:rsidRPr="008A3BB0" w:rsidRDefault="00C6241E" w:rsidP="00C6241E">
      <w:pPr>
        <w:rPr>
          <w:rFonts w:ascii="Calibri" w:hAnsi="Calibri" w:cs="Calibri"/>
        </w:rPr>
      </w:pPr>
    </w:p>
    <w:p w14:paraId="1D03D7C6" w14:textId="77777777" w:rsidR="00C6241E" w:rsidRPr="00CA60EC" w:rsidRDefault="00C6241E" w:rsidP="00A01F35">
      <w:pPr>
        <w:numPr>
          <w:ilvl w:val="0"/>
          <w:numId w:val="13"/>
        </w:numPr>
        <w:pBdr>
          <w:top w:val="single" w:sz="4" w:space="1" w:color="auto"/>
          <w:left w:val="single" w:sz="4" w:space="4" w:color="auto"/>
          <w:bottom w:val="single" w:sz="4" w:space="1" w:color="auto"/>
          <w:right w:val="single" w:sz="4" w:space="4" w:color="auto"/>
        </w:pBdr>
        <w:shd w:val="clear" w:color="auto" w:fill="BFBFBF" w:themeFill="background1" w:themeFillShade="BF"/>
        <w:spacing w:before="0" w:after="0"/>
        <w:rPr>
          <w:rFonts w:ascii="Calibri" w:hAnsi="Calibri" w:cs="Calibri"/>
          <w:b/>
        </w:rPr>
      </w:pPr>
      <w:r w:rsidRPr="00CA60EC">
        <w:rPr>
          <w:rFonts w:ascii="Calibri" w:hAnsi="Calibri" w:cs="Calibri"/>
          <w:b/>
        </w:rPr>
        <w:t>Respeto entre colegas.</w:t>
      </w:r>
    </w:p>
    <w:p w14:paraId="37799588" w14:textId="77777777" w:rsidR="00C6241E" w:rsidRDefault="00C6241E" w:rsidP="00C6241E">
      <w:pPr>
        <w:pBdr>
          <w:top w:val="single" w:sz="4" w:space="1" w:color="auto"/>
          <w:left w:val="single" w:sz="4" w:space="4" w:color="auto"/>
          <w:bottom w:val="single" w:sz="4" w:space="1" w:color="auto"/>
          <w:right w:val="single" w:sz="4" w:space="4" w:color="auto"/>
        </w:pBdr>
        <w:shd w:val="clear" w:color="auto" w:fill="BFBFBF" w:themeFill="background1" w:themeFillShade="BF"/>
        <w:rPr>
          <w:rFonts w:ascii="Calibri" w:hAnsi="Calibri" w:cs="Calibri"/>
        </w:rPr>
      </w:pPr>
      <w:r w:rsidRPr="008A3BB0">
        <w:rPr>
          <w:rFonts w:ascii="Calibri" w:hAnsi="Calibri" w:cs="Calibri"/>
        </w:rPr>
        <w:t xml:space="preserve">El Contador Público debe tener siempre presente que </w:t>
      </w:r>
      <w:r w:rsidRPr="00BE58C3">
        <w:rPr>
          <w:rFonts w:ascii="Calibri" w:hAnsi="Calibri" w:cs="Calibri"/>
          <w:b/>
          <w:color w:val="FF0000"/>
        </w:rPr>
        <w:t>la sinceridad,</w:t>
      </w:r>
      <w:r w:rsidRPr="001312A7">
        <w:rPr>
          <w:rFonts w:ascii="Calibri" w:hAnsi="Calibri" w:cs="Calibri"/>
          <w:color w:val="FF0000"/>
        </w:rPr>
        <w:t xml:space="preserve"> </w:t>
      </w:r>
      <w:r w:rsidRPr="00BE58C3">
        <w:rPr>
          <w:rFonts w:ascii="Calibri" w:hAnsi="Calibri" w:cs="Calibri"/>
          <w:b/>
          <w:color w:val="FF0000"/>
        </w:rPr>
        <w:t xml:space="preserve">la buena fe </w:t>
      </w:r>
      <w:r w:rsidRPr="005E2EE6">
        <w:rPr>
          <w:rFonts w:ascii="Calibri" w:hAnsi="Calibri" w:cs="Calibri"/>
        </w:rPr>
        <w:t xml:space="preserve">y </w:t>
      </w:r>
      <w:r w:rsidRPr="00BE58C3">
        <w:rPr>
          <w:rFonts w:ascii="Calibri" w:hAnsi="Calibri" w:cs="Calibri"/>
          <w:b/>
          <w:color w:val="FF0000"/>
        </w:rPr>
        <w:t>la lealtad</w:t>
      </w:r>
      <w:r w:rsidRPr="008A3BB0">
        <w:rPr>
          <w:rFonts w:ascii="Calibri" w:hAnsi="Calibri" w:cs="Calibri"/>
        </w:rPr>
        <w:t xml:space="preserve"> para con sus colegas son </w:t>
      </w:r>
      <w:r w:rsidRPr="00BE58C3">
        <w:rPr>
          <w:rFonts w:ascii="Calibri" w:hAnsi="Calibri" w:cs="Calibri"/>
          <w:b/>
          <w:color w:val="FF0000"/>
        </w:rPr>
        <w:t>condiciones básicas</w:t>
      </w:r>
      <w:r w:rsidRPr="008A3BB0">
        <w:rPr>
          <w:rFonts w:ascii="Calibri" w:hAnsi="Calibri" w:cs="Calibri"/>
        </w:rPr>
        <w:t xml:space="preserve"> para el ejercicio</w:t>
      </w:r>
      <w:r w:rsidRPr="00BE58C3">
        <w:rPr>
          <w:rFonts w:ascii="Calibri" w:hAnsi="Calibri" w:cs="Calibri"/>
          <w:b/>
        </w:rPr>
        <w:t xml:space="preserve"> libre</w:t>
      </w:r>
      <w:r w:rsidRPr="008A3BB0">
        <w:rPr>
          <w:rFonts w:ascii="Calibri" w:hAnsi="Calibri" w:cs="Calibri"/>
        </w:rPr>
        <w:t xml:space="preserve"> y </w:t>
      </w:r>
      <w:r w:rsidRPr="00BE58C3">
        <w:rPr>
          <w:rFonts w:ascii="Calibri" w:hAnsi="Calibri" w:cs="Calibri"/>
          <w:b/>
        </w:rPr>
        <w:t>honesto</w:t>
      </w:r>
      <w:r w:rsidRPr="008A3BB0">
        <w:rPr>
          <w:rFonts w:ascii="Calibri" w:hAnsi="Calibri" w:cs="Calibri"/>
        </w:rPr>
        <w:t xml:space="preserve"> de la profesión y para </w:t>
      </w:r>
      <w:r w:rsidRPr="00BE58C3">
        <w:rPr>
          <w:rFonts w:ascii="Calibri" w:hAnsi="Calibri" w:cs="Calibri"/>
          <w:b/>
        </w:rPr>
        <w:t>la convivencia pacífica</w:t>
      </w:r>
      <w:r w:rsidRPr="008A3BB0">
        <w:rPr>
          <w:rFonts w:ascii="Calibri" w:hAnsi="Calibri" w:cs="Calibri"/>
        </w:rPr>
        <w:t xml:space="preserve">, </w:t>
      </w:r>
      <w:r w:rsidRPr="00BE58C3">
        <w:rPr>
          <w:rFonts w:ascii="Calibri" w:hAnsi="Calibri" w:cs="Calibri"/>
          <w:b/>
        </w:rPr>
        <w:t xml:space="preserve">amistosa </w:t>
      </w:r>
      <w:r w:rsidRPr="008A3BB0">
        <w:rPr>
          <w:rFonts w:ascii="Calibri" w:hAnsi="Calibri" w:cs="Calibri"/>
        </w:rPr>
        <w:t xml:space="preserve">y </w:t>
      </w:r>
      <w:r w:rsidRPr="00BE58C3">
        <w:rPr>
          <w:rFonts w:ascii="Calibri" w:hAnsi="Calibri" w:cs="Calibri"/>
          <w:b/>
        </w:rPr>
        <w:t xml:space="preserve">cordial </w:t>
      </w:r>
      <w:r w:rsidRPr="008A3BB0">
        <w:rPr>
          <w:rFonts w:ascii="Calibri" w:hAnsi="Calibri" w:cs="Calibri"/>
        </w:rPr>
        <w:t>de sus miembros.</w:t>
      </w:r>
    </w:p>
    <w:p w14:paraId="4E6A4AA3" w14:textId="77777777" w:rsidR="00C6241E" w:rsidRPr="008A3BB0" w:rsidRDefault="00C6241E" w:rsidP="00C6241E">
      <w:pPr>
        <w:shd w:val="clear" w:color="auto" w:fill="FFFFFF" w:themeFill="background1"/>
        <w:rPr>
          <w:rFonts w:ascii="Calibri" w:hAnsi="Calibri" w:cs="Calibri"/>
        </w:rPr>
      </w:pPr>
    </w:p>
    <w:p w14:paraId="5EBE2CF3" w14:textId="77777777" w:rsidR="00C6241E" w:rsidRPr="001312A7" w:rsidRDefault="00C6241E" w:rsidP="00A01F35">
      <w:pPr>
        <w:numPr>
          <w:ilvl w:val="0"/>
          <w:numId w:val="13"/>
        </w:numPr>
        <w:pBdr>
          <w:top w:val="single" w:sz="4" w:space="1" w:color="auto"/>
          <w:left w:val="single" w:sz="4" w:space="4" w:color="auto"/>
          <w:bottom w:val="single" w:sz="4" w:space="1" w:color="auto"/>
          <w:right w:val="single" w:sz="4" w:space="4" w:color="auto"/>
        </w:pBdr>
        <w:shd w:val="clear" w:color="auto" w:fill="BFBFBF" w:themeFill="background1" w:themeFillShade="BF"/>
        <w:spacing w:before="0" w:after="0"/>
        <w:rPr>
          <w:rFonts w:ascii="Calibri" w:hAnsi="Calibri" w:cs="Calibri"/>
          <w:b/>
        </w:rPr>
      </w:pPr>
      <w:r w:rsidRPr="001312A7">
        <w:rPr>
          <w:rFonts w:ascii="Calibri" w:hAnsi="Calibri" w:cs="Calibri"/>
          <w:b/>
        </w:rPr>
        <w:lastRenderedPageBreak/>
        <w:t xml:space="preserve">Conducta ética. </w:t>
      </w:r>
    </w:p>
    <w:p w14:paraId="40CF4908" w14:textId="77777777" w:rsidR="00C6241E" w:rsidRPr="004A0AE2" w:rsidRDefault="00C6241E" w:rsidP="00C6241E">
      <w:pPr>
        <w:pBdr>
          <w:top w:val="single" w:sz="4" w:space="1" w:color="auto"/>
          <w:left w:val="single" w:sz="4" w:space="4" w:color="auto"/>
          <w:bottom w:val="single" w:sz="4" w:space="1" w:color="auto"/>
          <w:right w:val="single" w:sz="4" w:space="4" w:color="auto"/>
        </w:pBdr>
        <w:shd w:val="clear" w:color="auto" w:fill="BFBFBF" w:themeFill="background1" w:themeFillShade="BF"/>
        <w:rPr>
          <w:rFonts w:ascii="Calibri" w:hAnsi="Calibri" w:cs="Calibri"/>
          <w:b/>
          <w:color w:val="FF0000"/>
        </w:rPr>
      </w:pPr>
      <w:r w:rsidRPr="008A3BB0">
        <w:rPr>
          <w:rFonts w:ascii="Calibri" w:hAnsi="Calibri" w:cs="Calibri"/>
        </w:rPr>
        <w:t xml:space="preserve">El Contador Público </w:t>
      </w:r>
      <w:r w:rsidRPr="004A0AE2">
        <w:rPr>
          <w:rFonts w:ascii="Calibri" w:hAnsi="Calibri" w:cs="Calibri"/>
          <w:b/>
          <w:color w:val="FF0000"/>
        </w:rPr>
        <w:t>deberá abstenerse</w:t>
      </w:r>
      <w:r w:rsidRPr="008A3BB0">
        <w:rPr>
          <w:rFonts w:ascii="Calibri" w:hAnsi="Calibri" w:cs="Calibri"/>
        </w:rPr>
        <w:t xml:space="preserve"> de realizar cualquier acto que pueda</w:t>
      </w:r>
      <w:r w:rsidRPr="00326A74">
        <w:rPr>
          <w:rFonts w:ascii="Calibri" w:hAnsi="Calibri" w:cs="Calibri"/>
        </w:rPr>
        <w:t xml:space="preserve"> </w:t>
      </w:r>
      <w:r w:rsidRPr="004A0AE2">
        <w:rPr>
          <w:rFonts w:ascii="Calibri" w:hAnsi="Calibri" w:cs="Calibri"/>
          <w:b/>
        </w:rPr>
        <w:t>afectar negativamente</w:t>
      </w:r>
      <w:r w:rsidRPr="00326A74">
        <w:rPr>
          <w:rFonts w:ascii="Calibri" w:hAnsi="Calibri" w:cs="Calibri"/>
        </w:rPr>
        <w:t xml:space="preserve"> la</w:t>
      </w:r>
      <w:r w:rsidRPr="001312A7">
        <w:rPr>
          <w:rFonts w:ascii="Calibri" w:hAnsi="Calibri" w:cs="Calibri"/>
          <w:color w:val="FF0000"/>
        </w:rPr>
        <w:t xml:space="preserve"> </w:t>
      </w:r>
      <w:r w:rsidRPr="004A0AE2">
        <w:rPr>
          <w:rFonts w:ascii="Calibri" w:hAnsi="Calibri" w:cs="Calibri"/>
          <w:b/>
          <w:color w:val="FF0000"/>
        </w:rPr>
        <w:t>buena reputación</w:t>
      </w:r>
      <w:r w:rsidRPr="008A3BB0">
        <w:rPr>
          <w:rFonts w:ascii="Calibri" w:hAnsi="Calibri" w:cs="Calibri"/>
        </w:rPr>
        <w:t xml:space="preserve"> o repercutir en alguna forma en </w:t>
      </w:r>
      <w:r w:rsidRPr="004A0AE2">
        <w:rPr>
          <w:rFonts w:ascii="Calibri" w:hAnsi="Calibri" w:cs="Calibri"/>
          <w:b/>
          <w:color w:val="FF0000"/>
        </w:rPr>
        <w:t>descrédito</w:t>
      </w:r>
      <w:r w:rsidRPr="008A3BB0">
        <w:rPr>
          <w:rFonts w:ascii="Calibri" w:hAnsi="Calibri" w:cs="Calibri"/>
        </w:rPr>
        <w:t xml:space="preserve"> de la profesión, tomando en cuenta que, por </w:t>
      </w:r>
      <w:r w:rsidRPr="004A0AE2">
        <w:rPr>
          <w:rFonts w:ascii="Calibri" w:hAnsi="Calibri" w:cs="Calibri"/>
          <w:b/>
        </w:rPr>
        <w:t>la función social</w:t>
      </w:r>
      <w:r w:rsidRPr="008A3BB0">
        <w:rPr>
          <w:rFonts w:ascii="Calibri" w:hAnsi="Calibri" w:cs="Calibri"/>
        </w:rPr>
        <w:t xml:space="preserve"> que implica el ejercicio de su profesión, está obligado a </w:t>
      </w:r>
      <w:r w:rsidRPr="004A0AE2">
        <w:rPr>
          <w:rFonts w:ascii="Calibri" w:hAnsi="Calibri" w:cs="Calibri"/>
          <w:b/>
          <w:color w:val="FF0000"/>
        </w:rPr>
        <w:t xml:space="preserve">sujetar </w:t>
      </w:r>
      <w:r w:rsidRPr="008A3BB0">
        <w:rPr>
          <w:rFonts w:ascii="Calibri" w:hAnsi="Calibri" w:cs="Calibri"/>
        </w:rPr>
        <w:t xml:space="preserve">su conducta pública y privada a los </w:t>
      </w:r>
      <w:r w:rsidRPr="004A0AE2">
        <w:rPr>
          <w:rFonts w:ascii="Calibri" w:hAnsi="Calibri" w:cs="Calibri"/>
          <w:b/>
        </w:rPr>
        <w:t>más elevados preceptos</w:t>
      </w:r>
      <w:r w:rsidRPr="008A3BB0">
        <w:rPr>
          <w:rFonts w:ascii="Calibri" w:hAnsi="Calibri" w:cs="Calibri"/>
        </w:rPr>
        <w:t xml:space="preserve"> de </w:t>
      </w:r>
      <w:r w:rsidRPr="004A0AE2">
        <w:rPr>
          <w:rFonts w:ascii="Calibri" w:hAnsi="Calibri" w:cs="Calibri"/>
          <w:b/>
          <w:color w:val="FF0000"/>
        </w:rPr>
        <w:t>la moral universal.</w:t>
      </w:r>
    </w:p>
    <w:p w14:paraId="40693A62" w14:textId="731E85E4" w:rsidR="00284255" w:rsidRDefault="00345CB2" w:rsidP="00345CB2">
      <w:pPr>
        <w:jc w:val="center"/>
        <w:rPr>
          <w:lang w:val="es-MX"/>
        </w:rPr>
      </w:pPr>
      <w:r>
        <w:rPr>
          <w:noProof/>
          <w:lang w:val="es-ES" w:eastAsia="es-ES"/>
        </w:rPr>
        <w:drawing>
          <wp:inline distT="0" distB="0" distL="0" distR="0" wp14:anchorId="75037AD4" wp14:editId="2C42143C">
            <wp:extent cx="4714100" cy="6510746"/>
            <wp:effectExtent l="0" t="0" r="10795" b="0"/>
            <wp:docPr id="31" name="Imagen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ist3.jpg"/>
                    <pic:cNvPicPr/>
                  </pic:nvPicPr>
                  <pic:blipFill>
                    <a:blip r:embed="rId78">
                      <a:extLst>
                        <a:ext uri="{28A0092B-C50C-407E-A947-70E740481C1C}">
                          <a14:useLocalDpi xmlns:a14="http://schemas.microsoft.com/office/drawing/2010/main" val="0"/>
                        </a:ext>
                      </a:extLst>
                    </a:blip>
                    <a:stretch>
                      <a:fillRect/>
                    </a:stretch>
                  </pic:blipFill>
                  <pic:spPr>
                    <a:xfrm>
                      <a:off x="0" y="0"/>
                      <a:ext cx="4720891" cy="6520125"/>
                    </a:xfrm>
                    <a:prstGeom prst="rect">
                      <a:avLst/>
                    </a:prstGeom>
                  </pic:spPr>
                </pic:pic>
              </a:graphicData>
            </a:graphic>
          </wp:inline>
        </w:drawing>
      </w:r>
    </w:p>
    <w:p w14:paraId="07D88928" w14:textId="501A6807" w:rsidR="00345CB2" w:rsidRPr="00345CB2" w:rsidRDefault="00345CB2" w:rsidP="00345CB2">
      <w:pPr>
        <w:pStyle w:val="Ttulo2"/>
      </w:pPr>
      <w:bookmarkStart w:id="29" w:name="_Toc448751857"/>
      <w:r w:rsidRPr="00F44448">
        <w:lastRenderedPageBreak/>
        <w:t xml:space="preserve">Tema 2 </w:t>
      </w:r>
      <w:r>
        <w:t>Otros aspectos de la ley 43 de 1990</w:t>
      </w:r>
      <w:bookmarkEnd w:id="29"/>
    </w:p>
    <w:p w14:paraId="7407BDEC" w14:textId="2015AF0F" w:rsidR="00345CB2" w:rsidRPr="00DF12AE" w:rsidRDefault="00345CB2" w:rsidP="00345CB2">
      <w:pPr>
        <w:rPr>
          <w:rFonts w:ascii="Calibri" w:hAnsi="Calibri" w:cs="Calibri"/>
        </w:rPr>
      </w:pPr>
      <w:r w:rsidRPr="00DF12AE">
        <w:rPr>
          <w:rFonts w:ascii="Calibri" w:hAnsi="Calibri" w:cs="Calibri"/>
        </w:rPr>
        <w:t>Dentro de la ley se comprende un conjunto de normas permanentes sobre ética a que deben ceñirse los Contadores Públicos inscritos ante la Junta Central de Contadores en el ejercicio de las funciones propias de la Contaduría Pública establecidas, las cuales se enuncian a continuación de manera general.  Para tener un mayor enfoque se recom</w:t>
      </w:r>
      <w:r>
        <w:rPr>
          <w:rFonts w:ascii="Calibri" w:hAnsi="Calibri" w:cs="Calibri"/>
        </w:rPr>
        <w:t>ienda leer de manera individual</w:t>
      </w:r>
      <w:r w:rsidRPr="00DF12AE">
        <w:rPr>
          <w:rFonts w:ascii="Calibri" w:hAnsi="Calibri" w:cs="Calibri"/>
        </w:rPr>
        <w:t xml:space="preserve"> toda la ley 4</w:t>
      </w:r>
      <w:r>
        <w:rPr>
          <w:rFonts w:ascii="Calibri" w:hAnsi="Calibri" w:cs="Calibri"/>
        </w:rPr>
        <w:t>3</w:t>
      </w:r>
      <w:r w:rsidRPr="00DF12AE">
        <w:rPr>
          <w:rFonts w:ascii="Calibri" w:hAnsi="Calibri" w:cs="Calibri"/>
        </w:rPr>
        <w:t xml:space="preserve"> de 1990. </w:t>
      </w:r>
    </w:p>
    <w:p w14:paraId="7BBA27B0" w14:textId="7AE9961B" w:rsidR="00345CB2" w:rsidRPr="00DF12AE" w:rsidRDefault="00345CB2" w:rsidP="00345CB2">
      <w:pPr>
        <w:rPr>
          <w:rFonts w:ascii="Calibri" w:hAnsi="Calibri" w:cs="Calibri"/>
          <w:b/>
        </w:rPr>
      </w:pPr>
      <w:r w:rsidRPr="00DF12AE">
        <w:rPr>
          <w:rFonts w:ascii="Calibri" w:hAnsi="Calibri" w:cs="Calibri"/>
          <w:b/>
        </w:rPr>
        <w:t>Las relaciones del Contador Público con los usuarios de sus servicios.</w:t>
      </w:r>
    </w:p>
    <w:p w14:paraId="2F919329" w14:textId="77777777" w:rsidR="00345CB2" w:rsidRDefault="00345CB2" w:rsidP="00345CB2">
      <w:pPr>
        <w:rPr>
          <w:rFonts w:ascii="Calibri" w:hAnsi="Calibri" w:cs="Calibri"/>
        </w:rPr>
      </w:pPr>
      <w:r w:rsidRPr="00DF12AE">
        <w:rPr>
          <w:rFonts w:ascii="Calibri" w:hAnsi="Calibri" w:cs="Calibri"/>
        </w:rPr>
        <w:t xml:space="preserve">Comprende las responsabilidades, obligaciones, alcances y limitaciones del Contador Público frente a las personas, empresas y el mismo estado en el caso que hubiese prestado sus servicios de manera directa, </w:t>
      </w:r>
      <w:r w:rsidRPr="0009504D">
        <w:rPr>
          <w:rFonts w:ascii="Calibri" w:hAnsi="Calibri" w:cs="Calibri"/>
          <w:b/>
        </w:rPr>
        <w:t>debe tener claro su proceder ético y moral y rechazar actividades que vayan en contra de estos principios.</w:t>
      </w:r>
      <w:r w:rsidRPr="00DF12AE">
        <w:rPr>
          <w:rFonts w:ascii="Calibri" w:hAnsi="Calibri" w:cs="Calibri"/>
        </w:rPr>
        <w:t xml:space="preserve"> </w:t>
      </w:r>
    </w:p>
    <w:p w14:paraId="3E24622F" w14:textId="6E308AD5" w:rsidR="00345CB2" w:rsidRDefault="00345CB2" w:rsidP="00345CB2">
      <w:pPr>
        <w:rPr>
          <w:rFonts w:ascii="Calibri" w:hAnsi="Calibri" w:cs="Calibri"/>
        </w:rPr>
      </w:pPr>
      <w:r w:rsidRPr="00DF12AE">
        <w:rPr>
          <w:rFonts w:ascii="Calibri" w:hAnsi="Calibri" w:cs="Calibri"/>
        </w:rPr>
        <w:t>Las actividades de la revisoría fiscal y la auditoria interna</w:t>
      </w:r>
      <w:r>
        <w:rPr>
          <w:rFonts w:ascii="Calibri" w:hAnsi="Calibri" w:cs="Calibri"/>
        </w:rPr>
        <w:t>,</w:t>
      </w:r>
      <w:r w:rsidRPr="00DF12AE">
        <w:rPr>
          <w:rFonts w:ascii="Calibri" w:hAnsi="Calibri" w:cs="Calibri"/>
        </w:rPr>
        <w:t xml:space="preserve"> </w:t>
      </w:r>
      <w:r>
        <w:rPr>
          <w:rFonts w:ascii="Calibri" w:hAnsi="Calibri" w:cs="Calibri"/>
        </w:rPr>
        <w:t xml:space="preserve">tiene establecido dentro de la ley 43 </w:t>
      </w:r>
      <w:r w:rsidRPr="00DF12AE">
        <w:rPr>
          <w:rFonts w:ascii="Calibri" w:hAnsi="Calibri" w:cs="Calibri"/>
        </w:rPr>
        <w:t>en que momentos, por cuanto tiempo y el por qué no, se pueden realizar dichas actividades</w:t>
      </w:r>
      <w:r>
        <w:rPr>
          <w:rFonts w:ascii="Calibri" w:hAnsi="Calibri" w:cs="Calibri"/>
        </w:rPr>
        <w:t xml:space="preserve">, debido a que estas deben estar normativizadas, buscando que no se presenten conflictos de interés y lo más importante no tenga interferencia en los principios fundamentales de la ética. </w:t>
      </w:r>
    </w:p>
    <w:p w14:paraId="14D76CEF" w14:textId="77777777" w:rsidR="00345CB2" w:rsidRDefault="00345CB2" w:rsidP="00345CB2">
      <w:pPr>
        <w:rPr>
          <w:rFonts w:ascii="Calibri" w:hAnsi="Calibri" w:cs="Calibri"/>
        </w:rPr>
      </w:pPr>
      <w:r>
        <w:rPr>
          <w:rFonts w:ascii="Calibri" w:hAnsi="Calibri" w:cs="Calibri"/>
        </w:rPr>
        <w:t>En cuadro a continuación se describen a modo de ejemplo algunas actividades que son realizados por el revisor fiscal o el auditor.</w:t>
      </w:r>
    </w:p>
    <w:tbl>
      <w:tblPr>
        <w:tblW w:w="10093" w:type="dxa"/>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Look w:val="04A0" w:firstRow="1" w:lastRow="0" w:firstColumn="1" w:lastColumn="0" w:noHBand="0" w:noVBand="1"/>
      </w:tblPr>
      <w:tblGrid>
        <w:gridCol w:w="1200"/>
        <w:gridCol w:w="4578"/>
        <w:gridCol w:w="4315"/>
      </w:tblGrid>
      <w:tr w:rsidR="00345CB2" w:rsidRPr="00345CB2" w14:paraId="06FF8D63" w14:textId="77777777" w:rsidTr="00345CB2">
        <w:trPr>
          <w:trHeight w:val="300"/>
        </w:trPr>
        <w:tc>
          <w:tcPr>
            <w:tcW w:w="1200"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114779"/>
            <w:hideMark/>
          </w:tcPr>
          <w:p w14:paraId="1F6BA1C8" w14:textId="77777777" w:rsidR="00345CB2" w:rsidRPr="00345CB2" w:rsidRDefault="00345CB2" w:rsidP="004020A5">
            <w:pPr>
              <w:jc w:val="center"/>
              <w:rPr>
                <w:rFonts w:ascii="Calibri" w:hAnsi="Calibri"/>
                <w:b/>
                <w:bCs/>
                <w:color w:val="FFFFFF" w:themeColor="background1"/>
                <w:sz w:val="28"/>
                <w:lang w:eastAsia="es-CO"/>
              </w:rPr>
            </w:pPr>
            <w:r w:rsidRPr="00345CB2">
              <w:rPr>
                <w:rFonts w:ascii="Calibri" w:hAnsi="Calibri"/>
                <w:b/>
                <w:bCs/>
                <w:color w:val="FFFFFF" w:themeColor="background1"/>
                <w:sz w:val="28"/>
                <w:lang w:eastAsia="es-CO"/>
              </w:rPr>
              <w:t>Núm.</w:t>
            </w:r>
          </w:p>
        </w:tc>
        <w:tc>
          <w:tcPr>
            <w:tcW w:w="4578"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114779"/>
            <w:hideMark/>
          </w:tcPr>
          <w:p w14:paraId="7F2A30D9" w14:textId="77777777" w:rsidR="00345CB2" w:rsidRPr="00345CB2" w:rsidRDefault="00345CB2" w:rsidP="004020A5">
            <w:pPr>
              <w:jc w:val="center"/>
              <w:rPr>
                <w:rFonts w:ascii="Calibri" w:hAnsi="Calibri"/>
                <w:b/>
                <w:bCs/>
                <w:color w:val="FFFFFF" w:themeColor="background1"/>
                <w:sz w:val="28"/>
                <w:lang w:eastAsia="es-CO"/>
              </w:rPr>
            </w:pPr>
            <w:r w:rsidRPr="00345CB2">
              <w:rPr>
                <w:rFonts w:ascii="Calibri" w:hAnsi="Calibri"/>
                <w:b/>
                <w:bCs/>
                <w:color w:val="FFFFFF" w:themeColor="background1"/>
                <w:sz w:val="28"/>
                <w:lang w:eastAsia="es-CO"/>
              </w:rPr>
              <w:t>Actividad</w:t>
            </w:r>
          </w:p>
        </w:tc>
        <w:tc>
          <w:tcPr>
            <w:tcW w:w="4315"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114779"/>
            <w:hideMark/>
          </w:tcPr>
          <w:p w14:paraId="10A0E1B5" w14:textId="77777777" w:rsidR="00345CB2" w:rsidRPr="00345CB2" w:rsidRDefault="00345CB2" w:rsidP="004020A5">
            <w:pPr>
              <w:jc w:val="center"/>
              <w:rPr>
                <w:rFonts w:ascii="Calibri" w:hAnsi="Calibri"/>
                <w:b/>
                <w:bCs/>
                <w:color w:val="FFFFFF" w:themeColor="background1"/>
                <w:sz w:val="28"/>
                <w:lang w:eastAsia="es-CO"/>
              </w:rPr>
            </w:pPr>
            <w:r w:rsidRPr="00345CB2">
              <w:rPr>
                <w:rFonts w:ascii="Calibri" w:hAnsi="Calibri"/>
                <w:b/>
                <w:bCs/>
                <w:color w:val="FFFFFF" w:themeColor="background1"/>
                <w:sz w:val="28"/>
                <w:lang w:eastAsia="es-CO"/>
              </w:rPr>
              <w:t>Equivalente</w:t>
            </w:r>
          </w:p>
        </w:tc>
      </w:tr>
      <w:tr w:rsidR="00345CB2" w:rsidRPr="00855A59" w14:paraId="5B00D3D8" w14:textId="77777777" w:rsidTr="00345CB2">
        <w:trPr>
          <w:trHeight w:val="1215"/>
        </w:trPr>
        <w:tc>
          <w:tcPr>
            <w:tcW w:w="1200"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D9D9D9" w:themeFill="background1" w:themeFillShade="D9"/>
            <w:vAlign w:val="center"/>
            <w:hideMark/>
          </w:tcPr>
          <w:p w14:paraId="14DFBE06" w14:textId="77777777" w:rsidR="00345CB2" w:rsidRPr="00345CB2" w:rsidRDefault="00345CB2" w:rsidP="004020A5">
            <w:pPr>
              <w:jc w:val="center"/>
              <w:rPr>
                <w:rFonts w:ascii="Calibri" w:hAnsi="Calibri"/>
                <w:b/>
                <w:bCs/>
                <w:sz w:val="28"/>
                <w:lang w:eastAsia="es-CO"/>
              </w:rPr>
            </w:pPr>
            <w:r w:rsidRPr="00345CB2">
              <w:rPr>
                <w:rFonts w:ascii="Calibri" w:hAnsi="Calibri"/>
                <w:b/>
                <w:bCs/>
                <w:sz w:val="28"/>
                <w:lang w:eastAsia="es-CO"/>
              </w:rPr>
              <w:t>1</w:t>
            </w:r>
          </w:p>
        </w:tc>
        <w:tc>
          <w:tcPr>
            <w:tcW w:w="4578"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D9D9D9" w:themeFill="background1" w:themeFillShade="D9"/>
            <w:vAlign w:val="center"/>
            <w:hideMark/>
          </w:tcPr>
          <w:p w14:paraId="6689A25A" w14:textId="77777777" w:rsidR="00345CB2" w:rsidRPr="00855A59" w:rsidRDefault="00345CB2" w:rsidP="004020A5">
            <w:pPr>
              <w:rPr>
                <w:rFonts w:ascii="Calibri" w:hAnsi="Calibri"/>
                <w:lang w:eastAsia="es-CO"/>
              </w:rPr>
            </w:pPr>
            <w:r w:rsidRPr="00855A59">
              <w:rPr>
                <w:rFonts w:ascii="Calibri" w:hAnsi="Calibri"/>
                <w:lang w:eastAsia="es-CO"/>
              </w:rPr>
              <w:t>Determinar si los Estados Financieros están presentados de acuerdo con la normatividad legal contable vigente.</w:t>
            </w:r>
          </w:p>
        </w:tc>
        <w:tc>
          <w:tcPr>
            <w:tcW w:w="4315"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D9D9D9" w:themeFill="background1" w:themeFillShade="D9"/>
            <w:vAlign w:val="center"/>
            <w:hideMark/>
          </w:tcPr>
          <w:p w14:paraId="49263D0C" w14:textId="77777777" w:rsidR="00345CB2" w:rsidRPr="00855A59" w:rsidRDefault="00345CB2" w:rsidP="004020A5">
            <w:pPr>
              <w:ind w:firstLineChars="100" w:firstLine="220"/>
              <w:rPr>
                <w:rFonts w:ascii="Calibri" w:hAnsi="Calibri"/>
                <w:lang w:eastAsia="es-CO"/>
              </w:rPr>
            </w:pPr>
            <w:r w:rsidRPr="00876E68">
              <w:rPr>
                <w:rFonts w:ascii="Calibri" w:hAnsi="Calibri"/>
                <w:lang w:eastAsia="es-CO"/>
              </w:rPr>
              <w:t>Auditoría</w:t>
            </w:r>
            <w:r w:rsidRPr="00855A59">
              <w:rPr>
                <w:rFonts w:ascii="Calibri" w:hAnsi="Calibri"/>
                <w:lang w:eastAsia="es-CO"/>
              </w:rPr>
              <w:t xml:space="preserve"> Financiera</w:t>
            </w:r>
          </w:p>
        </w:tc>
      </w:tr>
      <w:tr w:rsidR="00345CB2" w:rsidRPr="00855A59" w14:paraId="222F2537" w14:textId="77777777" w:rsidTr="00345CB2">
        <w:trPr>
          <w:trHeight w:val="1515"/>
        </w:trPr>
        <w:tc>
          <w:tcPr>
            <w:tcW w:w="1200"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F2F2F2" w:themeFill="background1" w:themeFillShade="F2"/>
            <w:vAlign w:val="center"/>
            <w:hideMark/>
          </w:tcPr>
          <w:p w14:paraId="49CBE12E" w14:textId="77777777" w:rsidR="00345CB2" w:rsidRPr="00345CB2" w:rsidRDefault="00345CB2" w:rsidP="004020A5">
            <w:pPr>
              <w:jc w:val="center"/>
              <w:rPr>
                <w:rFonts w:ascii="Calibri" w:hAnsi="Calibri"/>
                <w:b/>
                <w:bCs/>
                <w:color w:val="000000"/>
                <w:sz w:val="28"/>
                <w:lang w:eastAsia="es-CO"/>
              </w:rPr>
            </w:pPr>
            <w:r w:rsidRPr="00345CB2">
              <w:rPr>
                <w:rFonts w:ascii="Calibri" w:hAnsi="Calibri"/>
                <w:b/>
                <w:bCs/>
                <w:color w:val="000000"/>
                <w:sz w:val="28"/>
                <w:lang w:eastAsia="es-CO"/>
              </w:rPr>
              <w:t>2</w:t>
            </w:r>
          </w:p>
        </w:tc>
        <w:tc>
          <w:tcPr>
            <w:tcW w:w="4578"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F2F2F2" w:themeFill="background1" w:themeFillShade="F2"/>
            <w:vAlign w:val="center"/>
            <w:hideMark/>
          </w:tcPr>
          <w:p w14:paraId="2D8A8824" w14:textId="77777777" w:rsidR="00345CB2" w:rsidRPr="00855A59" w:rsidRDefault="00345CB2" w:rsidP="004020A5">
            <w:pPr>
              <w:rPr>
                <w:rFonts w:ascii="Calibri" w:hAnsi="Calibri"/>
                <w:color w:val="000000"/>
                <w:lang w:eastAsia="es-CO"/>
              </w:rPr>
            </w:pPr>
            <w:r w:rsidRPr="00855A59">
              <w:rPr>
                <w:rFonts w:ascii="Calibri" w:hAnsi="Calibri" w:cs="Arial"/>
                <w:color w:val="000000"/>
                <w:lang w:eastAsia="es-CO"/>
              </w:rPr>
              <w:t>Establecer si la empresa cumple con todas las disposiciones legales desde el punto de vista contable, comercial, tributario y jurídico en general.</w:t>
            </w:r>
          </w:p>
        </w:tc>
        <w:tc>
          <w:tcPr>
            <w:tcW w:w="4315"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F2F2F2" w:themeFill="background1" w:themeFillShade="F2"/>
            <w:vAlign w:val="center"/>
            <w:hideMark/>
          </w:tcPr>
          <w:p w14:paraId="36958C2B" w14:textId="77777777" w:rsidR="00345CB2" w:rsidRPr="00855A59" w:rsidRDefault="00345CB2" w:rsidP="004020A5">
            <w:pPr>
              <w:ind w:firstLineChars="100" w:firstLine="220"/>
              <w:rPr>
                <w:rFonts w:ascii="Calibri" w:hAnsi="Calibri"/>
                <w:color w:val="000000"/>
                <w:lang w:eastAsia="es-CO"/>
              </w:rPr>
            </w:pPr>
            <w:r w:rsidRPr="00855A59">
              <w:rPr>
                <w:rFonts w:ascii="Calibri" w:hAnsi="Calibri" w:cs="Arial"/>
                <w:color w:val="000000"/>
                <w:lang w:eastAsia="es-CO"/>
              </w:rPr>
              <w:t>Auditoria de Cumplimiento</w:t>
            </w:r>
          </w:p>
        </w:tc>
      </w:tr>
      <w:tr w:rsidR="00345CB2" w:rsidRPr="00855A59" w14:paraId="749AC2F6" w14:textId="77777777" w:rsidTr="00345CB2">
        <w:trPr>
          <w:trHeight w:val="1215"/>
        </w:trPr>
        <w:tc>
          <w:tcPr>
            <w:tcW w:w="1200"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D9D9D9" w:themeFill="background1" w:themeFillShade="D9"/>
            <w:vAlign w:val="center"/>
            <w:hideMark/>
          </w:tcPr>
          <w:p w14:paraId="05B36F6C" w14:textId="77777777" w:rsidR="00345CB2" w:rsidRPr="00345CB2" w:rsidRDefault="00345CB2" w:rsidP="004020A5">
            <w:pPr>
              <w:jc w:val="center"/>
              <w:rPr>
                <w:rFonts w:ascii="Calibri" w:hAnsi="Calibri"/>
                <w:b/>
                <w:bCs/>
                <w:color w:val="000000"/>
                <w:sz w:val="28"/>
                <w:lang w:eastAsia="es-CO"/>
              </w:rPr>
            </w:pPr>
            <w:r w:rsidRPr="00345CB2">
              <w:rPr>
                <w:rFonts w:ascii="Calibri" w:hAnsi="Calibri"/>
                <w:b/>
                <w:bCs/>
                <w:color w:val="000000"/>
                <w:sz w:val="28"/>
                <w:lang w:eastAsia="es-CO"/>
              </w:rPr>
              <w:t>3</w:t>
            </w:r>
          </w:p>
        </w:tc>
        <w:tc>
          <w:tcPr>
            <w:tcW w:w="4578"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D9D9D9" w:themeFill="background1" w:themeFillShade="D9"/>
            <w:vAlign w:val="center"/>
            <w:hideMark/>
          </w:tcPr>
          <w:p w14:paraId="4FC63DCD" w14:textId="77777777" w:rsidR="00345CB2" w:rsidRPr="00855A59" w:rsidRDefault="00345CB2" w:rsidP="004020A5">
            <w:pPr>
              <w:rPr>
                <w:rFonts w:ascii="Calibri" w:hAnsi="Calibri"/>
                <w:color w:val="000000"/>
                <w:lang w:eastAsia="es-CO"/>
              </w:rPr>
            </w:pPr>
            <w:r w:rsidRPr="00855A59">
              <w:rPr>
                <w:rFonts w:ascii="Calibri" w:hAnsi="Calibri" w:cs="Arial"/>
                <w:color w:val="000000"/>
                <w:lang w:eastAsia="es-CO"/>
              </w:rPr>
              <w:t>Evaluar el grado de eficiencia con que la empresa logra sus objetivos y el manejo adecuado de sus recursos disponibles.</w:t>
            </w:r>
          </w:p>
        </w:tc>
        <w:tc>
          <w:tcPr>
            <w:tcW w:w="4315"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D9D9D9" w:themeFill="background1" w:themeFillShade="D9"/>
            <w:vAlign w:val="center"/>
            <w:hideMark/>
          </w:tcPr>
          <w:p w14:paraId="033DCAD3" w14:textId="77777777" w:rsidR="00345CB2" w:rsidRPr="00855A59" w:rsidRDefault="00345CB2" w:rsidP="004020A5">
            <w:pPr>
              <w:ind w:firstLineChars="100" w:firstLine="220"/>
              <w:rPr>
                <w:rFonts w:ascii="Calibri" w:hAnsi="Calibri"/>
                <w:color w:val="000000"/>
                <w:lang w:eastAsia="es-CO"/>
              </w:rPr>
            </w:pPr>
            <w:r w:rsidRPr="00855A59">
              <w:rPr>
                <w:rFonts w:ascii="Calibri" w:hAnsi="Calibri" w:cs="Arial"/>
                <w:color w:val="000000"/>
                <w:lang w:eastAsia="es-CO"/>
              </w:rPr>
              <w:t>Auditoria de Gestión</w:t>
            </w:r>
          </w:p>
        </w:tc>
      </w:tr>
      <w:tr w:rsidR="00345CB2" w:rsidRPr="00855A59" w14:paraId="0ADB7DF9" w14:textId="77777777" w:rsidTr="00345CB2">
        <w:trPr>
          <w:trHeight w:val="1215"/>
        </w:trPr>
        <w:tc>
          <w:tcPr>
            <w:tcW w:w="1200"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F2F2F2" w:themeFill="background1" w:themeFillShade="F2"/>
            <w:vAlign w:val="center"/>
            <w:hideMark/>
          </w:tcPr>
          <w:p w14:paraId="70364E0E" w14:textId="77777777" w:rsidR="00345CB2" w:rsidRPr="00345CB2" w:rsidRDefault="00345CB2" w:rsidP="004020A5">
            <w:pPr>
              <w:jc w:val="center"/>
              <w:rPr>
                <w:rFonts w:ascii="Calibri" w:hAnsi="Calibri"/>
                <w:b/>
                <w:bCs/>
                <w:color w:val="000000"/>
                <w:sz w:val="28"/>
                <w:lang w:eastAsia="es-CO"/>
              </w:rPr>
            </w:pPr>
            <w:r w:rsidRPr="00345CB2">
              <w:rPr>
                <w:rFonts w:ascii="Calibri" w:hAnsi="Calibri"/>
                <w:b/>
                <w:bCs/>
                <w:color w:val="000000"/>
                <w:sz w:val="28"/>
                <w:lang w:eastAsia="es-CO"/>
              </w:rPr>
              <w:t>4</w:t>
            </w:r>
          </w:p>
        </w:tc>
        <w:tc>
          <w:tcPr>
            <w:tcW w:w="4578"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F2F2F2" w:themeFill="background1" w:themeFillShade="F2"/>
            <w:vAlign w:val="center"/>
            <w:hideMark/>
          </w:tcPr>
          <w:p w14:paraId="6E5D5536" w14:textId="77777777" w:rsidR="00345CB2" w:rsidRPr="00855A59" w:rsidRDefault="00345CB2" w:rsidP="004020A5">
            <w:pPr>
              <w:rPr>
                <w:rFonts w:ascii="Calibri" w:hAnsi="Calibri"/>
                <w:color w:val="000000"/>
                <w:lang w:eastAsia="es-CO"/>
              </w:rPr>
            </w:pPr>
            <w:r w:rsidRPr="00855A59">
              <w:rPr>
                <w:rFonts w:ascii="Calibri" w:hAnsi="Calibri" w:cs="Arial"/>
                <w:color w:val="000000"/>
                <w:lang w:eastAsia="es-CO"/>
              </w:rPr>
              <w:t>Revisar la operabilidad y el grado de confianza que brinda El sistema de control interno implementado por la empresa.</w:t>
            </w:r>
          </w:p>
        </w:tc>
        <w:tc>
          <w:tcPr>
            <w:tcW w:w="4315"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F2F2F2" w:themeFill="background1" w:themeFillShade="F2"/>
            <w:vAlign w:val="center"/>
            <w:hideMark/>
          </w:tcPr>
          <w:p w14:paraId="0D9AE8A3" w14:textId="77777777" w:rsidR="00345CB2" w:rsidRPr="00855A59" w:rsidRDefault="00345CB2" w:rsidP="004020A5">
            <w:pPr>
              <w:ind w:firstLineChars="100" w:firstLine="220"/>
              <w:rPr>
                <w:rFonts w:ascii="Calibri" w:hAnsi="Calibri"/>
                <w:color w:val="000000"/>
                <w:lang w:eastAsia="es-CO"/>
              </w:rPr>
            </w:pPr>
            <w:r w:rsidRPr="00855A59">
              <w:rPr>
                <w:rFonts w:ascii="Calibri" w:hAnsi="Calibri" w:cs="Arial"/>
                <w:color w:val="000000"/>
                <w:lang w:eastAsia="es-CO"/>
              </w:rPr>
              <w:t>Auditoria de Control Interno</w:t>
            </w:r>
          </w:p>
        </w:tc>
      </w:tr>
    </w:tbl>
    <w:p w14:paraId="1933ABE7" w14:textId="77777777" w:rsidR="00ED229B" w:rsidRPr="00DF12AE" w:rsidRDefault="00ED229B" w:rsidP="00ED229B">
      <w:pPr>
        <w:rPr>
          <w:rFonts w:ascii="Calibri" w:hAnsi="Calibri" w:cs="Calibri"/>
        </w:rPr>
      </w:pPr>
    </w:p>
    <w:p w14:paraId="08D179F3" w14:textId="044318E0" w:rsidR="00ED229B" w:rsidRPr="00DF12AE" w:rsidRDefault="00ED229B" w:rsidP="00ED229B">
      <w:pPr>
        <w:pBdr>
          <w:top w:val="single" w:sz="4" w:space="1" w:color="auto"/>
          <w:left w:val="single" w:sz="4" w:space="4" w:color="auto"/>
          <w:bottom w:val="single" w:sz="4" w:space="1" w:color="auto"/>
          <w:right w:val="single" w:sz="4" w:space="4" w:color="auto"/>
        </w:pBdr>
        <w:shd w:val="clear" w:color="auto" w:fill="D9D9D9" w:themeFill="background1" w:themeFillShade="D9"/>
        <w:rPr>
          <w:rFonts w:ascii="Calibri" w:hAnsi="Calibri" w:cs="Calibri"/>
          <w:b/>
        </w:rPr>
      </w:pPr>
      <w:r w:rsidRPr="00DF12AE">
        <w:rPr>
          <w:rFonts w:ascii="Calibri" w:hAnsi="Calibri" w:cs="Calibri"/>
          <w:b/>
        </w:rPr>
        <w:t xml:space="preserve">El secreto profesional o confidencialidad. </w:t>
      </w:r>
    </w:p>
    <w:p w14:paraId="67400976" w14:textId="77777777" w:rsidR="00ED229B" w:rsidRDefault="00ED229B" w:rsidP="00ED229B">
      <w:pPr>
        <w:pBdr>
          <w:top w:val="single" w:sz="4" w:space="1" w:color="auto"/>
          <w:left w:val="single" w:sz="4" w:space="4" w:color="auto"/>
          <w:bottom w:val="single" w:sz="4" w:space="1" w:color="auto"/>
          <w:right w:val="single" w:sz="4" w:space="4" w:color="auto"/>
        </w:pBdr>
        <w:shd w:val="clear" w:color="auto" w:fill="D9D9D9" w:themeFill="background1" w:themeFillShade="D9"/>
        <w:rPr>
          <w:rFonts w:ascii="Calibri" w:hAnsi="Calibri" w:cs="Calibri"/>
        </w:rPr>
      </w:pPr>
      <w:r w:rsidRPr="00DF12AE">
        <w:rPr>
          <w:rFonts w:ascii="Calibri" w:hAnsi="Calibri" w:cs="Calibri"/>
        </w:rPr>
        <w:t xml:space="preserve">El Contador Público está obligado a mantener la </w:t>
      </w:r>
      <w:r w:rsidRPr="005E2EE6">
        <w:rPr>
          <w:rFonts w:ascii="Calibri" w:hAnsi="Calibri" w:cs="Calibri"/>
        </w:rPr>
        <w:t>reserva comercial de los</w:t>
      </w:r>
      <w:r w:rsidRPr="008122AE">
        <w:rPr>
          <w:rFonts w:ascii="Calibri" w:hAnsi="Calibri" w:cs="Calibri"/>
          <w:color w:val="FF0000"/>
        </w:rPr>
        <w:t xml:space="preserve"> </w:t>
      </w:r>
      <w:r w:rsidRPr="00D73F93">
        <w:rPr>
          <w:rFonts w:ascii="Calibri" w:hAnsi="Calibri" w:cs="Calibri"/>
          <w:b/>
          <w:color w:val="FF0000"/>
        </w:rPr>
        <w:t>libros</w:t>
      </w:r>
      <w:r w:rsidRPr="005E2EE6">
        <w:rPr>
          <w:rFonts w:ascii="Calibri" w:hAnsi="Calibri" w:cs="Calibri"/>
        </w:rPr>
        <w:t>,</w:t>
      </w:r>
      <w:r w:rsidRPr="008122AE">
        <w:rPr>
          <w:rFonts w:ascii="Calibri" w:hAnsi="Calibri" w:cs="Calibri"/>
          <w:color w:val="FF0000"/>
        </w:rPr>
        <w:t xml:space="preserve"> </w:t>
      </w:r>
      <w:r w:rsidRPr="00D73F93">
        <w:rPr>
          <w:rFonts w:ascii="Calibri" w:hAnsi="Calibri" w:cs="Calibri"/>
          <w:b/>
          <w:color w:val="FF0000"/>
        </w:rPr>
        <w:t xml:space="preserve">papeles </w:t>
      </w:r>
      <w:r w:rsidRPr="005E2EE6">
        <w:rPr>
          <w:rFonts w:ascii="Calibri" w:hAnsi="Calibri" w:cs="Calibri"/>
        </w:rPr>
        <w:t xml:space="preserve">o </w:t>
      </w:r>
      <w:r w:rsidRPr="00D73F93">
        <w:rPr>
          <w:rFonts w:ascii="Calibri" w:hAnsi="Calibri" w:cs="Calibri"/>
          <w:b/>
          <w:color w:val="FF0000"/>
        </w:rPr>
        <w:t xml:space="preserve">informaciones </w:t>
      </w:r>
      <w:r w:rsidRPr="005E2EE6">
        <w:rPr>
          <w:rFonts w:ascii="Calibri" w:hAnsi="Calibri" w:cs="Calibri"/>
        </w:rPr>
        <w:t>de personas a cuyo servicio hubiere trabajado o de los qu</w:t>
      </w:r>
      <w:r w:rsidRPr="00DF12AE">
        <w:rPr>
          <w:rFonts w:ascii="Calibri" w:hAnsi="Calibri" w:cs="Calibri"/>
        </w:rPr>
        <w:t xml:space="preserve">e </w:t>
      </w:r>
      <w:r w:rsidRPr="00D73F93">
        <w:rPr>
          <w:rFonts w:ascii="Calibri" w:hAnsi="Calibri" w:cs="Calibri"/>
          <w:b/>
        </w:rPr>
        <w:t>hubiere tenido conocimiento</w:t>
      </w:r>
      <w:r w:rsidRPr="00DF12AE">
        <w:rPr>
          <w:rFonts w:ascii="Calibri" w:hAnsi="Calibri" w:cs="Calibri"/>
        </w:rPr>
        <w:t xml:space="preserve"> por razón del ejercicio del cargo o funciones públicas, salvo en los casos contemplados por disposiciones legales.</w:t>
      </w:r>
    </w:p>
    <w:p w14:paraId="1EB7D7D3" w14:textId="77777777" w:rsidR="00ED229B" w:rsidRPr="00DF12AE" w:rsidRDefault="00ED229B" w:rsidP="00ED229B">
      <w:pPr>
        <w:rPr>
          <w:rFonts w:ascii="Calibri" w:hAnsi="Calibri" w:cs="Calibri"/>
        </w:rPr>
      </w:pPr>
    </w:p>
    <w:p w14:paraId="5130883A" w14:textId="1D1E09F7" w:rsidR="00ED229B" w:rsidRPr="00DF12AE" w:rsidRDefault="00ED229B" w:rsidP="00ED229B">
      <w:pPr>
        <w:pBdr>
          <w:top w:val="single" w:sz="4" w:space="1" w:color="auto"/>
          <w:left w:val="single" w:sz="4" w:space="4" w:color="auto"/>
          <w:bottom w:val="single" w:sz="4" w:space="1" w:color="auto"/>
          <w:right w:val="single" w:sz="4" w:space="4" w:color="auto"/>
        </w:pBdr>
        <w:shd w:val="clear" w:color="auto" w:fill="BFBFBF" w:themeFill="background1" w:themeFillShade="BF"/>
        <w:rPr>
          <w:rFonts w:ascii="Calibri" w:hAnsi="Calibri" w:cs="Calibri"/>
          <w:b/>
        </w:rPr>
      </w:pPr>
      <w:r w:rsidRPr="00DF12AE">
        <w:rPr>
          <w:rFonts w:ascii="Calibri" w:hAnsi="Calibri" w:cs="Calibri"/>
          <w:b/>
        </w:rPr>
        <w:t xml:space="preserve">De las relaciones del Contador Público con la Sociedad y el Estado </w:t>
      </w:r>
    </w:p>
    <w:p w14:paraId="3018A548" w14:textId="2471123D" w:rsidR="00ED229B" w:rsidRPr="00DF12AE" w:rsidRDefault="00ED229B" w:rsidP="00ED229B">
      <w:pPr>
        <w:pBdr>
          <w:top w:val="single" w:sz="4" w:space="1" w:color="auto"/>
          <w:left w:val="single" w:sz="4" w:space="4" w:color="auto"/>
          <w:bottom w:val="single" w:sz="4" w:space="1" w:color="auto"/>
          <w:right w:val="single" w:sz="4" w:space="4" w:color="auto"/>
        </w:pBdr>
        <w:shd w:val="clear" w:color="auto" w:fill="BFBFBF" w:themeFill="background1" w:themeFillShade="BF"/>
        <w:rPr>
          <w:rFonts w:ascii="Calibri" w:hAnsi="Calibri" w:cs="Calibri"/>
        </w:rPr>
      </w:pPr>
      <w:r w:rsidRPr="00DF12AE">
        <w:rPr>
          <w:rFonts w:ascii="Calibri" w:hAnsi="Calibri" w:cs="Calibri"/>
        </w:rPr>
        <w:t>Constituye</w:t>
      </w:r>
      <w:r w:rsidRPr="00D73F93">
        <w:rPr>
          <w:rFonts w:ascii="Calibri" w:hAnsi="Calibri" w:cs="Calibri"/>
          <w:b/>
          <w:color w:val="FF0000"/>
        </w:rPr>
        <w:t xml:space="preserve"> falta</w:t>
      </w:r>
      <w:r w:rsidRPr="00DF12AE">
        <w:rPr>
          <w:rFonts w:ascii="Calibri" w:hAnsi="Calibri" w:cs="Calibri"/>
        </w:rPr>
        <w:t xml:space="preserve"> contra la ética </w:t>
      </w:r>
      <w:r w:rsidRPr="00D73F93">
        <w:rPr>
          <w:rFonts w:ascii="Calibri" w:hAnsi="Calibri" w:cs="Calibri"/>
          <w:b/>
        </w:rPr>
        <w:t>sin perjuicio</w:t>
      </w:r>
      <w:r w:rsidRPr="00DF12AE">
        <w:rPr>
          <w:rFonts w:ascii="Calibri" w:hAnsi="Calibri" w:cs="Calibri"/>
        </w:rPr>
        <w:t xml:space="preserve"> de las sanciones administrativas, civiles o penales a que haya lugar, la presentación de </w:t>
      </w:r>
      <w:r w:rsidRPr="00D73F93">
        <w:rPr>
          <w:rFonts w:ascii="Calibri" w:hAnsi="Calibri" w:cs="Calibri"/>
          <w:b/>
        </w:rPr>
        <w:t>documentos alterados</w:t>
      </w:r>
      <w:r w:rsidRPr="00DF12AE">
        <w:rPr>
          <w:rFonts w:ascii="Calibri" w:hAnsi="Calibri" w:cs="Calibri"/>
        </w:rPr>
        <w:t xml:space="preserve"> o el empleo de </w:t>
      </w:r>
      <w:r w:rsidRPr="00D73F93">
        <w:rPr>
          <w:rFonts w:ascii="Calibri" w:hAnsi="Calibri" w:cs="Calibri"/>
          <w:b/>
        </w:rPr>
        <w:t xml:space="preserve">recursos irregulares </w:t>
      </w:r>
      <w:r w:rsidRPr="00DF12AE">
        <w:rPr>
          <w:rFonts w:ascii="Calibri" w:hAnsi="Calibri" w:cs="Calibri"/>
        </w:rPr>
        <w:t xml:space="preserve">para </w:t>
      </w:r>
      <w:r w:rsidRPr="00D73F93">
        <w:rPr>
          <w:rFonts w:ascii="Calibri" w:hAnsi="Calibri" w:cs="Calibri"/>
          <w:b/>
        </w:rPr>
        <w:t>el registro de títulos</w:t>
      </w:r>
      <w:r w:rsidRPr="00DF12AE">
        <w:rPr>
          <w:rFonts w:ascii="Calibri" w:hAnsi="Calibri" w:cs="Calibri"/>
        </w:rPr>
        <w:t xml:space="preserve"> o para </w:t>
      </w:r>
      <w:r w:rsidRPr="00D73F93">
        <w:rPr>
          <w:rFonts w:ascii="Calibri" w:hAnsi="Calibri" w:cs="Calibri"/>
          <w:b/>
        </w:rPr>
        <w:t>la inscripción de Contadores Públicos.</w:t>
      </w:r>
    </w:p>
    <w:p w14:paraId="3C8999F1" w14:textId="77777777" w:rsidR="00ED229B" w:rsidRDefault="00ED229B" w:rsidP="00ED229B">
      <w:pPr>
        <w:pBdr>
          <w:top w:val="single" w:sz="4" w:space="1" w:color="auto"/>
          <w:left w:val="single" w:sz="4" w:space="4" w:color="auto"/>
          <w:bottom w:val="single" w:sz="4" w:space="1" w:color="auto"/>
          <w:right w:val="single" w:sz="4" w:space="4" w:color="auto"/>
        </w:pBdr>
        <w:shd w:val="clear" w:color="auto" w:fill="BFBFBF" w:themeFill="background1" w:themeFillShade="BF"/>
        <w:rPr>
          <w:rFonts w:ascii="Calibri" w:hAnsi="Calibri" w:cs="Calibri"/>
        </w:rPr>
      </w:pPr>
      <w:r w:rsidRPr="00DF12AE">
        <w:rPr>
          <w:rFonts w:ascii="Calibri" w:hAnsi="Calibri" w:cs="Calibri"/>
        </w:rPr>
        <w:t xml:space="preserve">Para </w:t>
      </w:r>
      <w:r w:rsidRPr="00D73F93">
        <w:rPr>
          <w:rFonts w:ascii="Calibri" w:hAnsi="Calibri" w:cs="Calibri"/>
          <w:b/>
          <w:color w:val="FF0000"/>
        </w:rPr>
        <w:t>garantizar la confianza pública</w:t>
      </w:r>
      <w:r w:rsidRPr="00A47DC5">
        <w:rPr>
          <w:rFonts w:ascii="Calibri" w:hAnsi="Calibri" w:cs="Calibri"/>
          <w:b/>
        </w:rPr>
        <w:t xml:space="preserve"> </w:t>
      </w:r>
      <w:r w:rsidRPr="005E2EE6">
        <w:rPr>
          <w:rFonts w:ascii="Calibri" w:hAnsi="Calibri" w:cs="Calibri"/>
        </w:rPr>
        <w:t xml:space="preserve">en sus </w:t>
      </w:r>
      <w:r w:rsidRPr="00D73F93">
        <w:rPr>
          <w:rFonts w:ascii="Calibri" w:hAnsi="Calibri" w:cs="Calibri"/>
          <w:b/>
        </w:rPr>
        <w:t>certificaciones</w:t>
      </w:r>
      <w:r w:rsidRPr="005E2EE6">
        <w:rPr>
          <w:rFonts w:ascii="Calibri" w:hAnsi="Calibri" w:cs="Calibri"/>
        </w:rPr>
        <w:t xml:space="preserve">, </w:t>
      </w:r>
      <w:r w:rsidRPr="00D73F93">
        <w:rPr>
          <w:rFonts w:ascii="Calibri" w:hAnsi="Calibri" w:cs="Calibri"/>
          <w:b/>
        </w:rPr>
        <w:t>dictámenes</w:t>
      </w:r>
      <w:r w:rsidRPr="005E2EE6">
        <w:rPr>
          <w:rFonts w:ascii="Calibri" w:hAnsi="Calibri" w:cs="Calibri"/>
        </w:rPr>
        <w:t xml:space="preserve"> u </w:t>
      </w:r>
      <w:r w:rsidRPr="00D73F93">
        <w:rPr>
          <w:rFonts w:ascii="Calibri" w:hAnsi="Calibri" w:cs="Calibri"/>
          <w:b/>
        </w:rPr>
        <w:t>opiniones</w:t>
      </w:r>
      <w:r w:rsidRPr="00DF12AE">
        <w:rPr>
          <w:rFonts w:ascii="Calibri" w:hAnsi="Calibri" w:cs="Calibri"/>
        </w:rPr>
        <w:t xml:space="preserve">,  los  Contadores  Públicos  deberán </w:t>
      </w:r>
      <w:r w:rsidRPr="00D73F93">
        <w:rPr>
          <w:rFonts w:ascii="Calibri" w:hAnsi="Calibri" w:cs="Calibri"/>
          <w:b/>
        </w:rPr>
        <w:t xml:space="preserve"> cumplir  estrictamente</w:t>
      </w:r>
      <w:r w:rsidRPr="005E2EE6">
        <w:rPr>
          <w:rFonts w:ascii="Calibri" w:hAnsi="Calibri" w:cs="Calibri"/>
        </w:rPr>
        <w:t xml:space="preserve">  las  disposiciones  </w:t>
      </w:r>
      <w:r w:rsidRPr="00D73F93">
        <w:rPr>
          <w:rFonts w:ascii="Calibri" w:hAnsi="Calibri" w:cs="Calibri"/>
          <w:b/>
        </w:rPr>
        <w:t xml:space="preserve">legales </w:t>
      </w:r>
      <w:r w:rsidRPr="005E2EE6">
        <w:rPr>
          <w:rFonts w:ascii="Calibri" w:hAnsi="Calibri" w:cs="Calibri"/>
        </w:rPr>
        <w:t xml:space="preserve"> y  </w:t>
      </w:r>
      <w:r w:rsidRPr="00D73F93">
        <w:rPr>
          <w:rFonts w:ascii="Calibri" w:hAnsi="Calibri" w:cs="Calibri"/>
          <w:b/>
        </w:rPr>
        <w:t xml:space="preserve">profesionales </w:t>
      </w:r>
      <w:r w:rsidRPr="005E2EE6">
        <w:rPr>
          <w:rFonts w:ascii="Calibri" w:hAnsi="Calibri" w:cs="Calibri"/>
        </w:rPr>
        <w:t xml:space="preserve">y proceder en todo tiempo en forma </w:t>
      </w:r>
      <w:r w:rsidRPr="00D73F93">
        <w:rPr>
          <w:rFonts w:ascii="Calibri" w:hAnsi="Calibri" w:cs="Calibri"/>
          <w:b/>
          <w:color w:val="FF0000"/>
        </w:rPr>
        <w:t>veraz</w:t>
      </w:r>
      <w:r w:rsidRPr="005E2EE6">
        <w:rPr>
          <w:rFonts w:ascii="Calibri" w:hAnsi="Calibri" w:cs="Calibri"/>
        </w:rPr>
        <w:t xml:space="preserve">, </w:t>
      </w:r>
      <w:r w:rsidRPr="00D73F93">
        <w:rPr>
          <w:rFonts w:ascii="Calibri" w:hAnsi="Calibri" w:cs="Calibri"/>
          <w:b/>
          <w:color w:val="FF0000"/>
        </w:rPr>
        <w:t>digna</w:t>
      </w:r>
      <w:r w:rsidRPr="005E2EE6">
        <w:rPr>
          <w:rFonts w:ascii="Calibri" w:hAnsi="Calibri" w:cs="Calibri"/>
        </w:rPr>
        <w:t>,</w:t>
      </w:r>
      <w:r w:rsidRPr="00D73F93">
        <w:rPr>
          <w:rFonts w:ascii="Calibri" w:hAnsi="Calibri" w:cs="Calibri"/>
          <w:b/>
        </w:rPr>
        <w:t xml:space="preserve"> leal</w:t>
      </w:r>
      <w:r w:rsidRPr="005E2EE6">
        <w:rPr>
          <w:rFonts w:ascii="Calibri" w:hAnsi="Calibri" w:cs="Calibri"/>
        </w:rPr>
        <w:t xml:space="preserve"> y de </w:t>
      </w:r>
      <w:r w:rsidRPr="00D73F93">
        <w:rPr>
          <w:rFonts w:ascii="Calibri" w:hAnsi="Calibri" w:cs="Calibri"/>
          <w:b/>
          <w:color w:val="FF0000"/>
        </w:rPr>
        <w:t>buena fe,</w:t>
      </w:r>
      <w:r w:rsidRPr="005E2EE6">
        <w:rPr>
          <w:rFonts w:ascii="Calibri" w:hAnsi="Calibri" w:cs="Calibri"/>
        </w:rPr>
        <w:t xml:space="preserve"> evitando</w:t>
      </w:r>
      <w:r w:rsidRPr="00DF12AE">
        <w:rPr>
          <w:rFonts w:ascii="Calibri" w:hAnsi="Calibri" w:cs="Calibri"/>
        </w:rPr>
        <w:t xml:space="preserve">  actos simulados, así como prestar su concurso a operaciones fraudulentas o de cualquier otro  tipo que tiendan </w:t>
      </w:r>
      <w:r w:rsidRPr="00D73F93">
        <w:rPr>
          <w:rFonts w:ascii="Calibri" w:hAnsi="Calibri" w:cs="Calibri"/>
          <w:b/>
          <w:color w:val="FF0000"/>
        </w:rPr>
        <w:t>a ocultar la realidad financiera</w:t>
      </w:r>
      <w:r w:rsidRPr="00DF12AE">
        <w:rPr>
          <w:rFonts w:ascii="Calibri" w:hAnsi="Calibri" w:cs="Calibri"/>
        </w:rPr>
        <w:t xml:space="preserve"> de sus clientes, en perjuicio de los intereses del  Estado o del patrimonio de particulares, sean estas personas naturales o jurídicas.</w:t>
      </w:r>
    </w:p>
    <w:p w14:paraId="05E383C7" w14:textId="66EA9112" w:rsidR="00ED229B" w:rsidRDefault="00E979AE" w:rsidP="00E979AE">
      <w:pPr>
        <w:jc w:val="center"/>
        <w:rPr>
          <w:lang w:val="es-ES"/>
        </w:rPr>
      </w:pPr>
      <w:r>
        <w:rPr>
          <w:noProof/>
          <w:lang w:val="es-ES" w:eastAsia="es-ES"/>
        </w:rPr>
        <w:lastRenderedPageBreak/>
        <w:drawing>
          <wp:inline distT="0" distB="0" distL="0" distR="0" wp14:anchorId="4FCC4A3C" wp14:editId="392837A8">
            <wp:extent cx="5681345" cy="7897495"/>
            <wp:effectExtent l="0" t="0" r="8255" b="1905"/>
            <wp:docPr id="293" name="Imagen 2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3" name="pist4.jpg"/>
                    <pic:cNvPicPr/>
                  </pic:nvPicPr>
                  <pic:blipFill>
                    <a:blip r:embed="rId79">
                      <a:extLst>
                        <a:ext uri="{28A0092B-C50C-407E-A947-70E740481C1C}">
                          <a14:useLocalDpi xmlns:a14="http://schemas.microsoft.com/office/drawing/2010/main" val="0"/>
                        </a:ext>
                      </a:extLst>
                    </a:blip>
                    <a:stretch>
                      <a:fillRect/>
                    </a:stretch>
                  </pic:blipFill>
                  <pic:spPr>
                    <a:xfrm>
                      <a:off x="0" y="0"/>
                      <a:ext cx="5681345" cy="7897495"/>
                    </a:xfrm>
                    <a:prstGeom prst="rect">
                      <a:avLst/>
                    </a:prstGeom>
                  </pic:spPr>
                </pic:pic>
              </a:graphicData>
            </a:graphic>
          </wp:inline>
        </w:drawing>
      </w:r>
    </w:p>
    <w:p w14:paraId="545E373C" w14:textId="066A1F31" w:rsidR="00E979AE" w:rsidRDefault="00E979AE" w:rsidP="00E979AE">
      <w:pPr>
        <w:pStyle w:val="Ttulo2"/>
      </w:pPr>
      <w:bookmarkStart w:id="30" w:name="_Toc448751858"/>
      <w:r w:rsidRPr="00F44448">
        <w:lastRenderedPageBreak/>
        <w:t xml:space="preserve">Tema 3 </w:t>
      </w:r>
      <w:r>
        <w:t>Caso ilustrativo Código de Ética Junta Central de Contadores</w:t>
      </w:r>
      <w:bookmarkEnd w:id="30"/>
    </w:p>
    <w:p w14:paraId="4A603181" w14:textId="3D79D842" w:rsidR="00E81575" w:rsidRDefault="00E979AE" w:rsidP="00E979AE">
      <w:pPr>
        <w:ind w:right="1043"/>
        <w:rPr>
          <w:rFonts w:eastAsia="Calibri" w:cs="Calibri"/>
          <w:b/>
          <w:lang w:val="es-MX"/>
        </w:rPr>
      </w:pPr>
      <w:r w:rsidRPr="00D73F93">
        <w:rPr>
          <w:rFonts w:cs="Arial"/>
        </w:rPr>
        <w:t>La junta central de contadores</w:t>
      </w:r>
      <w:r w:rsidRPr="00CB64F5">
        <w:rPr>
          <w:rFonts w:cs="Arial"/>
        </w:rPr>
        <w:t xml:space="preserve"> como </w:t>
      </w:r>
      <w:r w:rsidRPr="00D73F93">
        <w:rPr>
          <w:rFonts w:cs="Arial"/>
        </w:rPr>
        <w:t>unidad administrativa</w:t>
      </w:r>
      <w:r w:rsidRPr="00CB64F5">
        <w:rPr>
          <w:rFonts w:cs="Arial"/>
        </w:rPr>
        <w:t xml:space="preserve"> tiene en su </w:t>
      </w:r>
      <w:r w:rsidRPr="00D73F93">
        <w:rPr>
          <w:rFonts w:cs="Arial"/>
          <w:color w:val="FF0000"/>
        </w:rPr>
        <w:t>código de ética</w:t>
      </w:r>
      <w:r w:rsidRPr="00CB64F5">
        <w:rPr>
          <w:rFonts w:cs="Arial"/>
        </w:rPr>
        <w:t xml:space="preserve"> establecido unos </w:t>
      </w:r>
      <w:r w:rsidRPr="00D73F93">
        <w:rPr>
          <w:rFonts w:cs="Arial"/>
          <w:color w:val="FF0000"/>
        </w:rPr>
        <w:t>pilares fundamentales</w:t>
      </w:r>
      <w:r w:rsidRPr="00CB64F5">
        <w:rPr>
          <w:rFonts w:cs="Arial"/>
        </w:rPr>
        <w:t xml:space="preserve"> de los cuales se puntuali</w:t>
      </w:r>
      <w:r>
        <w:rPr>
          <w:rFonts w:cs="Arial"/>
        </w:rPr>
        <w:t>zará en</w:t>
      </w:r>
      <w:r w:rsidRPr="00D73F93">
        <w:rPr>
          <w:rFonts w:cs="Arial"/>
        </w:rPr>
        <w:t xml:space="preserve"> los</w:t>
      </w:r>
      <w:r w:rsidRPr="00D73F93">
        <w:rPr>
          <w:rFonts w:cs="Arial"/>
          <w:color w:val="FF0000"/>
        </w:rPr>
        <w:t xml:space="preserve"> principios</w:t>
      </w:r>
      <w:r>
        <w:rPr>
          <w:rFonts w:cs="Arial"/>
        </w:rPr>
        <w:t xml:space="preserve"> y </w:t>
      </w:r>
      <w:r w:rsidRPr="00D73F93">
        <w:rPr>
          <w:rFonts w:cs="Arial"/>
          <w:color w:val="FF0000"/>
        </w:rPr>
        <w:t>valores</w:t>
      </w:r>
      <w:r w:rsidRPr="00CB64F5">
        <w:rPr>
          <w:rFonts w:cs="Arial"/>
        </w:rPr>
        <w:t xml:space="preserve">, que sirven como ejemplo claro de un tipo de </w:t>
      </w:r>
      <w:r w:rsidRPr="00D73F93">
        <w:rPr>
          <w:rFonts w:cs="Arial"/>
        </w:rPr>
        <w:t>código de ética</w:t>
      </w:r>
      <w:r w:rsidRPr="00CB64F5">
        <w:rPr>
          <w:rFonts w:cs="Arial"/>
        </w:rPr>
        <w:t xml:space="preserve"> construido para una organización</w:t>
      </w:r>
      <w:r w:rsidRPr="005E2EE6">
        <w:rPr>
          <w:rFonts w:cs="Arial"/>
        </w:rPr>
        <w:t>. Se toma como caso ilustrativo el código de ética de la junta central porque es el ejemplo que sirve como orientación y está bajo los parámetros de la profesión contable.</w:t>
      </w:r>
    </w:p>
    <w:p w14:paraId="67580418" w14:textId="1206A07F" w:rsidR="00E81575" w:rsidRDefault="00E979AE" w:rsidP="007C494A">
      <w:pPr>
        <w:ind w:right="1043"/>
        <w:jc w:val="center"/>
        <w:rPr>
          <w:rFonts w:eastAsia="Calibri" w:cs="Calibri"/>
          <w:b/>
          <w:lang w:val="es-MX"/>
        </w:rPr>
      </w:pPr>
      <w:r w:rsidRPr="00533736">
        <w:rPr>
          <w:noProof/>
          <w:lang w:val="es-ES" w:eastAsia="es-ES"/>
        </w:rPr>
        <w:drawing>
          <wp:inline distT="0" distB="0" distL="0" distR="0" wp14:anchorId="6145E746" wp14:editId="074A075A">
            <wp:extent cx="6340367" cy="3197225"/>
            <wp:effectExtent l="0" t="0" r="22860" b="22225"/>
            <wp:docPr id="300" name="Diagrama 300"/>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80" r:lo="rId81" r:qs="rId82" r:cs="rId83"/>
              </a:graphicData>
            </a:graphic>
          </wp:inline>
        </w:drawing>
      </w:r>
    </w:p>
    <w:p w14:paraId="6C0CEEBD" w14:textId="77777777" w:rsidR="00E979AE" w:rsidRPr="00CB64F5" w:rsidRDefault="00E979AE" w:rsidP="00E979AE">
      <w:pPr>
        <w:pStyle w:val="NormalWeb"/>
        <w:shd w:val="clear" w:color="auto" w:fill="FFFFFF"/>
        <w:snapToGrid/>
        <w:spacing w:before="0" w:after="0"/>
        <w:jc w:val="both"/>
        <w:rPr>
          <w:rFonts w:ascii="Calibri" w:hAnsi="Calibri" w:cs="Arial"/>
          <w:b/>
          <w:color w:val="222222"/>
          <w:sz w:val="22"/>
          <w:szCs w:val="22"/>
        </w:rPr>
      </w:pPr>
      <w:r w:rsidRPr="00E553CA">
        <w:rPr>
          <w:rFonts w:ascii="Calibri" w:hAnsi="Calibri" w:cs="Arial"/>
          <w:b/>
          <w:color w:val="222222"/>
          <w:sz w:val="22"/>
          <w:szCs w:val="22"/>
          <w:u w:val="single"/>
        </w:rPr>
        <w:t>Principios</w:t>
      </w:r>
      <w:r w:rsidRPr="00CB64F5">
        <w:rPr>
          <w:rFonts w:ascii="Calibri" w:hAnsi="Calibri" w:cs="Arial"/>
          <w:b/>
          <w:color w:val="222222"/>
          <w:sz w:val="22"/>
          <w:szCs w:val="22"/>
        </w:rPr>
        <w:t>.</w:t>
      </w:r>
    </w:p>
    <w:p w14:paraId="472FB72E" w14:textId="77777777" w:rsidR="00E979AE" w:rsidRPr="00CB64F5" w:rsidRDefault="00E979AE" w:rsidP="00E979AE">
      <w:pPr>
        <w:pStyle w:val="NormalWeb"/>
        <w:shd w:val="clear" w:color="auto" w:fill="FFFFFF"/>
        <w:snapToGrid/>
        <w:spacing w:before="0" w:after="0"/>
        <w:jc w:val="both"/>
        <w:rPr>
          <w:rFonts w:ascii="Calibri" w:hAnsi="Calibri" w:cs="Arial"/>
          <w:color w:val="222222"/>
          <w:sz w:val="22"/>
          <w:szCs w:val="22"/>
        </w:rPr>
      </w:pPr>
      <w:r w:rsidRPr="00CB64F5">
        <w:rPr>
          <w:rFonts w:ascii="Calibri" w:hAnsi="Calibri" w:cs="Arial"/>
          <w:color w:val="222222"/>
          <w:sz w:val="22"/>
          <w:szCs w:val="22"/>
        </w:rPr>
        <w:t xml:space="preserve">Los Principios Éticos son las </w:t>
      </w:r>
      <w:r w:rsidRPr="00D73F93">
        <w:rPr>
          <w:rFonts w:ascii="Calibri" w:hAnsi="Calibri" w:cs="Arial"/>
          <w:b/>
          <w:color w:val="FF0000"/>
          <w:sz w:val="22"/>
          <w:szCs w:val="22"/>
        </w:rPr>
        <w:t>“creencias básicas sobre la forma correcta como debemos relacionarnos con los otros y con el mundo “,</w:t>
      </w:r>
      <w:r w:rsidRPr="00CB64F5">
        <w:rPr>
          <w:rFonts w:ascii="Calibri" w:hAnsi="Calibri" w:cs="Arial"/>
          <w:color w:val="222222"/>
          <w:sz w:val="22"/>
          <w:szCs w:val="22"/>
        </w:rPr>
        <w:t xml:space="preserve"> desde las cuales se erige el sistema de </w:t>
      </w:r>
      <w:r w:rsidRPr="00D73F93">
        <w:rPr>
          <w:rFonts w:ascii="Calibri" w:hAnsi="Calibri" w:cs="Arial"/>
          <w:b/>
          <w:color w:val="222222"/>
          <w:sz w:val="22"/>
          <w:szCs w:val="22"/>
        </w:rPr>
        <w:t>valores éticos</w:t>
      </w:r>
      <w:r w:rsidRPr="00CB64F5">
        <w:rPr>
          <w:rFonts w:ascii="Calibri" w:hAnsi="Calibri" w:cs="Arial"/>
          <w:color w:val="222222"/>
          <w:sz w:val="22"/>
          <w:szCs w:val="22"/>
        </w:rPr>
        <w:t xml:space="preserve"> al cual la persona o el grupo se adscriben. Dichas creencias se presentan como</w:t>
      </w:r>
      <w:r w:rsidRPr="00D73F93">
        <w:rPr>
          <w:rFonts w:ascii="Calibri" w:hAnsi="Calibri" w:cs="Arial"/>
          <w:b/>
          <w:color w:val="222222"/>
          <w:sz w:val="22"/>
          <w:szCs w:val="22"/>
        </w:rPr>
        <w:t xml:space="preserve"> postulados</w:t>
      </w:r>
      <w:r w:rsidRPr="00CB64F5">
        <w:rPr>
          <w:rFonts w:ascii="Calibri" w:hAnsi="Calibri" w:cs="Arial"/>
          <w:color w:val="222222"/>
          <w:sz w:val="22"/>
          <w:szCs w:val="22"/>
        </w:rPr>
        <w:t xml:space="preserve"> que el individuo y/o el colectivo asumen como </w:t>
      </w:r>
      <w:r w:rsidRPr="00D73F93">
        <w:rPr>
          <w:rFonts w:ascii="Calibri" w:hAnsi="Calibri" w:cs="Arial"/>
          <w:b/>
          <w:color w:val="FF0000"/>
          <w:sz w:val="22"/>
          <w:szCs w:val="22"/>
        </w:rPr>
        <w:t>las normas rectoras</w:t>
      </w:r>
      <w:r w:rsidRPr="00CB64F5">
        <w:rPr>
          <w:rFonts w:ascii="Calibri" w:hAnsi="Calibri" w:cs="Arial"/>
          <w:color w:val="222222"/>
          <w:sz w:val="22"/>
          <w:szCs w:val="22"/>
        </w:rPr>
        <w:t xml:space="preserve"> que orientan sus actuaciones y que </w:t>
      </w:r>
      <w:r w:rsidRPr="00D73F93">
        <w:rPr>
          <w:rFonts w:ascii="Calibri" w:hAnsi="Calibri" w:cs="Arial"/>
          <w:b/>
          <w:color w:val="FF0000"/>
          <w:sz w:val="22"/>
          <w:szCs w:val="22"/>
        </w:rPr>
        <w:t>no son susceptibles</w:t>
      </w:r>
      <w:r w:rsidRPr="00CB64F5">
        <w:rPr>
          <w:rFonts w:ascii="Calibri" w:hAnsi="Calibri" w:cs="Arial"/>
          <w:color w:val="222222"/>
          <w:sz w:val="22"/>
          <w:szCs w:val="22"/>
        </w:rPr>
        <w:t xml:space="preserve"> de </w:t>
      </w:r>
      <w:r w:rsidRPr="00D73F93">
        <w:rPr>
          <w:rFonts w:ascii="Calibri" w:hAnsi="Calibri" w:cs="Arial"/>
          <w:b/>
          <w:color w:val="222222"/>
          <w:sz w:val="22"/>
          <w:szCs w:val="22"/>
        </w:rPr>
        <w:t>trasgresión</w:t>
      </w:r>
      <w:r w:rsidRPr="00CB64F5">
        <w:rPr>
          <w:rFonts w:ascii="Calibri" w:hAnsi="Calibri" w:cs="Arial"/>
          <w:color w:val="222222"/>
          <w:sz w:val="22"/>
          <w:szCs w:val="22"/>
        </w:rPr>
        <w:t xml:space="preserve"> o </w:t>
      </w:r>
      <w:r w:rsidRPr="00D73F93">
        <w:rPr>
          <w:rFonts w:ascii="Calibri" w:hAnsi="Calibri" w:cs="Arial"/>
          <w:b/>
          <w:color w:val="222222"/>
          <w:sz w:val="22"/>
          <w:szCs w:val="22"/>
        </w:rPr>
        <w:t>negociación</w:t>
      </w:r>
      <w:r w:rsidRPr="00CB64F5">
        <w:rPr>
          <w:rFonts w:ascii="Calibri" w:hAnsi="Calibri" w:cs="Arial"/>
          <w:color w:val="222222"/>
          <w:sz w:val="22"/>
          <w:szCs w:val="22"/>
        </w:rPr>
        <w:t xml:space="preserve">”. </w:t>
      </w:r>
    </w:p>
    <w:p w14:paraId="0C93368E" w14:textId="77777777" w:rsidR="00E979AE" w:rsidRPr="005E2EE6" w:rsidRDefault="00E979AE" w:rsidP="00E979AE">
      <w:pPr>
        <w:pStyle w:val="Default"/>
        <w:rPr>
          <w:b/>
          <w:u w:val="single"/>
        </w:rPr>
      </w:pPr>
    </w:p>
    <w:p w14:paraId="06A0AD12" w14:textId="77777777" w:rsidR="00E979AE" w:rsidRPr="005E2EE6" w:rsidRDefault="00E979AE" w:rsidP="00E979AE">
      <w:pPr>
        <w:pStyle w:val="NormalWeb"/>
        <w:pBdr>
          <w:top w:val="single" w:sz="4" w:space="1" w:color="auto"/>
          <w:left w:val="single" w:sz="4" w:space="4" w:color="auto"/>
          <w:bottom w:val="single" w:sz="4" w:space="1" w:color="auto"/>
          <w:right w:val="single" w:sz="4" w:space="4" w:color="auto"/>
        </w:pBdr>
        <w:shd w:val="clear" w:color="auto" w:fill="D9D9D9"/>
        <w:spacing w:before="0" w:after="0"/>
        <w:rPr>
          <w:rFonts w:ascii="Calibri" w:hAnsi="Calibri" w:cs="Arial"/>
          <w:b/>
          <w:sz w:val="22"/>
          <w:szCs w:val="22"/>
          <w:u w:val="single"/>
        </w:rPr>
      </w:pPr>
      <w:r w:rsidRPr="005E2EE6">
        <w:rPr>
          <w:rFonts w:ascii="Calibri" w:hAnsi="Calibri" w:cs="Arial"/>
          <w:b/>
          <w:sz w:val="22"/>
          <w:szCs w:val="22"/>
          <w:u w:val="single"/>
        </w:rPr>
        <w:t>Principios de la UAE - JCC:</w:t>
      </w:r>
    </w:p>
    <w:p w14:paraId="5D1C49F4" w14:textId="77777777" w:rsidR="00E979AE" w:rsidRPr="00CB64F5" w:rsidRDefault="00E979AE" w:rsidP="00A01F35">
      <w:pPr>
        <w:pStyle w:val="NormalWeb"/>
        <w:numPr>
          <w:ilvl w:val="0"/>
          <w:numId w:val="14"/>
        </w:numPr>
        <w:pBdr>
          <w:top w:val="single" w:sz="4" w:space="1" w:color="auto"/>
          <w:left w:val="single" w:sz="4" w:space="4" w:color="auto"/>
          <w:bottom w:val="single" w:sz="4" w:space="1" w:color="auto"/>
          <w:right w:val="single" w:sz="4" w:space="4" w:color="auto"/>
        </w:pBdr>
        <w:shd w:val="clear" w:color="auto" w:fill="D9D9D9"/>
        <w:snapToGrid/>
        <w:spacing w:before="0" w:after="0"/>
        <w:jc w:val="both"/>
        <w:rPr>
          <w:rFonts w:ascii="Calibri" w:hAnsi="Calibri" w:cs="Arial"/>
          <w:color w:val="222222"/>
          <w:sz w:val="22"/>
          <w:szCs w:val="22"/>
        </w:rPr>
      </w:pPr>
      <w:r w:rsidRPr="00CB64F5">
        <w:rPr>
          <w:rFonts w:ascii="Calibri" w:hAnsi="Calibri" w:cs="Arial"/>
          <w:color w:val="222222"/>
          <w:sz w:val="22"/>
          <w:szCs w:val="22"/>
        </w:rPr>
        <w:t>Los bienes públicos son sagrados.</w:t>
      </w:r>
    </w:p>
    <w:p w14:paraId="214DFB3F" w14:textId="77777777" w:rsidR="00E979AE" w:rsidRPr="00CB64F5" w:rsidRDefault="00E979AE" w:rsidP="00A01F35">
      <w:pPr>
        <w:pStyle w:val="NormalWeb"/>
        <w:numPr>
          <w:ilvl w:val="0"/>
          <w:numId w:val="14"/>
        </w:numPr>
        <w:pBdr>
          <w:top w:val="single" w:sz="4" w:space="1" w:color="auto"/>
          <w:left w:val="single" w:sz="4" w:space="4" w:color="auto"/>
          <w:bottom w:val="single" w:sz="4" w:space="1" w:color="auto"/>
          <w:right w:val="single" w:sz="4" w:space="4" w:color="auto"/>
        </w:pBdr>
        <w:shd w:val="clear" w:color="auto" w:fill="D9D9D9"/>
        <w:snapToGrid/>
        <w:spacing w:before="0" w:after="0"/>
        <w:jc w:val="both"/>
        <w:rPr>
          <w:rFonts w:ascii="Calibri" w:hAnsi="Calibri" w:cs="Arial"/>
          <w:color w:val="222222"/>
          <w:sz w:val="22"/>
          <w:szCs w:val="22"/>
        </w:rPr>
      </w:pPr>
      <w:r w:rsidRPr="00CB64F5">
        <w:rPr>
          <w:rFonts w:ascii="Calibri" w:hAnsi="Calibri" w:cs="Arial"/>
          <w:color w:val="222222"/>
          <w:sz w:val="22"/>
          <w:szCs w:val="22"/>
        </w:rPr>
        <w:t>La función primordial del servidor de la UAE - JCC indistintamente de su cargo es contribuir a la formación integral de sus usuarios y beneficiarios.</w:t>
      </w:r>
    </w:p>
    <w:p w14:paraId="47AC5F0D" w14:textId="77777777" w:rsidR="00E979AE" w:rsidRPr="00CB64F5" w:rsidRDefault="00E979AE" w:rsidP="00A01F35">
      <w:pPr>
        <w:pStyle w:val="NormalWeb"/>
        <w:numPr>
          <w:ilvl w:val="0"/>
          <w:numId w:val="14"/>
        </w:numPr>
        <w:pBdr>
          <w:top w:val="single" w:sz="4" w:space="1" w:color="auto"/>
          <w:left w:val="single" w:sz="4" w:space="4" w:color="auto"/>
          <w:bottom w:val="single" w:sz="4" w:space="1" w:color="auto"/>
          <w:right w:val="single" w:sz="4" w:space="4" w:color="auto"/>
        </w:pBdr>
        <w:shd w:val="clear" w:color="auto" w:fill="D9D9D9"/>
        <w:snapToGrid/>
        <w:spacing w:beforeAutospacing="1" w:afterAutospacing="1"/>
        <w:jc w:val="both"/>
        <w:rPr>
          <w:rFonts w:ascii="Calibri" w:hAnsi="Calibri" w:cs="Arial"/>
          <w:color w:val="222222"/>
          <w:sz w:val="22"/>
          <w:szCs w:val="22"/>
        </w:rPr>
      </w:pPr>
      <w:r w:rsidRPr="00CB64F5">
        <w:rPr>
          <w:rFonts w:ascii="Calibri" w:hAnsi="Calibri" w:cs="Arial"/>
          <w:color w:val="222222"/>
          <w:sz w:val="22"/>
          <w:szCs w:val="22"/>
        </w:rPr>
        <w:t>El interés general prevalece sobre el interés particular.</w:t>
      </w:r>
    </w:p>
    <w:p w14:paraId="3AC75448" w14:textId="77777777" w:rsidR="00E979AE" w:rsidRPr="00CB64F5" w:rsidRDefault="00E979AE" w:rsidP="00A01F35">
      <w:pPr>
        <w:pStyle w:val="NormalWeb"/>
        <w:numPr>
          <w:ilvl w:val="0"/>
          <w:numId w:val="14"/>
        </w:numPr>
        <w:pBdr>
          <w:top w:val="single" w:sz="4" w:space="1" w:color="auto"/>
          <w:left w:val="single" w:sz="4" w:space="4" w:color="auto"/>
          <w:bottom w:val="single" w:sz="4" w:space="1" w:color="auto"/>
          <w:right w:val="single" w:sz="4" w:space="4" w:color="auto"/>
        </w:pBdr>
        <w:shd w:val="clear" w:color="auto" w:fill="D9D9D9"/>
        <w:snapToGrid/>
        <w:spacing w:beforeAutospacing="1" w:afterAutospacing="1"/>
        <w:jc w:val="both"/>
        <w:rPr>
          <w:rFonts w:ascii="Calibri" w:hAnsi="Calibri" w:cs="Arial"/>
          <w:color w:val="222222"/>
          <w:sz w:val="22"/>
          <w:szCs w:val="22"/>
        </w:rPr>
      </w:pPr>
      <w:r w:rsidRPr="00CB64F5">
        <w:rPr>
          <w:rFonts w:ascii="Calibri" w:hAnsi="Calibri" w:cs="Arial"/>
          <w:color w:val="222222"/>
          <w:sz w:val="22"/>
          <w:szCs w:val="22"/>
        </w:rPr>
        <w:t>Quien administra recursos públicos rinde cuentas a la sociedad sobre su utilización y los resultados de su gestión.</w:t>
      </w:r>
    </w:p>
    <w:p w14:paraId="0BF930D7" w14:textId="77777777" w:rsidR="00E979AE" w:rsidRPr="00CB64F5" w:rsidRDefault="00E979AE" w:rsidP="00A01F35">
      <w:pPr>
        <w:pStyle w:val="NormalWeb"/>
        <w:numPr>
          <w:ilvl w:val="0"/>
          <w:numId w:val="14"/>
        </w:numPr>
        <w:pBdr>
          <w:top w:val="single" w:sz="4" w:space="1" w:color="auto"/>
          <w:left w:val="single" w:sz="4" w:space="4" w:color="auto"/>
          <w:bottom w:val="single" w:sz="4" w:space="1" w:color="auto"/>
          <w:right w:val="single" w:sz="4" w:space="4" w:color="auto"/>
        </w:pBdr>
        <w:shd w:val="clear" w:color="auto" w:fill="D9D9D9"/>
        <w:snapToGrid/>
        <w:spacing w:beforeAutospacing="1" w:afterAutospacing="1"/>
        <w:jc w:val="both"/>
        <w:rPr>
          <w:rFonts w:ascii="Calibri" w:hAnsi="Calibri" w:cs="Arial"/>
          <w:color w:val="222222"/>
          <w:sz w:val="22"/>
          <w:szCs w:val="22"/>
        </w:rPr>
      </w:pPr>
      <w:r w:rsidRPr="00CB64F5">
        <w:rPr>
          <w:rFonts w:ascii="Calibri" w:hAnsi="Calibri" w:cs="Arial"/>
          <w:color w:val="222222"/>
          <w:sz w:val="22"/>
          <w:szCs w:val="22"/>
        </w:rPr>
        <w:t>La finalidad de la UAE – JCC es el bienestar e imagen de la comunidad de los contadores públicos colombianos, por medio del cumplimiento de los principios éticos de calidad, transparencia, oportunidad, veracidad de la información, formación, compromiso, equidad y excelencia.</w:t>
      </w:r>
    </w:p>
    <w:p w14:paraId="71D3640C" w14:textId="77777777" w:rsidR="00E979AE" w:rsidRPr="00CB64F5" w:rsidRDefault="00E979AE" w:rsidP="00A01F35">
      <w:pPr>
        <w:pStyle w:val="NormalWeb"/>
        <w:numPr>
          <w:ilvl w:val="0"/>
          <w:numId w:val="14"/>
        </w:numPr>
        <w:pBdr>
          <w:top w:val="single" w:sz="4" w:space="1" w:color="auto"/>
          <w:left w:val="single" w:sz="4" w:space="4" w:color="auto"/>
          <w:bottom w:val="single" w:sz="4" w:space="1" w:color="auto"/>
          <w:right w:val="single" w:sz="4" w:space="4" w:color="auto"/>
        </w:pBdr>
        <w:shd w:val="clear" w:color="auto" w:fill="D9D9D9"/>
        <w:snapToGrid/>
        <w:spacing w:beforeAutospacing="1" w:afterAutospacing="1"/>
        <w:jc w:val="both"/>
        <w:rPr>
          <w:rFonts w:ascii="Calibri" w:hAnsi="Calibri" w:cs="Arial"/>
          <w:color w:val="222222"/>
          <w:sz w:val="22"/>
          <w:szCs w:val="22"/>
        </w:rPr>
      </w:pPr>
      <w:r w:rsidRPr="00CB64F5">
        <w:rPr>
          <w:rFonts w:ascii="Calibri" w:hAnsi="Calibri" w:cs="Arial"/>
          <w:color w:val="222222"/>
          <w:sz w:val="22"/>
          <w:szCs w:val="22"/>
        </w:rPr>
        <w:lastRenderedPageBreak/>
        <w:t>Los ciudadanos tienen derecho a participar en las decisiones públicas que los afecten.</w:t>
      </w:r>
    </w:p>
    <w:p w14:paraId="55B20630" w14:textId="77777777" w:rsidR="00E979AE" w:rsidRDefault="00E979AE" w:rsidP="00A01F35">
      <w:pPr>
        <w:pStyle w:val="NormalWeb"/>
        <w:numPr>
          <w:ilvl w:val="0"/>
          <w:numId w:val="14"/>
        </w:numPr>
        <w:pBdr>
          <w:top w:val="single" w:sz="4" w:space="1" w:color="auto"/>
          <w:left w:val="single" w:sz="4" w:space="4" w:color="auto"/>
          <w:bottom w:val="single" w:sz="4" w:space="1" w:color="auto"/>
          <w:right w:val="single" w:sz="4" w:space="4" w:color="auto"/>
        </w:pBdr>
        <w:shd w:val="clear" w:color="auto" w:fill="D9D9D9"/>
        <w:snapToGrid/>
        <w:spacing w:beforeAutospacing="1" w:afterAutospacing="1"/>
        <w:jc w:val="both"/>
        <w:rPr>
          <w:rFonts w:ascii="Calibri" w:hAnsi="Calibri" w:cs="Arial"/>
          <w:color w:val="222222"/>
          <w:sz w:val="22"/>
          <w:szCs w:val="22"/>
        </w:rPr>
      </w:pPr>
      <w:r w:rsidRPr="00CB64F5">
        <w:rPr>
          <w:rFonts w:ascii="Calibri" w:hAnsi="Calibri" w:cs="Arial"/>
          <w:color w:val="222222"/>
          <w:sz w:val="22"/>
          <w:szCs w:val="22"/>
        </w:rPr>
        <w:t xml:space="preserve">Es imperativo de la función pública el cuidado de la vida en todas sus formas. </w:t>
      </w:r>
    </w:p>
    <w:p w14:paraId="29A43395" w14:textId="77777777" w:rsidR="00E979AE" w:rsidRDefault="00E979AE" w:rsidP="00E979AE">
      <w:pPr>
        <w:pStyle w:val="NormalWeb"/>
        <w:shd w:val="clear" w:color="auto" w:fill="FFFFFF"/>
        <w:snapToGrid/>
        <w:spacing w:before="0" w:after="0"/>
        <w:jc w:val="both"/>
        <w:rPr>
          <w:rFonts w:ascii="Calibri" w:hAnsi="Calibri" w:cs="Arial"/>
          <w:b/>
          <w:sz w:val="22"/>
          <w:szCs w:val="22"/>
          <w:u w:val="single"/>
        </w:rPr>
      </w:pPr>
    </w:p>
    <w:p w14:paraId="1B5BB44C" w14:textId="77777777" w:rsidR="00E979AE" w:rsidRPr="005E2EE6" w:rsidRDefault="00E979AE" w:rsidP="00E979AE">
      <w:pPr>
        <w:pStyle w:val="NormalWeb"/>
        <w:shd w:val="clear" w:color="auto" w:fill="FFFFFF"/>
        <w:snapToGrid/>
        <w:spacing w:before="0" w:after="0"/>
        <w:jc w:val="both"/>
        <w:rPr>
          <w:rFonts w:ascii="Calibri" w:hAnsi="Calibri" w:cs="Arial"/>
          <w:b/>
          <w:sz w:val="22"/>
          <w:szCs w:val="22"/>
        </w:rPr>
      </w:pPr>
      <w:r w:rsidRPr="005E2EE6">
        <w:rPr>
          <w:rFonts w:ascii="Calibri" w:hAnsi="Calibri" w:cs="Arial"/>
          <w:b/>
          <w:sz w:val="22"/>
          <w:szCs w:val="22"/>
          <w:u w:val="single"/>
        </w:rPr>
        <w:t>Valores</w:t>
      </w:r>
      <w:r w:rsidRPr="005E2EE6">
        <w:rPr>
          <w:rFonts w:ascii="Calibri" w:hAnsi="Calibri" w:cs="Arial"/>
          <w:b/>
          <w:sz w:val="22"/>
          <w:szCs w:val="22"/>
        </w:rPr>
        <w:t>.</w:t>
      </w:r>
    </w:p>
    <w:p w14:paraId="282080EE" w14:textId="77777777" w:rsidR="00E979AE" w:rsidRDefault="00E979AE" w:rsidP="00E979AE">
      <w:pPr>
        <w:pStyle w:val="NormalWeb"/>
        <w:shd w:val="clear" w:color="auto" w:fill="FFFFFF"/>
        <w:snapToGrid/>
        <w:spacing w:before="0" w:after="0"/>
        <w:jc w:val="both"/>
        <w:rPr>
          <w:rFonts w:ascii="Calibri" w:hAnsi="Calibri" w:cs="Arial"/>
          <w:color w:val="222222"/>
          <w:sz w:val="22"/>
          <w:szCs w:val="22"/>
        </w:rPr>
      </w:pPr>
      <w:r w:rsidRPr="00CB64F5">
        <w:rPr>
          <w:rFonts w:ascii="Calibri" w:hAnsi="Calibri" w:cs="Arial"/>
          <w:color w:val="222222"/>
          <w:sz w:val="22"/>
          <w:szCs w:val="22"/>
        </w:rPr>
        <w:t xml:space="preserve">Los valores </w:t>
      </w:r>
      <w:r w:rsidRPr="005E2EE6">
        <w:rPr>
          <w:rFonts w:ascii="Calibri" w:hAnsi="Calibri" w:cs="Arial"/>
          <w:sz w:val="22"/>
          <w:szCs w:val="22"/>
        </w:rPr>
        <w:t xml:space="preserve">son </w:t>
      </w:r>
      <w:r w:rsidRPr="00D73F93">
        <w:rPr>
          <w:rFonts w:ascii="Calibri" w:hAnsi="Calibri" w:cs="Arial"/>
          <w:b/>
          <w:color w:val="FF0000"/>
          <w:sz w:val="22"/>
          <w:szCs w:val="22"/>
        </w:rPr>
        <w:t>características ideales</w:t>
      </w:r>
      <w:r w:rsidRPr="005E2EE6">
        <w:rPr>
          <w:rFonts w:ascii="Calibri" w:hAnsi="Calibri" w:cs="Arial"/>
          <w:sz w:val="22"/>
          <w:szCs w:val="22"/>
        </w:rPr>
        <w:t xml:space="preserve"> de las personas y de su </w:t>
      </w:r>
      <w:r w:rsidRPr="00D73F93">
        <w:rPr>
          <w:rFonts w:ascii="Calibri" w:hAnsi="Calibri" w:cs="Arial"/>
          <w:b/>
          <w:color w:val="FF0000"/>
          <w:sz w:val="22"/>
          <w:szCs w:val="22"/>
        </w:rPr>
        <w:t>comportamiento ético</w:t>
      </w:r>
      <w:r w:rsidRPr="005E2EE6">
        <w:rPr>
          <w:rFonts w:ascii="Calibri" w:hAnsi="Calibri" w:cs="Arial"/>
          <w:sz w:val="22"/>
          <w:szCs w:val="22"/>
        </w:rPr>
        <w:t xml:space="preserve">. Por medio de los valores éticos reconocemos </w:t>
      </w:r>
      <w:r w:rsidRPr="00D73F93">
        <w:rPr>
          <w:rFonts w:ascii="Calibri" w:hAnsi="Calibri" w:cs="Arial"/>
          <w:b/>
          <w:color w:val="FF0000"/>
          <w:sz w:val="22"/>
          <w:szCs w:val="22"/>
        </w:rPr>
        <w:t>cualidades fundamentales</w:t>
      </w:r>
      <w:r w:rsidRPr="005E2EE6">
        <w:rPr>
          <w:rFonts w:ascii="Calibri" w:hAnsi="Calibri" w:cs="Arial"/>
          <w:sz w:val="22"/>
          <w:szCs w:val="22"/>
        </w:rPr>
        <w:t xml:space="preserve"> para </w:t>
      </w:r>
      <w:r w:rsidRPr="00D73F93">
        <w:rPr>
          <w:rFonts w:ascii="Calibri" w:hAnsi="Calibri" w:cs="Arial"/>
          <w:b/>
          <w:sz w:val="22"/>
          <w:szCs w:val="22"/>
        </w:rPr>
        <w:t>la buena convivencia</w:t>
      </w:r>
      <w:r w:rsidRPr="00CB64F5">
        <w:rPr>
          <w:rFonts w:ascii="Calibri" w:hAnsi="Calibri" w:cs="Arial"/>
          <w:color w:val="222222"/>
          <w:sz w:val="22"/>
          <w:szCs w:val="22"/>
        </w:rPr>
        <w:t xml:space="preserve"> y el </w:t>
      </w:r>
      <w:r w:rsidRPr="00D73F93">
        <w:rPr>
          <w:rFonts w:ascii="Calibri" w:hAnsi="Calibri" w:cs="Arial"/>
          <w:b/>
          <w:color w:val="222222"/>
          <w:sz w:val="22"/>
          <w:szCs w:val="22"/>
        </w:rPr>
        <w:t>cumplimiento de las responsabilidades</w:t>
      </w:r>
      <w:r w:rsidRPr="00CB64F5">
        <w:rPr>
          <w:rFonts w:ascii="Calibri" w:hAnsi="Calibri" w:cs="Arial"/>
          <w:color w:val="222222"/>
          <w:sz w:val="22"/>
          <w:szCs w:val="22"/>
        </w:rPr>
        <w:t xml:space="preserve"> con los demás y con el entorno vital. De igual manera, los valores permiten </w:t>
      </w:r>
      <w:r w:rsidRPr="00D73F93">
        <w:rPr>
          <w:rFonts w:ascii="Calibri" w:hAnsi="Calibri" w:cs="Arial"/>
          <w:b/>
          <w:color w:val="FF0000"/>
          <w:sz w:val="22"/>
          <w:szCs w:val="22"/>
        </w:rPr>
        <w:t xml:space="preserve">evaluar </w:t>
      </w:r>
      <w:r w:rsidRPr="00CB64F5">
        <w:rPr>
          <w:rFonts w:ascii="Calibri" w:hAnsi="Calibri" w:cs="Arial"/>
          <w:color w:val="222222"/>
          <w:sz w:val="22"/>
          <w:szCs w:val="22"/>
        </w:rPr>
        <w:t xml:space="preserve">el </w:t>
      </w:r>
      <w:r w:rsidRPr="00D73F93">
        <w:rPr>
          <w:rFonts w:ascii="Calibri" w:hAnsi="Calibri" w:cs="Arial"/>
          <w:b/>
          <w:color w:val="222222"/>
          <w:sz w:val="22"/>
          <w:szCs w:val="22"/>
        </w:rPr>
        <w:t>comportamiento ético</w:t>
      </w:r>
      <w:r w:rsidRPr="00CB64F5">
        <w:rPr>
          <w:rFonts w:ascii="Calibri" w:hAnsi="Calibri" w:cs="Arial"/>
          <w:color w:val="222222"/>
          <w:sz w:val="22"/>
          <w:szCs w:val="22"/>
        </w:rPr>
        <w:t xml:space="preserve"> de las personas y </w:t>
      </w:r>
      <w:r w:rsidRPr="00D73F93">
        <w:rPr>
          <w:rFonts w:ascii="Calibri" w:hAnsi="Calibri" w:cs="Arial"/>
          <w:b/>
          <w:color w:val="FF0000"/>
          <w:sz w:val="22"/>
          <w:szCs w:val="22"/>
        </w:rPr>
        <w:t>la correcta gestión</w:t>
      </w:r>
      <w:r w:rsidRPr="00CB64F5">
        <w:rPr>
          <w:rFonts w:ascii="Calibri" w:hAnsi="Calibri" w:cs="Arial"/>
          <w:color w:val="222222"/>
          <w:sz w:val="22"/>
          <w:szCs w:val="22"/>
        </w:rPr>
        <w:t xml:space="preserve"> de las organizaciones, empresas o entidades públicas. </w:t>
      </w:r>
      <w:r w:rsidRPr="00D73F93">
        <w:rPr>
          <w:rFonts w:ascii="Calibri" w:hAnsi="Calibri" w:cs="Arial"/>
          <w:color w:val="222222"/>
          <w:sz w:val="22"/>
          <w:szCs w:val="22"/>
        </w:rPr>
        <w:t>En los valores encontramos</w:t>
      </w:r>
      <w:r w:rsidRPr="00CB64F5">
        <w:rPr>
          <w:rFonts w:ascii="Calibri" w:hAnsi="Calibri" w:cs="Arial"/>
          <w:color w:val="222222"/>
          <w:sz w:val="22"/>
          <w:szCs w:val="22"/>
        </w:rPr>
        <w:t>:</w:t>
      </w:r>
    </w:p>
    <w:p w14:paraId="01FF0295" w14:textId="77777777" w:rsidR="00E979AE" w:rsidRDefault="00E979AE" w:rsidP="00E979AE">
      <w:pPr>
        <w:pStyle w:val="Default"/>
      </w:pPr>
    </w:p>
    <w:p w14:paraId="53A53BC1" w14:textId="38D62459" w:rsidR="00EA0A8F" w:rsidRDefault="00EA0A8F" w:rsidP="00A01F35">
      <w:pPr>
        <w:pStyle w:val="Prrafodelista"/>
        <w:numPr>
          <w:ilvl w:val="0"/>
          <w:numId w:val="15"/>
        </w:numPr>
      </w:pPr>
      <w:r>
        <w:t>Respeto</w:t>
      </w:r>
    </w:p>
    <w:p w14:paraId="04F22F09" w14:textId="644F747F" w:rsidR="00EA0A8F" w:rsidRDefault="00EA0A8F" w:rsidP="00A01F35">
      <w:pPr>
        <w:pStyle w:val="Prrafodelista"/>
        <w:numPr>
          <w:ilvl w:val="0"/>
          <w:numId w:val="15"/>
        </w:numPr>
      </w:pPr>
      <w:r>
        <w:t>Responsabilidad</w:t>
      </w:r>
    </w:p>
    <w:p w14:paraId="0A3D3FC1" w14:textId="25BE9E1D" w:rsidR="00EA0A8F" w:rsidRDefault="00EA0A8F" w:rsidP="00A01F35">
      <w:pPr>
        <w:pStyle w:val="Prrafodelista"/>
        <w:numPr>
          <w:ilvl w:val="0"/>
          <w:numId w:val="15"/>
        </w:numPr>
      </w:pPr>
      <w:r>
        <w:t>Vocación del servicio</w:t>
      </w:r>
    </w:p>
    <w:p w14:paraId="79FACE05" w14:textId="132394E7" w:rsidR="00EA0A8F" w:rsidRDefault="00EA0A8F" w:rsidP="00A01F35">
      <w:pPr>
        <w:pStyle w:val="Prrafodelista"/>
        <w:numPr>
          <w:ilvl w:val="0"/>
          <w:numId w:val="15"/>
        </w:numPr>
      </w:pPr>
      <w:r>
        <w:t>Trabajo en equipo</w:t>
      </w:r>
    </w:p>
    <w:p w14:paraId="298FF7D6" w14:textId="114EB643" w:rsidR="00EA0A8F" w:rsidRDefault="00EA0A8F" w:rsidP="00A01F35">
      <w:pPr>
        <w:pStyle w:val="Prrafodelista"/>
        <w:numPr>
          <w:ilvl w:val="0"/>
          <w:numId w:val="15"/>
        </w:numPr>
      </w:pPr>
      <w:r>
        <w:t>Probidad</w:t>
      </w:r>
    </w:p>
    <w:p w14:paraId="57141252" w14:textId="0B2D67D9" w:rsidR="00EA0A8F" w:rsidRDefault="00EA0A8F" w:rsidP="00A01F35">
      <w:pPr>
        <w:pStyle w:val="Prrafodelista"/>
        <w:numPr>
          <w:ilvl w:val="0"/>
          <w:numId w:val="15"/>
        </w:numPr>
      </w:pPr>
      <w:r>
        <w:t>Solidaridad</w:t>
      </w:r>
    </w:p>
    <w:p w14:paraId="13B2EB07" w14:textId="105FD3F2" w:rsidR="00EA0A8F" w:rsidRDefault="00EA0A8F" w:rsidP="00A01F35">
      <w:pPr>
        <w:pStyle w:val="Prrafodelista"/>
        <w:numPr>
          <w:ilvl w:val="0"/>
          <w:numId w:val="15"/>
        </w:numPr>
      </w:pPr>
      <w:r>
        <w:t>Equidad</w:t>
      </w:r>
    </w:p>
    <w:p w14:paraId="67F5A33B" w14:textId="77777777" w:rsidR="00EA0A8F" w:rsidRDefault="00EA0A8F" w:rsidP="00E979AE">
      <w:pPr>
        <w:pStyle w:val="Default"/>
      </w:pPr>
    </w:p>
    <w:p w14:paraId="3E609A1F" w14:textId="77777777" w:rsidR="00EA0A8F" w:rsidRPr="00EA0A8F" w:rsidRDefault="00EA0A8F" w:rsidP="00EA0A8F">
      <w:pPr>
        <w:pStyle w:val="Ttulo4"/>
        <w:rPr>
          <w:lang w:val="es-MX"/>
        </w:rPr>
      </w:pPr>
      <w:r w:rsidRPr="00EA0A8F">
        <w:rPr>
          <w:lang w:val="es-MX"/>
        </w:rPr>
        <w:t>Respeto.</w:t>
      </w:r>
    </w:p>
    <w:p w14:paraId="38837EA1" w14:textId="31BAA448" w:rsidR="00EA0A8F" w:rsidRPr="00EA0A8F" w:rsidRDefault="00EA0A8F" w:rsidP="00EA0A8F">
      <w:pPr>
        <w:ind w:right="1043"/>
        <w:rPr>
          <w:rFonts w:eastAsia="Calibri" w:cs="Calibri"/>
          <w:lang w:val="es-MX"/>
        </w:rPr>
      </w:pPr>
      <w:r w:rsidRPr="00EA0A8F">
        <w:rPr>
          <w:rFonts w:eastAsia="Calibri" w:cs="Calibri"/>
          <w:lang w:val="es-MX"/>
        </w:rPr>
        <w:t xml:space="preserve">Respeto es tratar </w:t>
      </w:r>
      <w:r w:rsidRPr="00EA0A8F">
        <w:rPr>
          <w:rFonts w:eastAsia="Calibri" w:cs="Calibri"/>
          <w:b/>
          <w:color w:val="FF0000"/>
          <w:lang w:val="es-MX"/>
        </w:rPr>
        <w:t>humanamente</w:t>
      </w:r>
      <w:r w:rsidRPr="00EA0A8F">
        <w:rPr>
          <w:rFonts w:eastAsia="Calibri" w:cs="Calibri"/>
          <w:lang w:val="es-MX"/>
        </w:rPr>
        <w:t xml:space="preserve"> a las personas; reconocer que el otro, desde el punto de vista de la especie, es semejante a nosotros, y a la vez, si se lo considera como individuo, bastante diferente. Igualmente, el respeto implica </w:t>
      </w:r>
      <w:r w:rsidRPr="00EA0A8F">
        <w:rPr>
          <w:rFonts w:eastAsia="Calibri" w:cs="Calibri"/>
          <w:b/>
          <w:color w:val="FF0000"/>
          <w:lang w:val="es-MX"/>
        </w:rPr>
        <w:t>valorar</w:t>
      </w:r>
      <w:r w:rsidRPr="00EA0A8F">
        <w:rPr>
          <w:rFonts w:eastAsia="Calibri" w:cs="Calibri"/>
          <w:lang w:val="es-MX"/>
        </w:rPr>
        <w:t xml:space="preserve"> a los otros como sujetos de derechos, los cuales no solo merecen nuestro reconocimiento, sino que deben ser protegidos y garantizados por medio de nuestras acciones.</w:t>
      </w:r>
    </w:p>
    <w:p w14:paraId="279DC0B4" w14:textId="77777777" w:rsidR="00EA0A8F" w:rsidRPr="00EA0A8F" w:rsidRDefault="00EA0A8F" w:rsidP="00EA0A8F">
      <w:pPr>
        <w:ind w:right="1043"/>
        <w:rPr>
          <w:rFonts w:eastAsia="Calibri" w:cs="Calibri"/>
          <w:lang w:val="es-MX"/>
        </w:rPr>
      </w:pPr>
      <w:r w:rsidRPr="00EA0A8F">
        <w:rPr>
          <w:rFonts w:eastAsia="Calibri" w:cs="Calibri"/>
          <w:lang w:val="es-MX"/>
        </w:rPr>
        <w:t xml:space="preserve">El respeto se da cuando en la interacción se </w:t>
      </w:r>
      <w:r w:rsidRPr="00EA0A8F">
        <w:rPr>
          <w:rFonts w:eastAsia="Calibri" w:cs="Calibri"/>
          <w:b/>
          <w:color w:val="FF0000"/>
          <w:lang w:val="es-MX"/>
        </w:rPr>
        <w:t>valoran:</w:t>
      </w:r>
    </w:p>
    <w:p w14:paraId="7EB10D45" w14:textId="184DAEAA" w:rsidR="00EA0A8F" w:rsidRPr="00EA0A8F" w:rsidRDefault="00EA0A8F" w:rsidP="00A01F35">
      <w:pPr>
        <w:pStyle w:val="Prrafodelista"/>
        <w:numPr>
          <w:ilvl w:val="0"/>
          <w:numId w:val="16"/>
        </w:numPr>
        <w:ind w:right="1043"/>
        <w:rPr>
          <w:rFonts w:cs="Calibri"/>
          <w:b/>
          <w:lang w:val="es-MX"/>
        </w:rPr>
      </w:pPr>
      <w:r w:rsidRPr="00EA0A8F">
        <w:rPr>
          <w:rFonts w:cs="Calibri"/>
          <w:b/>
          <w:lang w:val="es-MX"/>
        </w:rPr>
        <w:t>Las opiniones,</w:t>
      </w:r>
    </w:p>
    <w:p w14:paraId="69571822" w14:textId="77327BA8" w:rsidR="00EA0A8F" w:rsidRPr="00EA0A8F" w:rsidRDefault="00EA0A8F" w:rsidP="00A01F35">
      <w:pPr>
        <w:pStyle w:val="Prrafodelista"/>
        <w:numPr>
          <w:ilvl w:val="0"/>
          <w:numId w:val="16"/>
        </w:numPr>
        <w:ind w:right="1043"/>
        <w:rPr>
          <w:rFonts w:cs="Calibri"/>
          <w:b/>
          <w:lang w:val="es-MX"/>
        </w:rPr>
      </w:pPr>
      <w:r w:rsidRPr="00EA0A8F">
        <w:rPr>
          <w:rFonts w:cs="Calibri"/>
          <w:b/>
          <w:lang w:val="es-MX"/>
        </w:rPr>
        <w:t>Las creencias,</w:t>
      </w:r>
    </w:p>
    <w:p w14:paraId="4D45CB29" w14:textId="66BEDC4E" w:rsidR="00EA0A8F" w:rsidRPr="00EA0A8F" w:rsidRDefault="00EA0A8F" w:rsidP="00A01F35">
      <w:pPr>
        <w:pStyle w:val="Prrafodelista"/>
        <w:numPr>
          <w:ilvl w:val="0"/>
          <w:numId w:val="16"/>
        </w:numPr>
        <w:ind w:right="1043"/>
        <w:rPr>
          <w:rFonts w:cs="Calibri"/>
          <w:b/>
          <w:lang w:val="es-MX"/>
        </w:rPr>
      </w:pPr>
      <w:r w:rsidRPr="00EA0A8F">
        <w:rPr>
          <w:rFonts w:cs="Calibri"/>
          <w:b/>
          <w:lang w:val="es-MX"/>
        </w:rPr>
        <w:t>Los estilos de vida y</w:t>
      </w:r>
    </w:p>
    <w:p w14:paraId="098FB293" w14:textId="43169B57" w:rsidR="00EA0A8F" w:rsidRPr="00EA0A8F" w:rsidRDefault="00EA0A8F" w:rsidP="00A01F35">
      <w:pPr>
        <w:pStyle w:val="Prrafodelista"/>
        <w:numPr>
          <w:ilvl w:val="0"/>
          <w:numId w:val="16"/>
        </w:numPr>
        <w:ind w:right="1043"/>
        <w:rPr>
          <w:rFonts w:cs="Calibri"/>
          <w:b/>
          <w:lang w:val="es-MX"/>
        </w:rPr>
      </w:pPr>
      <w:r w:rsidRPr="00EA0A8F">
        <w:rPr>
          <w:rFonts w:cs="Calibri"/>
          <w:b/>
          <w:lang w:val="es-MX"/>
        </w:rPr>
        <w:t xml:space="preserve">La autonomía </w:t>
      </w:r>
      <w:r w:rsidRPr="00EA0A8F">
        <w:rPr>
          <w:rFonts w:cs="Calibri"/>
          <w:lang w:val="es-MX"/>
        </w:rPr>
        <w:t>de los demás</w:t>
      </w:r>
    </w:p>
    <w:p w14:paraId="00843DC9" w14:textId="77777777" w:rsidR="00EA0A8F" w:rsidRPr="00EA0A8F" w:rsidRDefault="00EA0A8F" w:rsidP="00EA0A8F">
      <w:pPr>
        <w:ind w:right="1043"/>
        <w:rPr>
          <w:rFonts w:eastAsia="Calibri" w:cs="Calibri"/>
          <w:lang w:val="es-MX"/>
        </w:rPr>
      </w:pPr>
      <w:r w:rsidRPr="00EA0A8F">
        <w:rPr>
          <w:rFonts w:eastAsia="Calibri" w:cs="Calibri"/>
          <w:b/>
          <w:lang w:val="es-MX"/>
        </w:rPr>
        <w:lastRenderedPageBreak/>
        <w:t>Excluye</w:t>
      </w:r>
      <w:r w:rsidRPr="00EA0A8F">
        <w:rPr>
          <w:rFonts w:eastAsia="Calibri" w:cs="Calibri"/>
          <w:lang w:val="es-MX"/>
        </w:rPr>
        <w:t xml:space="preserve">, por lo tanto, </w:t>
      </w:r>
    </w:p>
    <w:p w14:paraId="6C42FD11" w14:textId="6D577DF1" w:rsidR="00EA0A8F" w:rsidRPr="00EA0A8F" w:rsidRDefault="00EA0A8F" w:rsidP="00A01F35">
      <w:pPr>
        <w:pStyle w:val="Prrafodelista"/>
        <w:numPr>
          <w:ilvl w:val="0"/>
          <w:numId w:val="17"/>
        </w:numPr>
        <w:ind w:right="1043"/>
        <w:rPr>
          <w:rFonts w:cs="Calibri"/>
          <w:b/>
          <w:lang w:val="es-MX"/>
        </w:rPr>
      </w:pPr>
      <w:r w:rsidRPr="00EA0A8F">
        <w:rPr>
          <w:rFonts w:cs="Calibri"/>
          <w:b/>
          <w:lang w:val="es-MX"/>
        </w:rPr>
        <w:t>El maltrato,</w:t>
      </w:r>
    </w:p>
    <w:p w14:paraId="60F37197" w14:textId="37AFC64E" w:rsidR="00EA0A8F" w:rsidRPr="00EA0A8F" w:rsidRDefault="00EA0A8F" w:rsidP="00A01F35">
      <w:pPr>
        <w:pStyle w:val="Prrafodelista"/>
        <w:numPr>
          <w:ilvl w:val="0"/>
          <w:numId w:val="17"/>
        </w:numPr>
        <w:ind w:right="1043"/>
        <w:rPr>
          <w:rFonts w:cs="Calibri"/>
          <w:b/>
          <w:lang w:val="es-MX"/>
        </w:rPr>
      </w:pPr>
      <w:r w:rsidRPr="00EA0A8F">
        <w:rPr>
          <w:rFonts w:cs="Calibri"/>
          <w:b/>
          <w:lang w:val="es-MX"/>
        </w:rPr>
        <w:t>La discriminación,</w:t>
      </w:r>
    </w:p>
    <w:p w14:paraId="76599B79" w14:textId="041F1686" w:rsidR="00EA0A8F" w:rsidRPr="00EA0A8F" w:rsidRDefault="00EA0A8F" w:rsidP="00A01F35">
      <w:pPr>
        <w:pStyle w:val="Prrafodelista"/>
        <w:numPr>
          <w:ilvl w:val="0"/>
          <w:numId w:val="17"/>
        </w:numPr>
        <w:ind w:right="1043"/>
        <w:rPr>
          <w:rFonts w:cs="Calibri"/>
          <w:b/>
          <w:lang w:val="es-MX"/>
        </w:rPr>
      </w:pPr>
      <w:r w:rsidRPr="00EA0A8F">
        <w:rPr>
          <w:rFonts w:cs="Calibri"/>
          <w:b/>
          <w:lang w:val="es-MX"/>
        </w:rPr>
        <w:t>La agresión,</w:t>
      </w:r>
    </w:p>
    <w:p w14:paraId="66AE6731" w14:textId="4AF3C025" w:rsidR="00EA0A8F" w:rsidRPr="00EA0A8F" w:rsidRDefault="00EA0A8F" w:rsidP="00A01F35">
      <w:pPr>
        <w:pStyle w:val="Prrafodelista"/>
        <w:numPr>
          <w:ilvl w:val="0"/>
          <w:numId w:val="17"/>
        </w:numPr>
        <w:ind w:right="1043"/>
        <w:rPr>
          <w:rFonts w:cs="Calibri"/>
          <w:b/>
          <w:lang w:val="es-MX"/>
        </w:rPr>
      </w:pPr>
      <w:r w:rsidRPr="00EA0A8F">
        <w:rPr>
          <w:rFonts w:cs="Calibri"/>
          <w:b/>
          <w:lang w:val="es-MX"/>
        </w:rPr>
        <w:t>La humillación,</w:t>
      </w:r>
    </w:p>
    <w:p w14:paraId="4BB9B4EB" w14:textId="4AEEEC80" w:rsidR="00EA0A8F" w:rsidRPr="00EA0A8F" w:rsidRDefault="00EA0A8F" w:rsidP="00A01F35">
      <w:pPr>
        <w:pStyle w:val="Prrafodelista"/>
        <w:numPr>
          <w:ilvl w:val="0"/>
          <w:numId w:val="17"/>
        </w:numPr>
        <w:ind w:right="1043"/>
        <w:rPr>
          <w:rFonts w:cs="Calibri"/>
          <w:b/>
          <w:lang w:val="es-MX"/>
        </w:rPr>
      </w:pPr>
      <w:r w:rsidRPr="00EA0A8F">
        <w:rPr>
          <w:rFonts w:cs="Calibri"/>
          <w:b/>
          <w:lang w:val="es-MX"/>
        </w:rPr>
        <w:t>La indiferencia y</w:t>
      </w:r>
    </w:p>
    <w:p w14:paraId="2E5E675A" w14:textId="76AFA236" w:rsidR="00EA0A8F" w:rsidRPr="00EA0A8F" w:rsidRDefault="00EA0A8F" w:rsidP="00A01F35">
      <w:pPr>
        <w:pStyle w:val="Prrafodelista"/>
        <w:numPr>
          <w:ilvl w:val="0"/>
          <w:numId w:val="17"/>
        </w:numPr>
        <w:ind w:right="1043"/>
        <w:rPr>
          <w:rFonts w:cs="Calibri"/>
          <w:b/>
          <w:lang w:val="es-MX"/>
        </w:rPr>
      </w:pPr>
      <w:r w:rsidRPr="00EA0A8F">
        <w:rPr>
          <w:rFonts w:cs="Calibri"/>
          <w:b/>
          <w:lang w:val="es-MX"/>
        </w:rPr>
        <w:t xml:space="preserve">El desconocimiento </w:t>
      </w:r>
      <w:r w:rsidRPr="00EA0A8F">
        <w:rPr>
          <w:rFonts w:cs="Calibri"/>
          <w:lang w:val="es-MX"/>
        </w:rPr>
        <w:t>de las personas, cualquiera sea su condición.</w:t>
      </w:r>
    </w:p>
    <w:p w14:paraId="36A1EB94" w14:textId="77777777" w:rsidR="00E81575" w:rsidRDefault="00E81575" w:rsidP="00BF5957">
      <w:pPr>
        <w:ind w:right="1043"/>
        <w:rPr>
          <w:rFonts w:eastAsia="Calibri" w:cs="Calibri"/>
          <w:b/>
          <w:lang w:val="es-MX"/>
        </w:rPr>
      </w:pPr>
    </w:p>
    <w:p w14:paraId="41314907" w14:textId="77777777" w:rsidR="00EA0A8F" w:rsidRPr="00CB64F5" w:rsidRDefault="00EA0A8F" w:rsidP="00785695">
      <w:pPr>
        <w:pStyle w:val="Ttulo4"/>
      </w:pPr>
      <w:r w:rsidRPr="00CB64F5">
        <w:t>Responsabilidad.</w:t>
      </w:r>
    </w:p>
    <w:p w14:paraId="1ACB7965" w14:textId="77777777" w:rsidR="00EA0A8F" w:rsidRPr="00CB64F5" w:rsidRDefault="00EA0A8F" w:rsidP="00EA0A8F">
      <w:r w:rsidRPr="00CB64F5">
        <w:t xml:space="preserve">Es la </w:t>
      </w:r>
      <w:r w:rsidRPr="00494378">
        <w:rPr>
          <w:color w:val="FF0000"/>
        </w:rPr>
        <w:t>capacidad</w:t>
      </w:r>
      <w:r w:rsidRPr="00A76CFC">
        <w:rPr>
          <w:color w:val="FF0000"/>
        </w:rPr>
        <w:t xml:space="preserve"> </w:t>
      </w:r>
      <w:r w:rsidRPr="005E2EE6">
        <w:t>de asumir</w:t>
      </w:r>
      <w:r w:rsidRPr="00494378">
        <w:t xml:space="preserve"> las consecuencias </w:t>
      </w:r>
      <w:r w:rsidRPr="00CB64F5">
        <w:t xml:space="preserve">de las palabras, </w:t>
      </w:r>
      <w:r w:rsidRPr="00494378">
        <w:t>las decisiones</w:t>
      </w:r>
      <w:r w:rsidRPr="00CB64F5">
        <w:t xml:space="preserve"> y </w:t>
      </w:r>
      <w:r w:rsidRPr="00494378">
        <w:t>los compromisos</w:t>
      </w:r>
      <w:r w:rsidRPr="00CB64F5">
        <w:t xml:space="preserve">, y en general, de </w:t>
      </w:r>
      <w:r w:rsidRPr="00494378">
        <w:t>los actos libre</w:t>
      </w:r>
      <w:r w:rsidRPr="00CB64F5">
        <w:t xml:space="preserve"> y </w:t>
      </w:r>
      <w:r w:rsidRPr="00494378">
        <w:rPr>
          <w:color w:val="FF0000"/>
        </w:rPr>
        <w:t>voluntariamente realizados</w:t>
      </w:r>
      <w:r w:rsidRPr="00CB64F5">
        <w:t xml:space="preserve">, no solo cuando sus resultados son </w:t>
      </w:r>
      <w:r w:rsidRPr="00494378">
        <w:t>buenos</w:t>
      </w:r>
      <w:r w:rsidRPr="00CB64F5">
        <w:t xml:space="preserve"> y </w:t>
      </w:r>
      <w:r w:rsidRPr="00494378">
        <w:t>gratificantes</w:t>
      </w:r>
      <w:r w:rsidRPr="00CB64F5">
        <w:t xml:space="preserve">, sino también cuando son </w:t>
      </w:r>
      <w:r w:rsidRPr="00494378">
        <w:t>adversos</w:t>
      </w:r>
      <w:r w:rsidRPr="00CB64F5">
        <w:t xml:space="preserve"> o</w:t>
      </w:r>
      <w:r w:rsidRPr="00494378">
        <w:t xml:space="preserve"> indeseables</w:t>
      </w:r>
      <w:r w:rsidRPr="00CB64F5">
        <w:t>.</w:t>
      </w:r>
    </w:p>
    <w:p w14:paraId="0AFCE818" w14:textId="77777777" w:rsidR="00EA0A8F" w:rsidRPr="00CB64F5" w:rsidRDefault="00EA0A8F" w:rsidP="00EA0A8F">
      <w:r w:rsidRPr="00CB64F5">
        <w:t xml:space="preserve">Responsabilidad es también hacer de la mejor manera lo que nos corresponde, con </w:t>
      </w:r>
      <w:r w:rsidRPr="00494378">
        <w:rPr>
          <w:color w:val="FF0000"/>
        </w:rPr>
        <w:t>efectividad</w:t>
      </w:r>
      <w:r w:rsidRPr="00CB64F5">
        <w:t xml:space="preserve">, </w:t>
      </w:r>
      <w:r w:rsidRPr="00494378">
        <w:rPr>
          <w:color w:val="FF0000"/>
        </w:rPr>
        <w:t>calidad</w:t>
      </w:r>
      <w:r w:rsidRPr="00CB64F5">
        <w:t xml:space="preserve"> y </w:t>
      </w:r>
      <w:r w:rsidRPr="00494378">
        <w:rPr>
          <w:color w:val="FF0000"/>
        </w:rPr>
        <w:t>compromiso,</w:t>
      </w:r>
      <w:r w:rsidRPr="00CB64F5">
        <w:t xml:space="preserve"> sin perder de vista </w:t>
      </w:r>
      <w:r w:rsidRPr="00494378">
        <w:rPr>
          <w:color w:val="FF0000"/>
        </w:rPr>
        <w:t>el beneficio colectivo</w:t>
      </w:r>
      <w:r w:rsidRPr="00CB64F5">
        <w:t xml:space="preserve">. Por esto, implica </w:t>
      </w:r>
      <w:r w:rsidRPr="00494378">
        <w:rPr>
          <w:color w:val="FF0000"/>
        </w:rPr>
        <w:t xml:space="preserve">asumir </w:t>
      </w:r>
      <w:r w:rsidRPr="00CB64F5">
        <w:t xml:space="preserve">las </w:t>
      </w:r>
      <w:r w:rsidRPr="00494378">
        <w:t>consecuencias sociales</w:t>
      </w:r>
      <w:r w:rsidRPr="00CB64F5">
        <w:t xml:space="preserve"> de nuestros actos y </w:t>
      </w:r>
      <w:r w:rsidRPr="00494378">
        <w:rPr>
          <w:color w:val="FF0000"/>
        </w:rPr>
        <w:t>responder</w:t>
      </w:r>
      <w:r w:rsidRPr="00CB64F5">
        <w:t xml:space="preserve"> por </w:t>
      </w:r>
      <w:r w:rsidRPr="00494378">
        <w:t>las decisiones</w:t>
      </w:r>
      <w:r w:rsidRPr="00CB64F5">
        <w:t xml:space="preserve"> que se toman en los grupos de los que formamos parte.</w:t>
      </w:r>
    </w:p>
    <w:p w14:paraId="23609060" w14:textId="77777777" w:rsidR="00EA0A8F" w:rsidRPr="00CB64F5" w:rsidRDefault="00EA0A8F" w:rsidP="00EA0A8F">
      <w:r w:rsidRPr="00494378">
        <w:t>La responsabilidad</w:t>
      </w:r>
      <w:r w:rsidRPr="00494378">
        <w:rPr>
          <w:color w:val="FF0000"/>
        </w:rPr>
        <w:t xml:space="preserve"> genera</w:t>
      </w:r>
      <w:r w:rsidRPr="00CB64F5">
        <w:t xml:space="preserve"> </w:t>
      </w:r>
      <w:r w:rsidRPr="00494378">
        <w:t>tranquilidad de conciencia</w:t>
      </w:r>
      <w:r w:rsidRPr="00CB64F5">
        <w:t xml:space="preserve">, es decir, </w:t>
      </w:r>
      <w:r w:rsidRPr="00494378">
        <w:rPr>
          <w:color w:val="FF0000"/>
        </w:rPr>
        <w:t xml:space="preserve">la certeza </w:t>
      </w:r>
      <w:r w:rsidRPr="00CB64F5">
        <w:t xml:space="preserve">de haber </w:t>
      </w:r>
      <w:r w:rsidRPr="00494378">
        <w:t xml:space="preserve">decidido </w:t>
      </w:r>
      <w:r w:rsidRPr="00CB64F5">
        <w:t xml:space="preserve">o </w:t>
      </w:r>
      <w:r w:rsidRPr="00494378">
        <w:t>realizado</w:t>
      </w:r>
      <w:r w:rsidRPr="00CB64F5">
        <w:t xml:space="preserve"> </w:t>
      </w:r>
      <w:r w:rsidRPr="00494378">
        <w:rPr>
          <w:color w:val="FF0000"/>
        </w:rPr>
        <w:t>lo correcto</w:t>
      </w:r>
      <w:r w:rsidRPr="00CB64F5">
        <w:t xml:space="preserve"> y de haber sido capaz de </w:t>
      </w:r>
      <w:r w:rsidRPr="00494378">
        <w:rPr>
          <w:color w:val="FF0000"/>
        </w:rPr>
        <w:t>asumir las consecuencias</w:t>
      </w:r>
      <w:r w:rsidRPr="00CB64F5">
        <w:t xml:space="preserve"> de nuestros actos. Genera además </w:t>
      </w:r>
      <w:r w:rsidRPr="00494378">
        <w:rPr>
          <w:color w:val="FF0000"/>
        </w:rPr>
        <w:t>confianza</w:t>
      </w:r>
      <w:r w:rsidRPr="00CB64F5">
        <w:t xml:space="preserve"> con las demás personas. Para lograr esa confianza y la tranquilidad de conciencia necesitamos </w:t>
      </w:r>
      <w:r w:rsidRPr="00494378">
        <w:rPr>
          <w:color w:val="FF0000"/>
        </w:rPr>
        <w:t>independencia de criterio</w:t>
      </w:r>
      <w:r w:rsidRPr="00CB64F5">
        <w:t xml:space="preserve"> y </w:t>
      </w:r>
      <w:r w:rsidRPr="00494378">
        <w:rPr>
          <w:color w:val="FF0000"/>
        </w:rPr>
        <w:t>disposición permanente al aprendizaje.</w:t>
      </w:r>
      <w:r w:rsidRPr="00CB64F5">
        <w:t xml:space="preserve"> Implica</w:t>
      </w:r>
      <w:r w:rsidRPr="00494378">
        <w:rPr>
          <w:color w:val="FF0000"/>
        </w:rPr>
        <w:t xml:space="preserve"> asumir</w:t>
      </w:r>
      <w:r w:rsidRPr="00CB64F5">
        <w:t xml:space="preserve"> </w:t>
      </w:r>
      <w:r w:rsidRPr="00494378">
        <w:rPr>
          <w:color w:val="FF0000"/>
        </w:rPr>
        <w:t>las consecuencias</w:t>
      </w:r>
      <w:r w:rsidRPr="00CB64F5">
        <w:t xml:space="preserve"> de nuestros actos y</w:t>
      </w:r>
      <w:r w:rsidRPr="00494378">
        <w:t xml:space="preserve"> </w:t>
      </w:r>
      <w:r w:rsidRPr="00494378">
        <w:rPr>
          <w:color w:val="FF0000"/>
        </w:rPr>
        <w:t>responder por las decisiones</w:t>
      </w:r>
      <w:r w:rsidRPr="00CB64F5">
        <w:t xml:space="preserve"> que se toman en los grupos de los que formamos parte. </w:t>
      </w:r>
    </w:p>
    <w:p w14:paraId="0983FBE4" w14:textId="4A8F7A6E" w:rsidR="00EA0A8F" w:rsidRDefault="00EA0A8F" w:rsidP="00EA0A8F">
      <w:pPr>
        <w:rPr>
          <w:rFonts w:eastAsia="Calibri" w:cs="Calibri"/>
          <w:lang w:val="es-MX"/>
        </w:rPr>
      </w:pPr>
      <w:r w:rsidRPr="00CB64F5">
        <w:t>Así mismo, es la forma como hacemos</w:t>
      </w:r>
      <w:r w:rsidRPr="00494378">
        <w:rPr>
          <w:color w:val="FF0000"/>
        </w:rPr>
        <w:t xml:space="preserve"> realidad</w:t>
      </w:r>
      <w:r w:rsidRPr="00CB64F5">
        <w:t xml:space="preserve"> nuestros objetivos, cuando sabemos priorizarlos y somos capaces de ponerle </w:t>
      </w:r>
      <w:r w:rsidRPr="00494378">
        <w:t>conciencia</w:t>
      </w:r>
      <w:r w:rsidRPr="00CB64F5">
        <w:t xml:space="preserve">, </w:t>
      </w:r>
      <w:r w:rsidRPr="00494378">
        <w:t>entusiasmo</w:t>
      </w:r>
      <w:r w:rsidRPr="00CB64F5">
        <w:t xml:space="preserve">, </w:t>
      </w:r>
      <w:r w:rsidRPr="00494378">
        <w:t>autodisciplina</w:t>
      </w:r>
      <w:r w:rsidRPr="00CB64F5">
        <w:t xml:space="preserve"> y </w:t>
      </w:r>
      <w:r w:rsidRPr="00494378">
        <w:t>diligencia</w:t>
      </w:r>
      <w:r w:rsidRPr="00CB64F5">
        <w:t xml:space="preserve"> a lo que hacemos, sin necesidad de ser supervisados.</w:t>
      </w:r>
    </w:p>
    <w:p w14:paraId="15F7E93E" w14:textId="77777777" w:rsidR="00785695" w:rsidRPr="00DB118C" w:rsidRDefault="00785695" w:rsidP="00785695">
      <w:pPr>
        <w:pStyle w:val="Default"/>
      </w:pPr>
    </w:p>
    <w:p w14:paraId="62BBA432" w14:textId="2C574148" w:rsidR="00785695" w:rsidRPr="00CB64F5" w:rsidRDefault="00785695" w:rsidP="00785695">
      <w:pPr>
        <w:pStyle w:val="Ttulo4"/>
      </w:pPr>
      <w:r w:rsidRPr="00CB64F5">
        <w:t>Vocaci</w:t>
      </w:r>
      <w:r>
        <w:t>ón del servicio</w:t>
      </w:r>
    </w:p>
    <w:p w14:paraId="5397069A" w14:textId="77777777" w:rsidR="00785695" w:rsidRDefault="00785695" w:rsidP="00785695">
      <w:r w:rsidRPr="00CB64F5">
        <w:t xml:space="preserve">El servicio es </w:t>
      </w:r>
      <w:r w:rsidRPr="00494378">
        <w:rPr>
          <w:color w:val="FF0000"/>
        </w:rPr>
        <w:t>una actitud de vida</w:t>
      </w:r>
      <w:r w:rsidRPr="00CB64F5">
        <w:t xml:space="preserve">; </w:t>
      </w:r>
      <w:r w:rsidRPr="005E2EE6">
        <w:t>es</w:t>
      </w:r>
      <w:r w:rsidRPr="00494378">
        <w:rPr>
          <w:color w:val="FF0000"/>
        </w:rPr>
        <w:t xml:space="preserve"> dar</w:t>
      </w:r>
      <w:r w:rsidRPr="00A76CFC">
        <w:rPr>
          <w:color w:val="FF0000"/>
        </w:rPr>
        <w:t xml:space="preserve"> </w:t>
      </w:r>
      <w:r w:rsidRPr="005E2EE6">
        <w:t>para</w:t>
      </w:r>
      <w:r w:rsidRPr="00494378">
        <w:rPr>
          <w:color w:val="FF0000"/>
        </w:rPr>
        <w:t xml:space="preserve"> facilitar</w:t>
      </w:r>
      <w:r w:rsidRPr="005E2EE6">
        <w:t xml:space="preserve"> el</w:t>
      </w:r>
      <w:r w:rsidRPr="00CB64F5">
        <w:t xml:space="preserve"> </w:t>
      </w:r>
      <w:r w:rsidRPr="00494378">
        <w:t xml:space="preserve">cumplimiento </w:t>
      </w:r>
      <w:r w:rsidRPr="00CB64F5">
        <w:t xml:space="preserve">de </w:t>
      </w:r>
      <w:r w:rsidRPr="00494378">
        <w:t>un proceso,</w:t>
      </w:r>
      <w:r w:rsidRPr="00CB64F5">
        <w:t xml:space="preserve"> resolver una necesidad, demanda o solicitud, o satisfacer una expectativa de alguien, de modo que tanto quien da como quien recibe puedan sentirse </w:t>
      </w:r>
      <w:r w:rsidRPr="00494378">
        <w:t>agradados</w:t>
      </w:r>
      <w:r w:rsidRPr="00CB64F5">
        <w:t xml:space="preserve">. Servir supone </w:t>
      </w:r>
      <w:r w:rsidRPr="00494378">
        <w:rPr>
          <w:color w:val="FF0000"/>
        </w:rPr>
        <w:t>una franca actitud</w:t>
      </w:r>
      <w:r w:rsidRPr="00CB64F5">
        <w:t xml:space="preserve"> de </w:t>
      </w:r>
      <w:r w:rsidRPr="00494378">
        <w:rPr>
          <w:color w:val="FF0000"/>
        </w:rPr>
        <w:t>colaboración</w:t>
      </w:r>
      <w:r w:rsidRPr="00CB64F5">
        <w:t xml:space="preserve"> hacia los demás. Por esto, la persona servicial lo es en todas partes, con acciones que, aunque parezcan insignificantes, contribuyen a hacer </w:t>
      </w:r>
      <w:r w:rsidRPr="00494378">
        <w:t>más ligera</w:t>
      </w:r>
      <w:r w:rsidRPr="00CB64F5">
        <w:t xml:space="preserve"> y</w:t>
      </w:r>
      <w:r w:rsidRPr="00494378">
        <w:t xml:space="preserve"> placentera</w:t>
      </w:r>
      <w:r w:rsidRPr="00CB64F5">
        <w:t xml:space="preserve"> la vida de los otros. </w:t>
      </w:r>
    </w:p>
    <w:p w14:paraId="612A0A82" w14:textId="77777777" w:rsidR="00785695" w:rsidRPr="00DB118C" w:rsidRDefault="00785695" w:rsidP="00785695"/>
    <w:p w14:paraId="24E1F5B8" w14:textId="2F99E6E3" w:rsidR="00785695" w:rsidRPr="00CB64F5" w:rsidRDefault="00785695" w:rsidP="00785695">
      <w:pPr>
        <w:pStyle w:val="Ttulo4"/>
      </w:pPr>
      <w:r w:rsidRPr="00CB64F5">
        <w:lastRenderedPageBreak/>
        <w:t>Trabaj</w:t>
      </w:r>
      <w:r>
        <w:t>o en equipo</w:t>
      </w:r>
    </w:p>
    <w:p w14:paraId="0B9C5B2E" w14:textId="77777777" w:rsidR="00785695" w:rsidRDefault="00785695" w:rsidP="00785695">
      <w:r w:rsidRPr="00CB64F5">
        <w:t xml:space="preserve">Es </w:t>
      </w:r>
      <w:r w:rsidRPr="00494378">
        <w:rPr>
          <w:color w:val="FF0000"/>
        </w:rPr>
        <w:t>coordinar</w:t>
      </w:r>
      <w:r w:rsidRPr="00A76CFC">
        <w:rPr>
          <w:color w:val="FF0000"/>
        </w:rPr>
        <w:t xml:space="preserve"> </w:t>
      </w:r>
      <w:r w:rsidRPr="005E2EE6">
        <w:t xml:space="preserve">e </w:t>
      </w:r>
      <w:r w:rsidRPr="00494378">
        <w:t>integrar</w:t>
      </w:r>
      <w:r w:rsidRPr="005E2EE6">
        <w:t xml:space="preserve"> esfuerzos entre varias personas para </w:t>
      </w:r>
      <w:r w:rsidRPr="00494378">
        <w:rPr>
          <w:color w:val="FF0000"/>
        </w:rPr>
        <w:t>lograr un resultado</w:t>
      </w:r>
      <w:r w:rsidRPr="005E2EE6">
        <w:t xml:space="preserve">; </w:t>
      </w:r>
      <w:r w:rsidRPr="00494378">
        <w:t>es embarcarse colectivamente</w:t>
      </w:r>
      <w:r w:rsidRPr="00CB64F5">
        <w:t xml:space="preserve"> en </w:t>
      </w:r>
      <w:r w:rsidRPr="00494378">
        <w:rPr>
          <w:color w:val="FF0000"/>
        </w:rPr>
        <w:t>una misma causa</w:t>
      </w:r>
      <w:r w:rsidRPr="00CB64F5">
        <w:t xml:space="preserve">. Para que haya trabajo en equipo no es suficiente con que nos identifiquemos con los objetivos, las metas y las normas acordadas; es preciso, además, que </w:t>
      </w:r>
      <w:r w:rsidRPr="00142CB3">
        <w:rPr>
          <w:color w:val="FF0000"/>
        </w:rPr>
        <w:t>compartamos unos valores éticos mínimos</w:t>
      </w:r>
      <w:r w:rsidRPr="00CB64F5">
        <w:t xml:space="preserve">. Por ello, el trabajo en equipo necesariamente </w:t>
      </w:r>
      <w:r w:rsidRPr="00142CB3">
        <w:rPr>
          <w:color w:val="FF0000"/>
        </w:rPr>
        <w:t>exige</w:t>
      </w:r>
      <w:r>
        <w:t>:</w:t>
      </w:r>
      <w:r w:rsidRPr="00CB64F5">
        <w:t xml:space="preserve"> </w:t>
      </w:r>
    </w:p>
    <w:p w14:paraId="0862A431" w14:textId="77777777" w:rsidR="00785695" w:rsidRDefault="00785695" w:rsidP="00A01F35">
      <w:pPr>
        <w:pStyle w:val="Prrafodelista"/>
        <w:numPr>
          <w:ilvl w:val="0"/>
          <w:numId w:val="18"/>
        </w:numPr>
      </w:pPr>
      <w:r>
        <w:t>S</w:t>
      </w:r>
      <w:r w:rsidRPr="00142CB3">
        <w:t>olidaridad</w:t>
      </w:r>
      <w:r w:rsidRPr="00CB64F5">
        <w:t>,</w:t>
      </w:r>
    </w:p>
    <w:p w14:paraId="4B41B348" w14:textId="77777777" w:rsidR="00785695" w:rsidRDefault="00785695" w:rsidP="00A01F35">
      <w:pPr>
        <w:pStyle w:val="Prrafodelista"/>
        <w:numPr>
          <w:ilvl w:val="0"/>
          <w:numId w:val="18"/>
        </w:numPr>
      </w:pPr>
      <w:r>
        <w:t>E</w:t>
      </w:r>
      <w:r w:rsidRPr="00142CB3">
        <w:t>quidad</w:t>
      </w:r>
      <w:r w:rsidRPr="00CB64F5">
        <w:t>,</w:t>
      </w:r>
    </w:p>
    <w:p w14:paraId="3287B5F0" w14:textId="77777777" w:rsidR="00785695" w:rsidRDefault="00785695" w:rsidP="00A01F35">
      <w:pPr>
        <w:pStyle w:val="Prrafodelista"/>
        <w:numPr>
          <w:ilvl w:val="0"/>
          <w:numId w:val="18"/>
        </w:numPr>
      </w:pPr>
      <w:r>
        <w:t>R</w:t>
      </w:r>
      <w:r w:rsidRPr="00142CB3">
        <w:t>espeto</w:t>
      </w:r>
      <w:r w:rsidRPr="00CB64F5">
        <w:t>,</w:t>
      </w:r>
    </w:p>
    <w:p w14:paraId="1B5B776E" w14:textId="77777777" w:rsidR="00785695" w:rsidRDefault="00785695" w:rsidP="00A01F35">
      <w:pPr>
        <w:pStyle w:val="Prrafodelista"/>
        <w:numPr>
          <w:ilvl w:val="0"/>
          <w:numId w:val="18"/>
        </w:numPr>
      </w:pPr>
      <w:r>
        <w:t>V</w:t>
      </w:r>
      <w:r w:rsidRPr="00142CB3">
        <w:t>ocación de servicio</w:t>
      </w:r>
      <w:r w:rsidRPr="00CB64F5">
        <w:t>,</w:t>
      </w:r>
    </w:p>
    <w:p w14:paraId="1F017621" w14:textId="77777777" w:rsidR="00785695" w:rsidRDefault="00785695" w:rsidP="00A01F35">
      <w:pPr>
        <w:pStyle w:val="Prrafodelista"/>
        <w:numPr>
          <w:ilvl w:val="0"/>
          <w:numId w:val="18"/>
        </w:numPr>
      </w:pPr>
      <w:r>
        <w:t>P</w:t>
      </w:r>
      <w:r w:rsidRPr="00142CB3">
        <w:t>robidad</w:t>
      </w:r>
      <w:r>
        <w:t>,</w:t>
      </w:r>
      <w:r w:rsidRPr="00142CB3">
        <w:t xml:space="preserve"> </w:t>
      </w:r>
      <w:r w:rsidRPr="00CB64F5">
        <w:t>y</w:t>
      </w:r>
    </w:p>
    <w:p w14:paraId="161D8830" w14:textId="77777777" w:rsidR="00785695" w:rsidRDefault="00785695" w:rsidP="00A01F35">
      <w:pPr>
        <w:pStyle w:val="Prrafodelista"/>
        <w:numPr>
          <w:ilvl w:val="0"/>
          <w:numId w:val="18"/>
        </w:numPr>
      </w:pPr>
      <w:r>
        <w:t>R</w:t>
      </w:r>
      <w:r w:rsidRPr="00142CB3">
        <w:t>esponsabilidad</w:t>
      </w:r>
      <w:r w:rsidRPr="00CB64F5">
        <w:t>.</w:t>
      </w:r>
    </w:p>
    <w:p w14:paraId="05FE55C2" w14:textId="77777777" w:rsidR="00785695" w:rsidRDefault="00785695" w:rsidP="00785695"/>
    <w:p w14:paraId="092CAF6C" w14:textId="77777777" w:rsidR="00785695" w:rsidRPr="00785695" w:rsidRDefault="00785695" w:rsidP="00785695">
      <w:pPr>
        <w:rPr>
          <w:b/>
        </w:rPr>
      </w:pPr>
      <w:r w:rsidRPr="00785695">
        <w:rPr>
          <w:b/>
        </w:rPr>
        <w:t>El trabajo en equipo</w:t>
      </w:r>
      <w:r w:rsidRPr="00785695">
        <w:rPr>
          <w:b/>
          <w:color w:val="FF0000"/>
        </w:rPr>
        <w:t xml:space="preserve"> fomenta</w:t>
      </w:r>
      <w:r w:rsidRPr="00785695">
        <w:rPr>
          <w:b/>
        </w:rPr>
        <w:t>:</w:t>
      </w:r>
    </w:p>
    <w:p w14:paraId="125281B4" w14:textId="77777777" w:rsidR="00785695" w:rsidRPr="00142CB3" w:rsidRDefault="00785695" w:rsidP="00A01F35">
      <w:pPr>
        <w:pStyle w:val="Prrafodelista"/>
        <w:numPr>
          <w:ilvl w:val="0"/>
          <w:numId w:val="19"/>
        </w:numPr>
      </w:pPr>
      <w:r w:rsidRPr="00142CB3">
        <w:t>La creatividad,</w:t>
      </w:r>
    </w:p>
    <w:p w14:paraId="0246841A" w14:textId="77777777" w:rsidR="00785695" w:rsidRPr="00142CB3" w:rsidRDefault="00785695" w:rsidP="00A01F35">
      <w:pPr>
        <w:pStyle w:val="Prrafodelista"/>
        <w:numPr>
          <w:ilvl w:val="0"/>
          <w:numId w:val="19"/>
        </w:numPr>
      </w:pPr>
      <w:r w:rsidRPr="00142CB3">
        <w:t>La motivación y</w:t>
      </w:r>
    </w:p>
    <w:p w14:paraId="3A73D89A" w14:textId="01C9814C" w:rsidR="00785695" w:rsidRDefault="00785695" w:rsidP="00A01F35">
      <w:pPr>
        <w:pStyle w:val="Prrafodelista"/>
        <w:numPr>
          <w:ilvl w:val="0"/>
          <w:numId w:val="19"/>
        </w:numPr>
      </w:pPr>
      <w:r w:rsidRPr="00142CB3">
        <w:t>El liderazgo colectivo</w:t>
      </w:r>
      <w:r w:rsidRPr="00CB64F5">
        <w:t>.</w:t>
      </w:r>
    </w:p>
    <w:p w14:paraId="09495454" w14:textId="77777777" w:rsidR="00785695" w:rsidRPr="00CB64F5" w:rsidRDefault="00785695" w:rsidP="00785695">
      <w:r w:rsidRPr="00CB64F5">
        <w:t>Con este valor</w:t>
      </w:r>
      <w:r w:rsidRPr="00142CB3">
        <w:t>, la responsabilidad personal</w:t>
      </w:r>
      <w:r w:rsidRPr="00CB64F5">
        <w:t xml:space="preserve"> se transforma en </w:t>
      </w:r>
      <w:r w:rsidRPr="00142CB3">
        <w:rPr>
          <w:color w:val="FF0000"/>
        </w:rPr>
        <w:t>responsabilidad compartida</w:t>
      </w:r>
      <w:r w:rsidRPr="00CB64F5">
        <w:t xml:space="preserve">. </w:t>
      </w:r>
    </w:p>
    <w:p w14:paraId="7CD764F4" w14:textId="5D34DFD3" w:rsidR="00E81575" w:rsidRDefault="00785695" w:rsidP="00785695">
      <w:pPr>
        <w:rPr>
          <w:rFonts w:eastAsia="Calibri" w:cs="Calibri"/>
          <w:lang w:val="es-MX"/>
        </w:rPr>
      </w:pPr>
      <w:r w:rsidRPr="00CB64F5">
        <w:t xml:space="preserve">Con el trabajo en equipo se alcanzan </w:t>
      </w:r>
      <w:r w:rsidRPr="00142CB3">
        <w:rPr>
          <w:color w:val="FF0000"/>
        </w:rPr>
        <w:t xml:space="preserve">mejores </w:t>
      </w:r>
      <w:r w:rsidRPr="00CB64F5">
        <w:t xml:space="preserve">y </w:t>
      </w:r>
      <w:r w:rsidRPr="00142CB3">
        <w:rPr>
          <w:color w:val="FF0000"/>
        </w:rPr>
        <w:t>más óptimos resultados</w:t>
      </w:r>
      <w:r w:rsidRPr="00CB64F5">
        <w:t xml:space="preserve">, y el aprendizaje individual deviene </w:t>
      </w:r>
      <w:r w:rsidRPr="00142CB3">
        <w:t xml:space="preserve">colectivo </w:t>
      </w:r>
      <w:r w:rsidRPr="00CB64F5">
        <w:t>e</w:t>
      </w:r>
      <w:r w:rsidRPr="00142CB3">
        <w:t xml:space="preserve"> institucional</w:t>
      </w:r>
      <w:r w:rsidRPr="00CB64F5">
        <w:t xml:space="preserve">. Se facilita así </w:t>
      </w:r>
      <w:r w:rsidRPr="00142CB3">
        <w:t>la búsqueda conjunta</w:t>
      </w:r>
      <w:r w:rsidRPr="00CB64F5">
        <w:t xml:space="preserve"> de soluciones y la </w:t>
      </w:r>
      <w:r w:rsidRPr="00142CB3">
        <w:t>superación mancomunada</w:t>
      </w:r>
      <w:r w:rsidRPr="00CB64F5">
        <w:t xml:space="preserve"> de los obstáculos. Trabajando en equipo se</w:t>
      </w:r>
      <w:r w:rsidRPr="00142CB3">
        <w:rPr>
          <w:color w:val="FF0000"/>
        </w:rPr>
        <w:t xml:space="preserve"> avanza</w:t>
      </w:r>
      <w:r w:rsidRPr="00CB64F5">
        <w:t xml:space="preserve"> en la humanización de la administración pública, se </w:t>
      </w:r>
      <w:r w:rsidRPr="00142CB3">
        <w:t>obtienen mayores niveles</w:t>
      </w:r>
      <w:r w:rsidRPr="00CB64F5">
        <w:t xml:space="preserve"> de </w:t>
      </w:r>
      <w:r w:rsidRPr="00142CB3">
        <w:t>productividad</w:t>
      </w:r>
      <w:r w:rsidRPr="00CB64F5">
        <w:t xml:space="preserve"> y se </w:t>
      </w:r>
      <w:r w:rsidRPr="00142CB3">
        <w:t>mejora</w:t>
      </w:r>
      <w:r w:rsidRPr="00CB64F5">
        <w:t xml:space="preserve"> la </w:t>
      </w:r>
      <w:r w:rsidRPr="00142CB3">
        <w:t>prestación del servicio</w:t>
      </w:r>
      <w:r w:rsidRPr="00CB64F5">
        <w:t>.</w:t>
      </w:r>
    </w:p>
    <w:p w14:paraId="6E48DCD3" w14:textId="77777777" w:rsidR="00E81575" w:rsidRDefault="00E81575" w:rsidP="00785695">
      <w:pPr>
        <w:rPr>
          <w:lang w:val="es-MX"/>
        </w:rPr>
      </w:pPr>
    </w:p>
    <w:p w14:paraId="7A993C1E" w14:textId="77777777" w:rsidR="00785695" w:rsidRPr="00CB64F5" w:rsidRDefault="00785695" w:rsidP="00785695">
      <w:pPr>
        <w:pStyle w:val="Ttulo4"/>
      </w:pPr>
      <w:r w:rsidRPr="00CB64F5">
        <w:t>Probidad</w:t>
      </w:r>
    </w:p>
    <w:p w14:paraId="63A4409C" w14:textId="77777777" w:rsidR="00785695" w:rsidRDefault="00785695" w:rsidP="00785695">
      <w:pPr>
        <w:rPr>
          <w:rFonts w:ascii="Calibri" w:hAnsi="Calibri" w:cs="Arial"/>
          <w:color w:val="222222"/>
        </w:rPr>
      </w:pPr>
      <w:r w:rsidRPr="00CB64F5">
        <w:rPr>
          <w:rFonts w:ascii="Calibri" w:hAnsi="Calibri" w:cs="Arial"/>
          <w:color w:val="222222"/>
        </w:rPr>
        <w:t>Es la cualidad que define a una persona</w:t>
      </w:r>
      <w:r w:rsidRPr="00142CB3">
        <w:rPr>
          <w:rFonts w:ascii="Calibri" w:hAnsi="Calibri" w:cs="Arial"/>
          <w:color w:val="222222"/>
        </w:rPr>
        <w:t xml:space="preserve"> </w:t>
      </w:r>
      <w:r w:rsidRPr="00142CB3">
        <w:rPr>
          <w:rFonts w:ascii="Calibri" w:hAnsi="Calibri" w:cs="Arial"/>
          <w:color w:val="FF0000"/>
        </w:rPr>
        <w:t>íntegra</w:t>
      </w:r>
      <w:r w:rsidRPr="00A76CFC">
        <w:rPr>
          <w:rFonts w:ascii="Calibri" w:hAnsi="Calibri" w:cs="Arial"/>
          <w:color w:val="FF0000"/>
        </w:rPr>
        <w:t xml:space="preserve"> </w:t>
      </w:r>
      <w:r w:rsidRPr="00142CB3">
        <w:rPr>
          <w:rFonts w:ascii="Calibri" w:hAnsi="Calibri" w:cs="Arial"/>
        </w:rPr>
        <w:t>y</w:t>
      </w:r>
      <w:r w:rsidRPr="00A76CFC">
        <w:rPr>
          <w:rFonts w:ascii="Calibri" w:hAnsi="Calibri" w:cs="Arial"/>
          <w:color w:val="FF0000"/>
        </w:rPr>
        <w:t xml:space="preserve"> </w:t>
      </w:r>
      <w:r w:rsidRPr="00142CB3">
        <w:rPr>
          <w:rFonts w:ascii="Calibri" w:hAnsi="Calibri" w:cs="Arial"/>
          <w:color w:val="FF0000"/>
        </w:rPr>
        <w:t>recta</w:t>
      </w:r>
      <w:r w:rsidRPr="00CB64F5">
        <w:rPr>
          <w:rFonts w:ascii="Calibri" w:hAnsi="Calibri" w:cs="Arial"/>
          <w:color w:val="222222"/>
        </w:rPr>
        <w:t xml:space="preserve">; a alguien que </w:t>
      </w:r>
      <w:r w:rsidRPr="00142CB3">
        <w:rPr>
          <w:rFonts w:ascii="Calibri" w:hAnsi="Calibri" w:cs="Arial"/>
          <w:color w:val="222222"/>
        </w:rPr>
        <w:t>cumple sus deberes</w:t>
      </w:r>
      <w:r w:rsidRPr="00CB64F5">
        <w:rPr>
          <w:rFonts w:ascii="Calibri" w:hAnsi="Calibri" w:cs="Arial"/>
          <w:color w:val="222222"/>
        </w:rPr>
        <w:t xml:space="preserve"> sin fraudes, engaños ni trampas. </w:t>
      </w:r>
      <w:r w:rsidRPr="00142CB3">
        <w:rPr>
          <w:rFonts w:ascii="Calibri" w:hAnsi="Calibri" w:cs="Arial"/>
          <w:color w:val="222222"/>
        </w:rPr>
        <w:t>Ser</w:t>
      </w:r>
      <w:r w:rsidRPr="00142CB3">
        <w:rPr>
          <w:rFonts w:ascii="Calibri" w:hAnsi="Calibri" w:cs="Arial"/>
          <w:color w:val="FF0000"/>
        </w:rPr>
        <w:t xml:space="preserve"> probo</w:t>
      </w:r>
      <w:r w:rsidRPr="00142CB3">
        <w:rPr>
          <w:rFonts w:ascii="Calibri" w:hAnsi="Calibri" w:cs="Arial"/>
          <w:color w:val="222222"/>
        </w:rPr>
        <w:t xml:space="preserve"> </w:t>
      </w:r>
      <w:r w:rsidRPr="00CB64F5">
        <w:rPr>
          <w:rFonts w:ascii="Calibri" w:hAnsi="Calibri" w:cs="Arial"/>
          <w:color w:val="222222"/>
        </w:rPr>
        <w:t>es</w:t>
      </w:r>
      <w:r>
        <w:rPr>
          <w:rFonts w:ascii="Calibri" w:hAnsi="Calibri" w:cs="Arial"/>
          <w:color w:val="222222"/>
        </w:rPr>
        <w:t>:</w:t>
      </w:r>
    </w:p>
    <w:p w14:paraId="2F4F884D" w14:textId="77777777" w:rsidR="00785695" w:rsidRPr="00785695" w:rsidRDefault="00785695" w:rsidP="00A01F35">
      <w:pPr>
        <w:pStyle w:val="Prrafodelista"/>
        <w:numPr>
          <w:ilvl w:val="0"/>
          <w:numId w:val="20"/>
        </w:numPr>
        <w:rPr>
          <w:rFonts w:cs="Arial"/>
          <w:color w:val="222222"/>
        </w:rPr>
      </w:pPr>
      <w:r w:rsidRPr="00785695">
        <w:rPr>
          <w:rFonts w:cs="Arial"/>
          <w:color w:val="222222"/>
        </w:rPr>
        <w:t>Ser transparente,</w:t>
      </w:r>
    </w:p>
    <w:p w14:paraId="192CAD78" w14:textId="77777777" w:rsidR="00785695" w:rsidRPr="00785695" w:rsidRDefault="00785695" w:rsidP="00A01F35">
      <w:pPr>
        <w:pStyle w:val="Prrafodelista"/>
        <w:numPr>
          <w:ilvl w:val="0"/>
          <w:numId w:val="20"/>
        </w:numPr>
        <w:rPr>
          <w:rFonts w:cs="Arial"/>
          <w:color w:val="222222"/>
        </w:rPr>
      </w:pPr>
      <w:r w:rsidRPr="00785695">
        <w:rPr>
          <w:rFonts w:cs="Arial"/>
          <w:color w:val="222222"/>
        </w:rPr>
        <w:t>Auténtico, y</w:t>
      </w:r>
    </w:p>
    <w:p w14:paraId="6207909C" w14:textId="77777777" w:rsidR="00785695" w:rsidRPr="00785695" w:rsidRDefault="00785695" w:rsidP="00A01F35">
      <w:pPr>
        <w:pStyle w:val="Prrafodelista"/>
        <w:numPr>
          <w:ilvl w:val="0"/>
          <w:numId w:val="20"/>
        </w:numPr>
        <w:rPr>
          <w:rFonts w:cs="Arial"/>
          <w:color w:val="222222"/>
        </w:rPr>
      </w:pPr>
      <w:r w:rsidRPr="00785695">
        <w:rPr>
          <w:rFonts w:cs="Arial"/>
          <w:color w:val="222222"/>
        </w:rPr>
        <w:lastRenderedPageBreak/>
        <w:t>Actuar de buena fe.</w:t>
      </w:r>
    </w:p>
    <w:p w14:paraId="57439D77" w14:textId="77777777" w:rsidR="00785695" w:rsidRDefault="00785695" w:rsidP="00785695">
      <w:pPr>
        <w:rPr>
          <w:rFonts w:ascii="Calibri" w:hAnsi="Calibri" w:cs="Arial"/>
          <w:color w:val="222222"/>
        </w:rPr>
      </w:pPr>
      <w:r w:rsidRPr="00CB64F5">
        <w:rPr>
          <w:rFonts w:ascii="Calibri" w:hAnsi="Calibri" w:cs="Arial"/>
          <w:color w:val="222222"/>
        </w:rPr>
        <w:t xml:space="preserve">En este sentido, la probidad </w:t>
      </w:r>
      <w:r w:rsidRPr="00142CB3">
        <w:rPr>
          <w:rFonts w:ascii="Calibri" w:hAnsi="Calibri" w:cs="Arial"/>
          <w:color w:val="FF0000"/>
        </w:rPr>
        <w:t>expresa respeto</w:t>
      </w:r>
      <w:r w:rsidRPr="00CB64F5">
        <w:rPr>
          <w:rFonts w:ascii="Calibri" w:hAnsi="Calibri" w:cs="Arial"/>
          <w:color w:val="222222"/>
        </w:rPr>
        <w:t xml:space="preserve"> por </w:t>
      </w:r>
      <w:r w:rsidRPr="00142CB3">
        <w:rPr>
          <w:rFonts w:ascii="Calibri" w:hAnsi="Calibri" w:cs="Arial"/>
          <w:color w:val="222222"/>
        </w:rPr>
        <w:t>uno mismo</w:t>
      </w:r>
      <w:r w:rsidRPr="00CB64F5">
        <w:rPr>
          <w:rFonts w:ascii="Calibri" w:hAnsi="Calibri" w:cs="Arial"/>
          <w:color w:val="222222"/>
        </w:rPr>
        <w:t xml:space="preserve"> y por </w:t>
      </w:r>
      <w:r w:rsidRPr="00142CB3">
        <w:rPr>
          <w:rFonts w:ascii="Calibri" w:hAnsi="Calibri" w:cs="Arial"/>
          <w:color w:val="222222"/>
        </w:rPr>
        <w:t>los demás</w:t>
      </w:r>
      <w:r w:rsidRPr="00CB64F5">
        <w:rPr>
          <w:rFonts w:ascii="Calibri" w:hAnsi="Calibri" w:cs="Arial"/>
          <w:color w:val="222222"/>
        </w:rPr>
        <w:t xml:space="preserve">, y guarda </w:t>
      </w:r>
      <w:r w:rsidRPr="00142CB3">
        <w:rPr>
          <w:rFonts w:ascii="Calibri" w:hAnsi="Calibri" w:cs="Arial"/>
          <w:color w:val="222222"/>
        </w:rPr>
        <w:t xml:space="preserve">estrecha relación </w:t>
      </w:r>
      <w:r w:rsidRPr="00CB64F5">
        <w:rPr>
          <w:rFonts w:ascii="Calibri" w:hAnsi="Calibri" w:cs="Arial"/>
          <w:color w:val="222222"/>
        </w:rPr>
        <w:t>con</w:t>
      </w:r>
      <w:r>
        <w:rPr>
          <w:rFonts w:ascii="Calibri" w:hAnsi="Calibri" w:cs="Arial"/>
          <w:color w:val="222222"/>
        </w:rPr>
        <w:t>:</w:t>
      </w:r>
    </w:p>
    <w:p w14:paraId="57FCD48B" w14:textId="77777777" w:rsidR="00785695" w:rsidRPr="00785695" w:rsidRDefault="00785695" w:rsidP="00A01F35">
      <w:pPr>
        <w:pStyle w:val="Prrafodelista"/>
        <w:numPr>
          <w:ilvl w:val="0"/>
          <w:numId w:val="21"/>
        </w:numPr>
        <w:rPr>
          <w:rFonts w:cs="Arial"/>
          <w:color w:val="222222"/>
        </w:rPr>
      </w:pPr>
      <w:r w:rsidRPr="00785695">
        <w:rPr>
          <w:rFonts w:cs="Arial"/>
          <w:color w:val="222222"/>
        </w:rPr>
        <w:t>La honestidad,</w:t>
      </w:r>
    </w:p>
    <w:p w14:paraId="1972AB12" w14:textId="77777777" w:rsidR="00785695" w:rsidRPr="00785695" w:rsidRDefault="00785695" w:rsidP="00A01F35">
      <w:pPr>
        <w:pStyle w:val="Prrafodelista"/>
        <w:numPr>
          <w:ilvl w:val="0"/>
          <w:numId w:val="21"/>
        </w:numPr>
        <w:rPr>
          <w:rFonts w:cs="Arial"/>
          <w:color w:val="222222"/>
        </w:rPr>
      </w:pPr>
      <w:r w:rsidRPr="00785695">
        <w:rPr>
          <w:rFonts w:cs="Arial"/>
          <w:color w:val="222222"/>
        </w:rPr>
        <w:t>La veracidad y</w:t>
      </w:r>
    </w:p>
    <w:p w14:paraId="5F198B75" w14:textId="77777777" w:rsidR="00785695" w:rsidRPr="00785695" w:rsidRDefault="00785695" w:rsidP="00A01F35">
      <w:pPr>
        <w:pStyle w:val="Prrafodelista"/>
        <w:numPr>
          <w:ilvl w:val="0"/>
          <w:numId w:val="21"/>
        </w:numPr>
        <w:rPr>
          <w:rFonts w:cs="Arial"/>
          <w:color w:val="222222"/>
        </w:rPr>
      </w:pPr>
      <w:r w:rsidRPr="00785695">
        <w:rPr>
          <w:rFonts w:cs="Arial"/>
          <w:color w:val="222222"/>
        </w:rPr>
        <w:t>La franqueza.</w:t>
      </w:r>
    </w:p>
    <w:p w14:paraId="7207F100" w14:textId="77777777" w:rsidR="00785695" w:rsidRDefault="00785695" w:rsidP="00785695">
      <w:pPr>
        <w:rPr>
          <w:rFonts w:ascii="Calibri" w:hAnsi="Calibri" w:cs="Arial"/>
          <w:color w:val="222222"/>
        </w:rPr>
      </w:pPr>
      <w:r w:rsidRPr="00A23680">
        <w:rPr>
          <w:rFonts w:ascii="Calibri" w:hAnsi="Calibri" w:cs="Arial"/>
          <w:color w:val="222222"/>
        </w:rPr>
        <w:t xml:space="preserve">Ser honesto es una forma de </w:t>
      </w:r>
      <w:r w:rsidRPr="00142CB3">
        <w:rPr>
          <w:rFonts w:ascii="Calibri" w:hAnsi="Calibri" w:cs="Arial"/>
          <w:color w:val="FF0000"/>
        </w:rPr>
        <w:t>sembrar confianza</w:t>
      </w:r>
      <w:r w:rsidRPr="00A23680">
        <w:rPr>
          <w:rFonts w:ascii="Calibri" w:hAnsi="Calibri" w:cs="Arial"/>
          <w:color w:val="222222"/>
        </w:rPr>
        <w:t xml:space="preserve"> en </w:t>
      </w:r>
      <w:r w:rsidRPr="00142CB3">
        <w:rPr>
          <w:rFonts w:ascii="Calibri" w:hAnsi="Calibri" w:cs="Arial"/>
          <w:color w:val="222222"/>
        </w:rPr>
        <w:t>uno mismo</w:t>
      </w:r>
      <w:r w:rsidRPr="00A23680">
        <w:rPr>
          <w:rFonts w:ascii="Calibri" w:hAnsi="Calibri" w:cs="Arial"/>
          <w:color w:val="222222"/>
        </w:rPr>
        <w:t xml:space="preserve"> y en </w:t>
      </w:r>
      <w:r w:rsidRPr="00827827">
        <w:rPr>
          <w:rFonts w:ascii="Calibri" w:hAnsi="Calibri" w:cs="Arial"/>
          <w:color w:val="222222"/>
        </w:rPr>
        <w:t xml:space="preserve">aquéllos </w:t>
      </w:r>
      <w:r w:rsidRPr="00A23680">
        <w:rPr>
          <w:rFonts w:ascii="Calibri" w:hAnsi="Calibri" w:cs="Arial"/>
          <w:color w:val="222222"/>
        </w:rPr>
        <w:t xml:space="preserve">con quienes </w:t>
      </w:r>
      <w:r w:rsidRPr="00827827">
        <w:rPr>
          <w:rFonts w:ascii="Calibri" w:hAnsi="Calibri" w:cs="Arial"/>
          <w:color w:val="222222"/>
        </w:rPr>
        <w:t>estamos en contacto</w:t>
      </w:r>
      <w:r w:rsidRPr="00A23680">
        <w:rPr>
          <w:rFonts w:ascii="Calibri" w:hAnsi="Calibri" w:cs="Arial"/>
          <w:color w:val="222222"/>
        </w:rPr>
        <w:t xml:space="preserve">. Cuando alguien es honesto, no oculta nada y actúa con base en </w:t>
      </w:r>
      <w:r w:rsidRPr="00827827">
        <w:rPr>
          <w:rFonts w:ascii="Calibri" w:hAnsi="Calibri" w:cs="Arial"/>
          <w:color w:val="FF0000"/>
        </w:rPr>
        <w:t>la verdad</w:t>
      </w:r>
      <w:r w:rsidRPr="00A23680">
        <w:rPr>
          <w:rFonts w:ascii="Calibri" w:hAnsi="Calibri" w:cs="Arial"/>
          <w:color w:val="222222"/>
        </w:rPr>
        <w:t xml:space="preserve">; esto transmite tranquilidad. </w:t>
      </w:r>
      <w:r w:rsidRPr="00827827">
        <w:rPr>
          <w:rFonts w:ascii="Calibri" w:hAnsi="Calibri" w:cs="Arial"/>
          <w:color w:val="FF0000"/>
        </w:rPr>
        <w:t xml:space="preserve">La probidad </w:t>
      </w:r>
      <w:r w:rsidRPr="00A23680">
        <w:rPr>
          <w:rFonts w:ascii="Calibri" w:hAnsi="Calibri" w:cs="Arial"/>
          <w:color w:val="222222"/>
        </w:rPr>
        <w:t xml:space="preserve">es también una cualidad aplicable a </w:t>
      </w:r>
      <w:r w:rsidRPr="00827827">
        <w:rPr>
          <w:rFonts w:ascii="Calibri" w:hAnsi="Calibri" w:cs="Arial"/>
          <w:color w:val="FF0000"/>
        </w:rPr>
        <w:t>la persona honrada</w:t>
      </w:r>
      <w:r w:rsidRPr="00A23680">
        <w:rPr>
          <w:rFonts w:ascii="Calibri" w:hAnsi="Calibri" w:cs="Arial"/>
          <w:color w:val="222222"/>
        </w:rPr>
        <w:t xml:space="preserve"> que respeta </w:t>
      </w:r>
      <w:r w:rsidRPr="00827827">
        <w:rPr>
          <w:rFonts w:ascii="Calibri" w:hAnsi="Calibri" w:cs="Arial"/>
          <w:color w:val="222222"/>
        </w:rPr>
        <w:t>el bien ajeno</w:t>
      </w:r>
      <w:r w:rsidRPr="00A23680">
        <w:rPr>
          <w:rFonts w:ascii="Calibri" w:hAnsi="Calibri" w:cs="Arial"/>
          <w:color w:val="222222"/>
        </w:rPr>
        <w:t xml:space="preserve"> y lo que </w:t>
      </w:r>
      <w:r w:rsidRPr="00827827">
        <w:rPr>
          <w:rFonts w:ascii="Calibri" w:hAnsi="Calibri" w:cs="Arial"/>
          <w:color w:val="222222"/>
        </w:rPr>
        <w:t>no le pertenece</w:t>
      </w:r>
      <w:r w:rsidRPr="00A23680">
        <w:rPr>
          <w:rFonts w:ascii="Calibri" w:hAnsi="Calibri" w:cs="Arial"/>
          <w:color w:val="222222"/>
        </w:rPr>
        <w:t xml:space="preserve">. </w:t>
      </w:r>
    </w:p>
    <w:p w14:paraId="0F86E632" w14:textId="61AAB0D7" w:rsidR="00785695" w:rsidRPr="00785695" w:rsidRDefault="00785695" w:rsidP="00785695">
      <w:pPr>
        <w:rPr>
          <w:rFonts w:ascii="Calibri" w:hAnsi="Calibri" w:cs="Arial"/>
          <w:color w:val="222222"/>
        </w:rPr>
      </w:pPr>
      <w:r w:rsidRPr="00A23680">
        <w:rPr>
          <w:rFonts w:ascii="Calibri" w:hAnsi="Calibri" w:cs="Arial"/>
          <w:color w:val="222222"/>
        </w:rPr>
        <w:t>Como la</w:t>
      </w:r>
      <w:r w:rsidRPr="00827827">
        <w:rPr>
          <w:rFonts w:ascii="Calibri" w:hAnsi="Calibri" w:cs="Arial"/>
          <w:color w:val="FF0000"/>
        </w:rPr>
        <w:t xml:space="preserve"> probidad</w:t>
      </w:r>
      <w:r w:rsidRPr="00A23680">
        <w:rPr>
          <w:rFonts w:ascii="Calibri" w:hAnsi="Calibri" w:cs="Arial"/>
          <w:color w:val="222222"/>
        </w:rPr>
        <w:t xml:space="preserve"> está asociada a </w:t>
      </w:r>
      <w:r w:rsidRPr="00827827">
        <w:rPr>
          <w:rFonts w:ascii="Calibri" w:hAnsi="Calibri" w:cs="Arial"/>
          <w:color w:val="222222"/>
        </w:rPr>
        <w:t>la honestidad</w:t>
      </w:r>
      <w:r w:rsidRPr="00A23680">
        <w:rPr>
          <w:rFonts w:ascii="Calibri" w:hAnsi="Calibri" w:cs="Arial"/>
          <w:color w:val="222222"/>
        </w:rPr>
        <w:t xml:space="preserve">, </w:t>
      </w:r>
      <w:r w:rsidRPr="00827827">
        <w:rPr>
          <w:rFonts w:ascii="Calibri" w:hAnsi="Calibri" w:cs="Arial"/>
          <w:color w:val="222222"/>
        </w:rPr>
        <w:t>la verdad</w:t>
      </w:r>
      <w:r w:rsidRPr="00A23680">
        <w:rPr>
          <w:rFonts w:ascii="Calibri" w:hAnsi="Calibri" w:cs="Arial"/>
          <w:color w:val="222222"/>
        </w:rPr>
        <w:t xml:space="preserve"> y </w:t>
      </w:r>
      <w:r w:rsidRPr="00827827">
        <w:rPr>
          <w:rFonts w:ascii="Calibri" w:hAnsi="Calibri" w:cs="Arial"/>
          <w:color w:val="222222"/>
        </w:rPr>
        <w:t>el respeto</w:t>
      </w:r>
      <w:r w:rsidRPr="00A23680">
        <w:rPr>
          <w:rFonts w:ascii="Calibri" w:hAnsi="Calibri" w:cs="Arial"/>
          <w:color w:val="222222"/>
        </w:rPr>
        <w:t xml:space="preserve">, entre </w:t>
      </w:r>
      <w:r w:rsidRPr="00827827">
        <w:rPr>
          <w:rFonts w:ascii="Calibri" w:hAnsi="Calibri" w:cs="Arial"/>
          <w:color w:val="FF0000"/>
        </w:rPr>
        <w:t>personas probas</w:t>
      </w:r>
      <w:r w:rsidRPr="00A23680">
        <w:rPr>
          <w:rFonts w:ascii="Calibri" w:hAnsi="Calibri" w:cs="Arial"/>
          <w:color w:val="222222"/>
        </w:rPr>
        <w:t xml:space="preserve"> cualquier </w:t>
      </w:r>
      <w:r w:rsidRPr="00827827">
        <w:rPr>
          <w:rFonts w:ascii="Calibri" w:hAnsi="Calibri" w:cs="Arial"/>
          <w:color w:val="222222"/>
        </w:rPr>
        <w:t>proyecto humano</w:t>
      </w:r>
      <w:r w:rsidRPr="00A23680">
        <w:rPr>
          <w:rFonts w:ascii="Calibri" w:hAnsi="Calibri" w:cs="Arial"/>
          <w:color w:val="222222"/>
        </w:rPr>
        <w:t xml:space="preserve"> es </w:t>
      </w:r>
      <w:r w:rsidRPr="00827827">
        <w:rPr>
          <w:rFonts w:ascii="Calibri" w:hAnsi="Calibri" w:cs="Arial"/>
          <w:color w:val="FF0000"/>
        </w:rPr>
        <w:t>más fácil de realizar</w:t>
      </w:r>
      <w:r w:rsidRPr="00A23680">
        <w:rPr>
          <w:rFonts w:ascii="Calibri" w:hAnsi="Calibri" w:cs="Arial"/>
          <w:color w:val="222222"/>
        </w:rPr>
        <w:t xml:space="preserve"> porque </w:t>
      </w:r>
      <w:r w:rsidRPr="00827827">
        <w:rPr>
          <w:rFonts w:ascii="Calibri" w:hAnsi="Calibri" w:cs="Arial"/>
          <w:color w:val="222222"/>
        </w:rPr>
        <w:t>la confianza colectiva</w:t>
      </w:r>
      <w:r w:rsidRPr="00A23680">
        <w:rPr>
          <w:rFonts w:ascii="Calibri" w:hAnsi="Calibri" w:cs="Arial"/>
          <w:color w:val="222222"/>
        </w:rPr>
        <w:t xml:space="preserve"> que esas cualidades transmiten, se transforma en </w:t>
      </w:r>
      <w:r w:rsidRPr="00827827">
        <w:rPr>
          <w:rFonts w:ascii="Calibri" w:hAnsi="Calibri" w:cs="Arial"/>
          <w:color w:val="222222"/>
        </w:rPr>
        <w:t>una fuerza de inmenso valor</w:t>
      </w:r>
      <w:r w:rsidRPr="00A23680">
        <w:rPr>
          <w:rFonts w:ascii="Calibri" w:hAnsi="Calibri" w:cs="Arial"/>
          <w:color w:val="222222"/>
        </w:rPr>
        <w:t xml:space="preserve">. De ese modo, </w:t>
      </w:r>
      <w:r w:rsidRPr="00827827">
        <w:rPr>
          <w:rFonts w:ascii="Calibri" w:hAnsi="Calibri" w:cs="Arial"/>
          <w:color w:val="222222"/>
        </w:rPr>
        <w:t>la probidad</w:t>
      </w:r>
      <w:r w:rsidRPr="00A23680">
        <w:rPr>
          <w:rFonts w:ascii="Calibri" w:hAnsi="Calibri" w:cs="Arial"/>
          <w:color w:val="222222"/>
        </w:rPr>
        <w:t xml:space="preserve"> </w:t>
      </w:r>
      <w:r w:rsidRPr="00827827">
        <w:rPr>
          <w:rFonts w:ascii="Calibri" w:hAnsi="Calibri" w:cs="Arial"/>
          <w:color w:val="FF0000"/>
        </w:rPr>
        <w:t>fortalece la vida en comunidad.</w:t>
      </w:r>
    </w:p>
    <w:p w14:paraId="4539BC91" w14:textId="77777777" w:rsidR="00785695" w:rsidRPr="00CB64F5" w:rsidRDefault="00785695" w:rsidP="00785695">
      <w:pPr>
        <w:pStyle w:val="Ttulo4"/>
      </w:pPr>
      <w:r w:rsidRPr="00CB64F5">
        <w:t>Solidaridad</w:t>
      </w:r>
    </w:p>
    <w:p w14:paraId="5303ED8D" w14:textId="77777777" w:rsidR="00785695" w:rsidRPr="00A23680" w:rsidRDefault="00785695" w:rsidP="00785695">
      <w:pPr>
        <w:rPr>
          <w:rFonts w:ascii="Calibri" w:hAnsi="Calibri" w:cs="Arial"/>
          <w:color w:val="222222"/>
        </w:rPr>
      </w:pPr>
      <w:r w:rsidRPr="00A23680">
        <w:rPr>
          <w:rFonts w:ascii="Calibri" w:hAnsi="Calibri" w:cs="Arial"/>
          <w:color w:val="222222"/>
        </w:rPr>
        <w:t xml:space="preserve">Surge, en primer lugar, del </w:t>
      </w:r>
      <w:r w:rsidRPr="00827827">
        <w:rPr>
          <w:rFonts w:ascii="Calibri" w:hAnsi="Calibri" w:cs="Arial"/>
          <w:color w:val="FF0000"/>
        </w:rPr>
        <w:t>reconocimiento</w:t>
      </w:r>
      <w:r w:rsidRPr="00A23680">
        <w:rPr>
          <w:rFonts w:ascii="Calibri" w:hAnsi="Calibri" w:cs="Arial"/>
          <w:color w:val="222222"/>
        </w:rPr>
        <w:t xml:space="preserve"> de que todos los seres humanos estamos hechos de </w:t>
      </w:r>
      <w:r w:rsidRPr="00827827">
        <w:rPr>
          <w:rFonts w:ascii="Calibri" w:hAnsi="Calibri" w:cs="Arial"/>
          <w:color w:val="FF0000"/>
        </w:rPr>
        <w:t>la misma sustancia</w:t>
      </w:r>
      <w:r w:rsidRPr="00A23680">
        <w:rPr>
          <w:rFonts w:ascii="Calibri" w:hAnsi="Calibri" w:cs="Arial"/>
          <w:color w:val="222222"/>
        </w:rPr>
        <w:t xml:space="preserve">. Si estamos hechos de la misma sustancia y, por consiguiente, nada de lo humano nos es ajeno, todas las personas estamos en condiciones de </w:t>
      </w:r>
      <w:r w:rsidRPr="00827827">
        <w:rPr>
          <w:rFonts w:ascii="Calibri" w:hAnsi="Calibri" w:cs="Arial"/>
          <w:color w:val="222222"/>
        </w:rPr>
        <w:t>comprender</w:t>
      </w:r>
      <w:r w:rsidRPr="00A23680">
        <w:rPr>
          <w:rFonts w:ascii="Calibri" w:hAnsi="Calibri" w:cs="Arial"/>
          <w:color w:val="222222"/>
        </w:rPr>
        <w:t xml:space="preserve"> el </w:t>
      </w:r>
      <w:r w:rsidRPr="00827827">
        <w:rPr>
          <w:rFonts w:ascii="Calibri" w:hAnsi="Calibri" w:cs="Arial"/>
          <w:color w:val="222222"/>
        </w:rPr>
        <w:t>dolor</w:t>
      </w:r>
      <w:r w:rsidRPr="00A23680">
        <w:rPr>
          <w:rFonts w:ascii="Calibri" w:hAnsi="Calibri" w:cs="Arial"/>
          <w:color w:val="222222"/>
        </w:rPr>
        <w:t>, la</w:t>
      </w:r>
      <w:r w:rsidRPr="00827827">
        <w:rPr>
          <w:rFonts w:ascii="Calibri" w:hAnsi="Calibri" w:cs="Arial"/>
          <w:color w:val="222222"/>
        </w:rPr>
        <w:t xml:space="preserve"> pena</w:t>
      </w:r>
      <w:r w:rsidRPr="00A23680">
        <w:rPr>
          <w:rFonts w:ascii="Calibri" w:hAnsi="Calibri" w:cs="Arial"/>
          <w:color w:val="222222"/>
        </w:rPr>
        <w:t xml:space="preserve"> y la desventura de los demás; </w:t>
      </w:r>
      <w:r w:rsidRPr="00827827">
        <w:rPr>
          <w:rFonts w:ascii="Calibri" w:hAnsi="Calibri" w:cs="Arial"/>
          <w:color w:val="FF0000"/>
        </w:rPr>
        <w:t>capacitados</w:t>
      </w:r>
      <w:r w:rsidRPr="00A23680">
        <w:rPr>
          <w:rFonts w:ascii="Calibri" w:hAnsi="Calibri" w:cs="Arial"/>
          <w:color w:val="222222"/>
        </w:rPr>
        <w:t xml:space="preserve"> para asumir, como propias, </w:t>
      </w:r>
      <w:r w:rsidRPr="00827827">
        <w:rPr>
          <w:rFonts w:ascii="Calibri" w:hAnsi="Calibri" w:cs="Arial"/>
          <w:color w:val="222222"/>
        </w:rPr>
        <w:t>las demandas</w:t>
      </w:r>
      <w:r w:rsidRPr="00A23680">
        <w:rPr>
          <w:rFonts w:ascii="Calibri" w:hAnsi="Calibri" w:cs="Arial"/>
          <w:color w:val="222222"/>
        </w:rPr>
        <w:t xml:space="preserve"> de los otros.</w:t>
      </w:r>
    </w:p>
    <w:p w14:paraId="58BD231F" w14:textId="77777777" w:rsidR="00785695" w:rsidRDefault="00785695" w:rsidP="00785695">
      <w:pPr>
        <w:rPr>
          <w:rFonts w:ascii="Calibri" w:hAnsi="Calibri" w:cs="Arial"/>
          <w:color w:val="222222"/>
        </w:rPr>
      </w:pPr>
      <w:r w:rsidRPr="00A23680">
        <w:rPr>
          <w:rFonts w:ascii="Calibri" w:hAnsi="Calibri" w:cs="Arial"/>
          <w:color w:val="222222"/>
        </w:rPr>
        <w:t xml:space="preserve">En este sentido, ser </w:t>
      </w:r>
      <w:r w:rsidRPr="00827827">
        <w:rPr>
          <w:rFonts w:ascii="Calibri" w:hAnsi="Calibri" w:cs="Arial"/>
          <w:color w:val="FF0000"/>
        </w:rPr>
        <w:t>solidarios</w:t>
      </w:r>
      <w:r w:rsidRPr="00A23680">
        <w:rPr>
          <w:rFonts w:ascii="Calibri" w:hAnsi="Calibri" w:cs="Arial"/>
          <w:color w:val="222222"/>
        </w:rPr>
        <w:t xml:space="preserve"> es </w:t>
      </w:r>
      <w:r w:rsidRPr="005E2EE6">
        <w:rPr>
          <w:rFonts w:ascii="Calibri" w:hAnsi="Calibri" w:cs="Arial"/>
        </w:rPr>
        <w:t>reconocer en cada quien su dignidad</w:t>
      </w:r>
      <w:r w:rsidRPr="00827827">
        <w:rPr>
          <w:rFonts w:ascii="Calibri" w:hAnsi="Calibri" w:cs="Arial"/>
        </w:rPr>
        <w:t xml:space="preserve"> humana</w:t>
      </w:r>
      <w:r w:rsidRPr="005E2EE6">
        <w:rPr>
          <w:rFonts w:ascii="Calibri" w:hAnsi="Calibri" w:cs="Arial"/>
        </w:rPr>
        <w:t xml:space="preserve">, su </w:t>
      </w:r>
      <w:r w:rsidRPr="00827827">
        <w:rPr>
          <w:rFonts w:ascii="Calibri" w:hAnsi="Calibri" w:cs="Arial"/>
        </w:rPr>
        <w:t>valor</w:t>
      </w:r>
      <w:r w:rsidRPr="00827827">
        <w:rPr>
          <w:rFonts w:ascii="Calibri" w:hAnsi="Calibri" w:cs="Arial"/>
          <w:color w:val="222222"/>
        </w:rPr>
        <w:t xml:space="preserve"> intrínseco</w:t>
      </w:r>
      <w:r w:rsidRPr="00A23680">
        <w:rPr>
          <w:rFonts w:ascii="Calibri" w:hAnsi="Calibri" w:cs="Arial"/>
          <w:color w:val="222222"/>
        </w:rPr>
        <w:t xml:space="preserve"> como persona y, en consecuencia, </w:t>
      </w:r>
      <w:r w:rsidRPr="00827827">
        <w:rPr>
          <w:rFonts w:ascii="Calibri" w:hAnsi="Calibri" w:cs="Arial"/>
          <w:color w:val="FF0000"/>
        </w:rPr>
        <w:t xml:space="preserve">contribuir </w:t>
      </w:r>
      <w:r w:rsidRPr="00A23680">
        <w:rPr>
          <w:rFonts w:ascii="Calibri" w:hAnsi="Calibri" w:cs="Arial"/>
          <w:color w:val="222222"/>
        </w:rPr>
        <w:t xml:space="preserve">a la realización de sus </w:t>
      </w:r>
      <w:r w:rsidRPr="00827827">
        <w:rPr>
          <w:rFonts w:ascii="Calibri" w:hAnsi="Calibri" w:cs="Arial"/>
          <w:color w:val="222222"/>
        </w:rPr>
        <w:t xml:space="preserve">proyectos de vida </w:t>
      </w:r>
      <w:r w:rsidRPr="00A23680">
        <w:rPr>
          <w:rFonts w:ascii="Calibri" w:hAnsi="Calibri" w:cs="Arial"/>
          <w:color w:val="222222"/>
        </w:rPr>
        <w:t xml:space="preserve">y a </w:t>
      </w:r>
      <w:r w:rsidRPr="00827827">
        <w:rPr>
          <w:rFonts w:ascii="Calibri" w:hAnsi="Calibri" w:cs="Arial"/>
          <w:color w:val="222222"/>
        </w:rPr>
        <w:t>la satisfacción</w:t>
      </w:r>
      <w:r w:rsidRPr="00A23680">
        <w:rPr>
          <w:rFonts w:ascii="Calibri" w:hAnsi="Calibri" w:cs="Arial"/>
          <w:color w:val="222222"/>
        </w:rPr>
        <w:t xml:space="preserve"> de sus necesidades. Es decir, siendo solidarios </w:t>
      </w:r>
      <w:r w:rsidRPr="00827827">
        <w:rPr>
          <w:rFonts w:ascii="Calibri" w:hAnsi="Calibri" w:cs="Arial"/>
          <w:color w:val="FF0000"/>
        </w:rPr>
        <w:t>nos afirmamos</w:t>
      </w:r>
      <w:r w:rsidRPr="00A23680">
        <w:rPr>
          <w:rFonts w:ascii="Calibri" w:hAnsi="Calibri" w:cs="Arial"/>
          <w:color w:val="222222"/>
        </w:rPr>
        <w:t xml:space="preserve"> como humanos y crecemos en humanidad. Esto se explica porque la solidaridad parte de otra premisa: </w:t>
      </w:r>
    </w:p>
    <w:p w14:paraId="77524175" w14:textId="6C4F07A3" w:rsidR="00785695" w:rsidRDefault="00785695" w:rsidP="00785695">
      <w:pPr>
        <w:rPr>
          <w:rFonts w:ascii="Calibri" w:hAnsi="Calibri" w:cs="Arial"/>
          <w:color w:val="222222"/>
        </w:rPr>
      </w:pPr>
      <w:r w:rsidRPr="00827827">
        <w:rPr>
          <w:rFonts w:ascii="Calibri" w:hAnsi="Calibri" w:cs="Arial"/>
          <w:color w:val="222222"/>
        </w:rPr>
        <w:t>Nuestro desarrollo como personas no es posible sin la presencia, el apoyo, el abrigo, el afecto y la ayuda de los demás.</w:t>
      </w:r>
    </w:p>
    <w:p w14:paraId="29A618D2" w14:textId="77777777" w:rsidR="00785695" w:rsidRDefault="00785695" w:rsidP="00785695">
      <w:pPr>
        <w:pStyle w:val="Ttulo4"/>
      </w:pPr>
      <w:r w:rsidRPr="00CB64F5">
        <w:t>Equidad</w:t>
      </w:r>
    </w:p>
    <w:p w14:paraId="6412F8BE" w14:textId="77777777" w:rsidR="00785695" w:rsidRDefault="00785695" w:rsidP="00785695">
      <w:pPr>
        <w:rPr>
          <w:rFonts w:ascii="Calibri" w:hAnsi="Calibri" w:cs="Arial"/>
          <w:color w:val="222222"/>
        </w:rPr>
      </w:pPr>
      <w:r w:rsidRPr="00A23680">
        <w:rPr>
          <w:rFonts w:ascii="Calibri" w:hAnsi="Calibri" w:cs="Arial"/>
          <w:color w:val="222222"/>
        </w:rPr>
        <w:t xml:space="preserve">Según su origen etimológico, esta palabra significa </w:t>
      </w:r>
      <w:r w:rsidRPr="00AE14B5">
        <w:rPr>
          <w:rFonts w:ascii="Calibri" w:hAnsi="Calibri" w:cs="Arial"/>
          <w:color w:val="FF0000"/>
        </w:rPr>
        <w:t>igual</w:t>
      </w:r>
      <w:r w:rsidRPr="00AE14B5">
        <w:rPr>
          <w:rFonts w:ascii="Calibri" w:hAnsi="Calibri" w:cs="Arial"/>
          <w:color w:val="222222"/>
        </w:rPr>
        <w:t xml:space="preserve"> </w:t>
      </w:r>
      <w:r w:rsidRPr="00A23680">
        <w:rPr>
          <w:rFonts w:ascii="Calibri" w:hAnsi="Calibri" w:cs="Arial"/>
          <w:color w:val="222222"/>
        </w:rPr>
        <w:t xml:space="preserve">y consiste en dar a cada uno lo que le corresponde según sus </w:t>
      </w:r>
      <w:r w:rsidRPr="00AE14B5">
        <w:rPr>
          <w:rFonts w:ascii="Calibri" w:hAnsi="Calibri" w:cs="Arial"/>
          <w:color w:val="222222"/>
        </w:rPr>
        <w:t>necesidades</w:t>
      </w:r>
      <w:r w:rsidRPr="00A23680">
        <w:rPr>
          <w:rFonts w:ascii="Calibri" w:hAnsi="Calibri" w:cs="Arial"/>
          <w:color w:val="222222"/>
        </w:rPr>
        <w:t xml:space="preserve">, </w:t>
      </w:r>
      <w:r w:rsidRPr="00AE14B5">
        <w:rPr>
          <w:rFonts w:ascii="Calibri" w:hAnsi="Calibri" w:cs="Arial"/>
          <w:color w:val="222222"/>
        </w:rPr>
        <w:t>méritos</w:t>
      </w:r>
      <w:r w:rsidRPr="00A23680">
        <w:rPr>
          <w:rFonts w:ascii="Calibri" w:hAnsi="Calibri" w:cs="Arial"/>
          <w:color w:val="222222"/>
        </w:rPr>
        <w:t xml:space="preserve">, </w:t>
      </w:r>
      <w:r w:rsidRPr="00AE14B5">
        <w:rPr>
          <w:rFonts w:ascii="Calibri" w:hAnsi="Calibri" w:cs="Arial"/>
          <w:color w:val="222222"/>
        </w:rPr>
        <w:t>capacidades</w:t>
      </w:r>
      <w:r w:rsidRPr="00A23680">
        <w:rPr>
          <w:rFonts w:ascii="Calibri" w:hAnsi="Calibri" w:cs="Arial"/>
          <w:color w:val="222222"/>
        </w:rPr>
        <w:t xml:space="preserve"> o </w:t>
      </w:r>
      <w:r w:rsidRPr="00AE14B5">
        <w:rPr>
          <w:rFonts w:ascii="Calibri" w:hAnsi="Calibri" w:cs="Arial"/>
          <w:color w:val="222222"/>
        </w:rPr>
        <w:t>atributos</w:t>
      </w:r>
      <w:r w:rsidRPr="00A23680">
        <w:rPr>
          <w:rFonts w:ascii="Calibri" w:hAnsi="Calibri" w:cs="Arial"/>
          <w:color w:val="222222"/>
        </w:rPr>
        <w:t xml:space="preserve">. </w:t>
      </w:r>
      <w:r w:rsidRPr="00AE14B5">
        <w:rPr>
          <w:rFonts w:ascii="Calibri" w:hAnsi="Calibri" w:cs="Arial"/>
          <w:color w:val="FF0000"/>
        </w:rPr>
        <w:t>La equidad</w:t>
      </w:r>
      <w:r w:rsidRPr="00A23680">
        <w:rPr>
          <w:rFonts w:ascii="Calibri" w:hAnsi="Calibri" w:cs="Arial"/>
          <w:color w:val="222222"/>
        </w:rPr>
        <w:t xml:space="preserve"> está estrechamente relacionada con </w:t>
      </w:r>
      <w:r w:rsidRPr="00AE14B5">
        <w:rPr>
          <w:rFonts w:ascii="Calibri" w:hAnsi="Calibri" w:cs="Arial"/>
          <w:color w:val="FF0000"/>
        </w:rPr>
        <w:t>la justicia</w:t>
      </w:r>
      <w:r w:rsidRPr="00A23680">
        <w:rPr>
          <w:rFonts w:ascii="Calibri" w:hAnsi="Calibri" w:cs="Arial"/>
          <w:color w:val="222222"/>
        </w:rPr>
        <w:t>.</w:t>
      </w:r>
    </w:p>
    <w:p w14:paraId="46DD83AA" w14:textId="77777777" w:rsidR="00785695" w:rsidRDefault="00785695" w:rsidP="00785695">
      <w:pPr>
        <w:jc w:val="center"/>
        <w:rPr>
          <w:rFonts w:ascii="Calibri" w:hAnsi="Calibri"/>
          <w:sz w:val="16"/>
          <w:szCs w:val="16"/>
        </w:rPr>
      </w:pPr>
      <w:r w:rsidRPr="00932738">
        <w:rPr>
          <w:rFonts w:ascii="Calibri" w:hAnsi="Calibri"/>
          <w:sz w:val="16"/>
          <w:szCs w:val="16"/>
        </w:rPr>
        <w:t xml:space="preserve">Fuente: </w:t>
      </w:r>
      <w:hyperlink r:id="rId85" w:history="1">
        <w:r w:rsidRPr="006E6821">
          <w:rPr>
            <w:rStyle w:val="Hipervnculo"/>
            <w:rFonts w:ascii="Calibri" w:hAnsi="Calibri" w:cs="Calibri"/>
            <w:sz w:val="16"/>
            <w:szCs w:val="16"/>
          </w:rPr>
          <w:t>https://www.</w:t>
        </w:r>
        <w:r w:rsidRPr="006E6821">
          <w:rPr>
            <w:rStyle w:val="Hipervnculo"/>
            <w:rFonts w:ascii="Calibri" w:hAnsi="Calibri" w:cs="Arial"/>
          </w:rPr>
          <w:t>jcc</w:t>
        </w:r>
        <w:r w:rsidRPr="006E6821">
          <w:rPr>
            <w:rStyle w:val="Hipervnculo"/>
            <w:rFonts w:ascii="Calibri" w:hAnsi="Calibri" w:cs="Calibri"/>
            <w:sz w:val="16"/>
            <w:szCs w:val="16"/>
          </w:rPr>
          <w:t>.gov.co/intranet/images/.../CODIGO_DE_ETICA.docx</w:t>
        </w:r>
      </w:hyperlink>
    </w:p>
    <w:p w14:paraId="196609F8" w14:textId="3DE13675" w:rsidR="00785695" w:rsidRDefault="008B6263" w:rsidP="008B6263">
      <w:pPr>
        <w:ind w:right="1043"/>
        <w:jc w:val="center"/>
        <w:rPr>
          <w:rFonts w:eastAsia="Calibri" w:cs="Calibri"/>
          <w:b/>
          <w:lang w:val="es-MX"/>
        </w:rPr>
      </w:pPr>
      <w:r>
        <w:rPr>
          <w:rFonts w:eastAsia="Calibri" w:cs="Calibri"/>
          <w:b/>
          <w:noProof/>
          <w:lang w:val="es-ES" w:eastAsia="es-ES"/>
        </w:rPr>
        <w:lastRenderedPageBreak/>
        <w:drawing>
          <wp:inline distT="0" distB="0" distL="0" distR="0" wp14:anchorId="03F307FD" wp14:editId="7B20F1FF">
            <wp:extent cx="6332220" cy="3159125"/>
            <wp:effectExtent l="0" t="0" r="0" b="0"/>
            <wp:docPr id="309" name="Imagen 3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9" name="pist5.jpg"/>
                    <pic:cNvPicPr/>
                  </pic:nvPicPr>
                  <pic:blipFill>
                    <a:blip r:embed="rId86">
                      <a:extLst>
                        <a:ext uri="{28A0092B-C50C-407E-A947-70E740481C1C}">
                          <a14:useLocalDpi xmlns:a14="http://schemas.microsoft.com/office/drawing/2010/main" val="0"/>
                        </a:ext>
                      </a:extLst>
                    </a:blip>
                    <a:stretch>
                      <a:fillRect/>
                    </a:stretch>
                  </pic:blipFill>
                  <pic:spPr>
                    <a:xfrm>
                      <a:off x="0" y="0"/>
                      <a:ext cx="6332220" cy="3159125"/>
                    </a:xfrm>
                    <a:prstGeom prst="rect">
                      <a:avLst/>
                    </a:prstGeom>
                  </pic:spPr>
                </pic:pic>
              </a:graphicData>
            </a:graphic>
          </wp:inline>
        </w:drawing>
      </w:r>
    </w:p>
    <w:p w14:paraId="04C75DD4" w14:textId="329CAA58" w:rsidR="008B6263" w:rsidRPr="008B6263" w:rsidRDefault="008B6263" w:rsidP="008B6263">
      <w:pPr>
        <w:pStyle w:val="Ttulo3"/>
      </w:pPr>
      <w:bookmarkStart w:id="31" w:name="_Toc448751859"/>
      <w:r>
        <w:t>EJERCICIO DE APRENDIZAJE</w:t>
      </w:r>
      <w:bookmarkEnd w:id="31"/>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07"/>
        <w:gridCol w:w="5353"/>
      </w:tblGrid>
      <w:tr w:rsidR="008B6263" w:rsidRPr="00DD73C3" w14:paraId="46EF99F9" w14:textId="77777777" w:rsidTr="008B6263">
        <w:tc>
          <w:tcPr>
            <w:tcW w:w="4707" w:type="dxa"/>
            <w:shd w:val="clear" w:color="auto" w:fill="auto"/>
          </w:tcPr>
          <w:p w14:paraId="6F674712" w14:textId="77777777" w:rsidR="008B6263" w:rsidRDefault="008B6263" w:rsidP="004020A5">
            <w:pPr>
              <w:rPr>
                <w:rFonts w:ascii="Calibri" w:hAnsi="Calibri" w:cs="Calibri"/>
                <w:lang w:val="es-ES"/>
              </w:rPr>
            </w:pPr>
            <w:r w:rsidRPr="00DD73C3">
              <w:rPr>
                <w:rFonts w:ascii="Calibri" w:hAnsi="Calibri" w:cs="Calibri"/>
                <w:lang w:val="es-ES"/>
              </w:rPr>
              <w:t>Nombre del taller de aprendizaje:</w:t>
            </w:r>
          </w:p>
          <w:p w14:paraId="681E76CF" w14:textId="77777777" w:rsidR="008B6263" w:rsidRPr="00DD73C3" w:rsidRDefault="008B6263" w:rsidP="004020A5">
            <w:pPr>
              <w:rPr>
                <w:rFonts w:ascii="Calibri" w:hAnsi="Calibri" w:cs="Calibri"/>
                <w:lang w:val="es-ES"/>
              </w:rPr>
            </w:pPr>
            <w:r>
              <w:rPr>
                <w:rFonts w:ascii="Calibri" w:hAnsi="Calibri" w:cs="Calibri"/>
                <w:lang w:val="es-ES"/>
              </w:rPr>
              <w:t>Actuar Ético del profesional de la contabilidad en el contexto nacional.</w:t>
            </w:r>
          </w:p>
        </w:tc>
        <w:tc>
          <w:tcPr>
            <w:tcW w:w="5353" w:type="dxa"/>
            <w:shd w:val="clear" w:color="auto" w:fill="auto"/>
          </w:tcPr>
          <w:p w14:paraId="73C0CFC4" w14:textId="77777777" w:rsidR="008B6263" w:rsidRPr="00DD73C3" w:rsidRDefault="008B6263" w:rsidP="004020A5">
            <w:pPr>
              <w:rPr>
                <w:rFonts w:ascii="Calibri" w:hAnsi="Calibri" w:cs="Calibri"/>
                <w:lang w:val="es-ES"/>
              </w:rPr>
            </w:pPr>
            <w:r w:rsidRPr="00DD73C3">
              <w:rPr>
                <w:rFonts w:ascii="Calibri" w:hAnsi="Calibri" w:cs="Calibri"/>
                <w:lang w:val="es-ES"/>
              </w:rPr>
              <w:t xml:space="preserve">Datos del autor del taller: </w:t>
            </w:r>
            <w:r>
              <w:rPr>
                <w:rFonts w:ascii="Calibri" w:hAnsi="Calibri" w:cs="Calibri"/>
                <w:lang w:val="es-ES"/>
              </w:rPr>
              <w:t xml:space="preserve">David Alejandro Suarez Gómez </w:t>
            </w:r>
          </w:p>
        </w:tc>
      </w:tr>
      <w:tr w:rsidR="008B6263" w:rsidRPr="00DD73C3" w14:paraId="79BE767A" w14:textId="77777777" w:rsidTr="008B6263">
        <w:tc>
          <w:tcPr>
            <w:tcW w:w="10060" w:type="dxa"/>
            <w:gridSpan w:val="2"/>
            <w:shd w:val="clear" w:color="auto" w:fill="auto"/>
          </w:tcPr>
          <w:p w14:paraId="70F2C463" w14:textId="77777777" w:rsidR="008B6263" w:rsidRDefault="008B6263" w:rsidP="00A01F35">
            <w:pPr>
              <w:pStyle w:val="Prrafodelista"/>
              <w:numPr>
                <w:ilvl w:val="0"/>
                <w:numId w:val="23"/>
              </w:numPr>
              <w:spacing w:before="0" w:after="0" w:line="240" w:lineRule="auto"/>
              <w:rPr>
                <w:rFonts w:cs="Calibri"/>
                <w:lang w:val="es-ES"/>
              </w:rPr>
            </w:pPr>
            <w:r>
              <w:rPr>
                <w:rFonts w:cs="Calibri"/>
                <w:lang w:val="es-ES"/>
              </w:rPr>
              <w:t xml:space="preserve">¿Cuál es </w:t>
            </w:r>
            <w:r w:rsidRPr="00736C84">
              <w:rPr>
                <w:rFonts w:cs="Calibri"/>
                <w:lang w:val="es-ES"/>
              </w:rPr>
              <w:t>la ley que se tiene establecida en Colombia para reglamentar la profesión contable, donde define la profesión una vez tanga su acreditación</w:t>
            </w:r>
            <w:r>
              <w:rPr>
                <w:rFonts w:cs="Calibri"/>
                <w:lang w:val="es-ES"/>
              </w:rPr>
              <w:t>?</w:t>
            </w:r>
          </w:p>
          <w:p w14:paraId="2C650F7D" w14:textId="77777777" w:rsidR="008B6263" w:rsidRPr="00736C84" w:rsidRDefault="008B6263" w:rsidP="00A01F35">
            <w:pPr>
              <w:pStyle w:val="Prrafodelista"/>
              <w:numPr>
                <w:ilvl w:val="0"/>
                <w:numId w:val="23"/>
              </w:numPr>
              <w:spacing w:before="0" w:after="0" w:line="240" w:lineRule="auto"/>
              <w:rPr>
                <w:rFonts w:cs="Calibri"/>
                <w:lang w:val="es-ES"/>
              </w:rPr>
            </w:pPr>
            <w:r w:rsidRPr="00736C84">
              <w:rPr>
                <w:rFonts w:cs="Calibri"/>
              </w:rPr>
              <w:t>En la profesión contable hay una diversificación de actividades q</w:t>
            </w:r>
            <w:r>
              <w:rPr>
                <w:rFonts w:cs="Calibri"/>
              </w:rPr>
              <w:t xml:space="preserve">ue se pueden realizar, en la ley 43 </w:t>
            </w:r>
            <w:r w:rsidRPr="00736C84">
              <w:rPr>
                <w:rFonts w:cs="Calibri"/>
              </w:rPr>
              <w:t>se definen los alcances y obligaciones que solo se pueden desempeñar cuando</w:t>
            </w:r>
            <w:r>
              <w:rPr>
                <w:rFonts w:cs="Calibri"/>
              </w:rPr>
              <w:t xml:space="preserve"> se está ejerciendo estos cargos, ¿lo anterior hace referencia a que cargos?</w:t>
            </w:r>
          </w:p>
          <w:p w14:paraId="3C0FFC43" w14:textId="77777777" w:rsidR="008B6263" w:rsidRDefault="008B6263" w:rsidP="00A01F35">
            <w:pPr>
              <w:pStyle w:val="Prrafodelista"/>
              <w:numPr>
                <w:ilvl w:val="0"/>
                <w:numId w:val="23"/>
              </w:numPr>
              <w:spacing w:before="0" w:after="0" w:line="240" w:lineRule="auto"/>
              <w:rPr>
                <w:rFonts w:cs="Calibri"/>
                <w:lang w:val="es-ES"/>
              </w:rPr>
            </w:pPr>
            <w:r>
              <w:rPr>
                <w:rFonts w:cs="Calibri"/>
                <w:lang w:val="es-ES"/>
              </w:rPr>
              <w:t>Uno de los principios ético de la profesión contable hace referencia a la independencia mental, ¿Cuándo se habla de independencia mental esto que quiere decir?</w:t>
            </w:r>
          </w:p>
          <w:p w14:paraId="4C4D659D" w14:textId="77777777" w:rsidR="008B6263" w:rsidRDefault="008B6263" w:rsidP="00A01F35">
            <w:pPr>
              <w:pStyle w:val="Prrafodelista"/>
              <w:numPr>
                <w:ilvl w:val="0"/>
                <w:numId w:val="23"/>
              </w:numPr>
              <w:spacing w:before="0" w:after="0" w:line="240" w:lineRule="auto"/>
              <w:rPr>
                <w:rFonts w:cs="Calibri"/>
                <w:lang w:val="es-ES"/>
              </w:rPr>
            </w:pPr>
            <w:r>
              <w:rPr>
                <w:rFonts w:cs="Calibri"/>
                <w:lang w:val="es-ES"/>
              </w:rPr>
              <w:t>¿Cuál de los siguientes enunciados no hace parte de los principios éticos de la ley 43 de 1990?</w:t>
            </w:r>
          </w:p>
          <w:p w14:paraId="5040189E" w14:textId="77777777" w:rsidR="008B6263" w:rsidRDefault="008B6263" w:rsidP="00A01F35">
            <w:pPr>
              <w:pStyle w:val="Prrafodelista"/>
              <w:numPr>
                <w:ilvl w:val="1"/>
                <w:numId w:val="23"/>
              </w:numPr>
              <w:spacing w:before="0" w:after="0" w:line="240" w:lineRule="auto"/>
              <w:rPr>
                <w:rFonts w:cs="Calibri"/>
                <w:lang w:val="es-ES"/>
              </w:rPr>
            </w:pPr>
            <w:r>
              <w:rPr>
                <w:rFonts w:cs="Calibri"/>
                <w:lang w:val="es-ES"/>
              </w:rPr>
              <w:t>Integridad.</w:t>
            </w:r>
          </w:p>
          <w:p w14:paraId="45FD4468" w14:textId="77777777" w:rsidR="008B6263" w:rsidRDefault="008B6263" w:rsidP="00A01F35">
            <w:pPr>
              <w:pStyle w:val="Prrafodelista"/>
              <w:numPr>
                <w:ilvl w:val="1"/>
                <w:numId w:val="23"/>
              </w:numPr>
              <w:spacing w:before="0" w:after="0" w:line="240" w:lineRule="auto"/>
              <w:rPr>
                <w:rFonts w:cs="Calibri"/>
                <w:lang w:val="es-ES"/>
              </w:rPr>
            </w:pPr>
            <w:r>
              <w:rPr>
                <w:rFonts w:cs="Calibri"/>
                <w:lang w:val="es-ES"/>
              </w:rPr>
              <w:t>Responsabilidad.</w:t>
            </w:r>
          </w:p>
          <w:p w14:paraId="20362FE9" w14:textId="77777777" w:rsidR="008B6263" w:rsidRDefault="008B6263" w:rsidP="00A01F35">
            <w:pPr>
              <w:pStyle w:val="Prrafodelista"/>
              <w:numPr>
                <w:ilvl w:val="1"/>
                <w:numId w:val="23"/>
              </w:numPr>
              <w:spacing w:before="0" w:after="0" w:line="240" w:lineRule="auto"/>
              <w:rPr>
                <w:rFonts w:cs="Calibri"/>
                <w:lang w:val="es-ES"/>
              </w:rPr>
            </w:pPr>
            <w:r>
              <w:rPr>
                <w:rFonts w:cs="Calibri"/>
                <w:lang w:val="es-ES"/>
              </w:rPr>
              <w:t>Confidencialidad.</w:t>
            </w:r>
          </w:p>
          <w:p w14:paraId="59D8C739" w14:textId="77777777" w:rsidR="008B6263" w:rsidRDefault="008B6263" w:rsidP="00A01F35">
            <w:pPr>
              <w:pStyle w:val="Prrafodelista"/>
              <w:numPr>
                <w:ilvl w:val="1"/>
                <w:numId w:val="23"/>
              </w:numPr>
              <w:spacing w:before="0" w:after="0" w:line="240" w:lineRule="auto"/>
              <w:rPr>
                <w:rFonts w:cs="Calibri"/>
                <w:lang w:val="es-ES"/>
              </w:rPr>
            </w:pPr>
            <w:r>
              <w:rPr>
                <w:rFonts w:cs="Calibri"/>
                <w:lang w:val="es-ES"/>
              </w:rPr>
              <w:t xml:space="preserve">Cooperación Integra. </w:t>
            </w:r>
          </w:p>
          <w:p w14:paraId="6C5FBDC8" w14:textId="77777777" w:rsidR="008B6263" w:rsidRDefault="008B6263" w:rsidP="00A01F35">
            <w:pPr>
              <w:pStyle w:val="Prrafodelista"/>
              <w:numPr>
                <w:ilvl w:val="0"/>
                <w:numId w:val="23"/>
              </w:numPr>
              <w:spacing w:before="0" w:after="0" w:line="240" w:lineRule="auto"/>
              <w:rPr>
                <w:rFonts w:cs="Calibri"/>
                <w:lang w:val="es-ES"/>
              </w:rPr>
            </w:pPr>
            <w:r>
              <w:rPr>
                <w:rFonts w:cs="Calibri"/>
                <w:lang w:val="es-ES"/>
              </w:rPr>
              <w:t>Enuncie los dos conceptos que conforman el principio de objetividad y que hacen referencia al campo de acción profesional del contador público.</w:t>
            </w:r>
          </w:p>
          <w:p w14:paraId="300086F6" w14:textId="77777777" w:rsidR="008B6263" w:rsidRPr="00BC2FB6" w:rsidRDefault="008B6263" w:rsidP="00A01F35">
            <w:pPr>
              <w:pStyle w:val="Prrafodelista"/>
              <w:numPr>
                <w:ilvl w:val="0"/>
                <w:numId w:val="23"/>
              </w:numPr>
              <w:spacing w:before="0" w:after="0" w:line="240" w:lineRule="auto"/>
              <w:rPr>
                <w:rFonts w:cs="Calibri"/>
                <w:lang w:val="es-ES"/>
              </w:rPr>
            </w:pPr>
            <w:r w:rsidRPr="00BC2FB6">
              <w:rPr>
                <w:rFonts w:cs="Calibri"/>
              </w:rPr>
              <w:t>El Contador Público debe tener siempre presente que la sinceridad, la buena fe y la lealtad para con sus colegas son condiciones básicas para el ejercicio libre y honesto de la profesión y para convivencia pacífica, amistosa y cordial de sus miembros.</w:t>
            </w:r>
            <w:r>
              <w:rPr>
                <w:rFonts w:cs="Calibri"/>
              </w:rPr>
              <w:t xml:space="preserve"> ¿La anterior definición a que principio ético corresponde?</w:t>
            </w:r>
          </w:p>
          <w:p w14:paraId="1F465506" w14:textId="77777777" w:rsidR="008B6263" w:rsidRDefault="008B6263" w:rsidP="00A01F35">
            <w:pPr>
              <w:pStyle w:val="Prrafodelista"/>
              <w:numPr>
                <w:ilvl w:val="1"/>
                <w:numId w:val="23"/>
              </w:numPr>
              <w:spacing w:before="0" w:after="0" w:line="240" w:lineRule="auto"/>
              <w:rPr>
                <w:rFonts w:cs="Calibri"/>
                <w:lang w:val="es-ES"/>
              </w:rPr>
            </w:pPr>
            <w:r>
              <w:rPr>
                <w:rFonts w:cs="Calibri"/>
                <w:lang w:val="es-ES"/>
              </w:rPr>
              <w:t>Conducta Ética.</w:t>
            </w:r>
          </w:p>
          <w:p w14:paraId="68388FDC" w14:textId="77777777" w:rsidR="008B6263" w:rsidRDefault="008B6263" w:rsidP="00A01F35">
            <w:pPr>
              <w:pStyle w:val="Prrafodelista"/>
              <w:numPr>
                <w:ilvl w:val="1"/>
                <w:numId w:val="23"/>
              </w:numPr>
              <w:spacing w:before="0" w:after="0" w:line="240" w:lineRule="auto"/>
              <w:rPr>
                <w:rFonts w:cs="Calibri"/>
                <w:lang w:val="es-ES"/>
              </w:rPr>
            </w:pPr>
            <w:r>
              <w:rPr>
                <w:rFonts w:cs="Calibri"/>
                <w:lang w:val="es-ES"/>
              </w:rPr>
              <w:lastRenderedPageBreak/>
              <w:t>Difusión y colaboración.</w:t>
            </w:r>
          </w:p>
          <w:p w14:paraId="5CF3CC1A" w14:textId="77777777" w:rsidR="008B6263" w:rsidRDefault="008B6263" w:rsidP="00A01F35">
            <w:pPr>
              <w:pStyle w:val="Prrafodelista"/>
              <w:numPr>
                <w:ilvl w:val="1"/>
                <w:numId w:val="23"/>
              </w:numPr>
              <w:spacing w:before="0" w:after="0" w:line="240" w:lineRule="auto"/>
              <w:rPr>
                <w:rFonts w:cs="Calibri"/>
                <w:lang w:val="es-ES"/>
              </w:rPr>
            </w:pPr>
            <w:r>
              <w:rPr>
                <w:rFonts w:cs="Calibri"/>
                <w:lang w:val="es-ES"/>
              </w:rPr>
              <w:t>Confidencialidad.</w:t>
            </w:r>
          </w:p>
          <w:p w14:paraId="0FE9F1D7" w14:textId="77777777" w:rsidR="008B6263" w:rsidRDefault="008B6263" w:rsidP="00A01F35">
            <w:pPr>
              <w:pStyle w:val="Prrafodelista"/>
              <w:numPr>
                <w:ilvl w:val="1"/>
                <w:numId w:val="23"/>
              </w:numPr>
              <w:spacing w:before="0" w:after="0" w:line="240" w:lineRule="auto"/>
              <w:rPr>
                <w:rFonts w:cs="Calibri"/>
                <w:lang w:val="es-ES"/>
              </w:rPr>
            </w:pPr>
            <w:r>
              <w:rPr>
                <w:rFonts w:cs="Calibri"/>
                <w:lang w:val="es-ES"/>
              </w:rPr>
              <w:t>Ninguna de las anteriores.</w:t>
            </w:r>
          </w:p>
          <w:p w14:paraId="1CEF8A44" w14:textId="77777777" w:rsidR="008B6263" w:rsidRDefault="008B6263" w:rsidP="00A01F35">
            <w:pPr>
              <w:pStyle w:val="Prrafodelista"/>
              <w:numPr>
                <w:ilvl w:val="0"/>
                <w:numId w:val="23"/>
              </w:numPr>
              <w:spacing w:before="0" w:after="0" w:line="240" w:lineRule="auto"/>
              <w:rPr>
                <w:rFonts w:cs="Calibri"/>
                <w:lang w:val="es-ES"/>
              </w:rPr>
            </w:pPr>
            <w:r>
              <w:rPr>
                <w:rFonts w:cs="Calibri"/>
                <w:lang w:val="es-ES"/>
              </w:rPr>
              <w:t>Es verdadero o falso el principio de difusión y colaboración donde e</w:t>
            </w:r>
            <w:r w:rsidRPr="008A3BB0">
              <w:rPr>
                <w:rFonts w:cs="Calibri"/>
              </w:rPr>
              <w:t xml:space="preserve">l Contador Público tiene la </w:t>
            </w:r>
            <w:r w:rsidRPr="0021029C">
              <w:rPr>
                <w:rFonts w:cs="Calibri"/>
              </w:rPr>
              <w:t>obligación de contribuir</w:t>
            </w:r>
            <w:r w:rsidRPr="008A3BB0">
              <w:rPr>
                <w:rFonts w:cs="Calibri"/>
              </w:rPr>
              <w:t>, de acuerdo con sus posibilidades personales, al desarrollo, superación y dignificación de la profesión, tanto a nivel institucional como en cualquier otro campo, le sean asequibles</w:t>
            </w:r>
            <w:r>
              <w:rPr>
                <w:rFonts w:cs="Calibri"/>
              </w:rPr>
              <w:t>.</w:t>
            </w:r>
          </w:p>
          <w:p w14:paraId="2C981F48" w14:textId="77777777" w:rsidR="008B6263" w:rsidRDefault="008B6263" w:rsidP="00A01F35">
            <w:pPr>
              <w:pStyle w:val="Prrafodelista"/>
              <w:numPr>
                <w:ilvl w:val="0"/>
                <w:numId w:val="23"/>
              </w:numPr>
              <w:spacing w:before="0" w:after="0" w:line="240" w:lineRule="auto"/>
              <w:rPr>
                <w:rFonts w:cs="Calibri"/>
                <w:lang w:val="es-ES"/>
              </w:rPr>
            </w:pPr>
            <w:r>
              <w:rPr>
                <w:rFonts w:cs="Calibri"/>
                <w:lang w:val="es-ES"/>
              </w:rPr>
              <w:t>Es verdadero o falso, el principio de integridad donde dice que El</w:t>
            </w:r>
            <w:r w:rsidRPr="008A3BB0">
              <w:rPr>
                <w:rFonts w:cs="Calibri"/>
              </w:rPr>
              <w:t xml:space="preserve"> Contador Público </w:t>
            </w:r>
            <w:r>
              <w:rPr>
                <w:rFonts w:cs="Calibri"/>
              </w:rPr>
              <w:t xml:space="preserve">no </w:t>
            </w:r>
            <w:r w:rsidRPr="008A3BB0">
              <w:rPr>
                <w:rFonts w:cs="Calibri"/>
              </w:rPr>
              <w:t xml:space="preserve">deberá mantener incólume su </w:t>
            </w:r>
            <w:r w:rsidRPr="001D6C04">
              <w:rPr>
                <w:rFonts w:cs="Calibri"/>
                <w:lang w:val="es-ES"/>
              </w:rPr>
              <w:t xml:space="preserve">integridad moral, cualquiera que fuere el campo de su actuación en el ejercicio profesional. </w:t>
            </w:r>
            <w:r>
              <w:rPr>
                <w:rFonts w:cs="Calibri"/>
                <w:lang w:val="es-ES"/>
              </w:rPr>
              <w:t xml:space="preserve"> </w:t>
            </w:r>
          </w:p>
          <w:p w14:paraId="62F4D90F" w14:textId="77777777" w:rsidR="008B6263" w:rsidRDefault="008B6263" w:rsidP="00A01F35">
            <w:pPr>
              <w:pStyle w:val="Prrafodelista"/>
              <w:numPr>
                <w:ilvl w:val="0"/>
                <w:numId w:val="23"/>
              </w:numPr>
              <w:spacing w:before="0" w:after="0" w:line="240" w:lineRule="auto"/>
              <w:rPr>
                <w:rFonts w:cs="Calibri"/>
                <w:lang w:val="es-ES"/>
              </w:rPr>
            </w:pPr>
            <w:r w:rsidRPr="00370765">
              <w:rPr>
                <w:rFonts w:cs="Calibri"/>
                <w:lang w:val="es-ES"/>
              </w:rPr>
              <w:t>Es verdadero o falso</w:t>
            </w:r>
            <w:r>
              <w:rPr>
                <w:rFonts w:cs="Calibri"/>
                <w:lang w:val="es-ES"/>
              </w:rPr>
              <w:t>,</w:t>
            </w:r>
            <w:r w:rsidRPr="00370765">
              <w:rPr>
                <w:rFonts w:cs="Calibri"/>
                <w:lang w:val="es-ES"/>
              </w:rPr>
              <w:t xml:space="preserve"> que el código de ética </w:t>
            </w:r>
            <w:r>
              <w:rPr>
                <w:rFonts w:cs="Calibri"/>
                <w:lang w:val="es-ES"/>
              </w:rPr>
              <w:t xml:space="preserve">no </w:t>
            </w:r>
            <w:r w:rsidRPr="00370765">
              <w:rPr>
                <w:rFonts w:cs="Calibri"/>
                <w:lang w:val="es-ES"/>
              </w:rPr>
              <w:t>es un referente formal e institucional de la conducta personal y profesional que deben cumplir todas las personas que tienen relación directa con una organización. Ejemplo</w:t>
            </w:r>
            <w:r>
              <w:rPr>
                <w:rFonts w:cs="Calibri"/>
                <w:lang w:val="es-ES"/>
              </w:rPr>
              <w:t xml:space="preserve"> </w:t>
            </w:r>
            <w:r w:rsidRPr="00370765">
              <w:rPr>
                <w:rFonts w:cs="Calibri"/>
                <w:lang w:val="es-ES"/>
              </w:rPr>
              <w:t xml:space="preserve">(empleados, directivos, clientes, proveedores, etc. </w:t>
            </w:r>
          </w:p>
          <w:p w14:paraId="6637EE5C" w14:textId="77777777" w:rsidR="008B6263" w:rsidRDefault="008B6263" w:rsidP="00A01F35">
            <w:pPr>
              <w:pStyle w:val="Prrafodelista"/>
              <w:numPr>
                <w:ilvl w:val="0"/>
                <w:numId w:val="23"/>
              </w:numPr>
              <w:spacing w:before="0" w:after="0" w:line="240" w:lineRule="auto"/>
              <w:rPr>
                <w:rFonts w:cs="Calibri"/>
                <w:lang w:val="es-ES"/>
              </w:rPr>
            </w:pPr>
            <w:r>
              <w:rPr>
                <w:rFonts w:cs="Calibri"/>
                <w:lang w:val="es-ES"/>
              </w:rPr>
              <w:t>¿Cuándo un Contador público trabajo para una empresa desempeñándose en su profesión puede ser nombrado revisor fiscal?</w:t>
            </w:r>
          </w:p>
          <w:p w14:paraId="69B9033F" w14:textId="77777777" w:rsidR="008B6263" w:rsidRPr="00E655AD" w:rsidRDefault="008B6263" w:rsidP="004020A5">
            <w:pPr>
              <w:pStyle w:val="Prrafodelista"/>
              <w:spacing w:after="0" w:line="240" w:lineRule="auto"/>
              <w:ind w:left="0"/>
              <w:rPr>
                <w:rFonts w:cs="Calibri"/>
                <w:lang w:val="es-ES"/>
              </w:rPr>
            </w:pPr>
          </w:p>
        </w:tc>
      </w:tr>
      <w:tr w:rsidR="008B6263" w:rsidRPr="00DD73C3" w14:paraId="77C756BD" w14:textId="77777777" w:rsidTr="008B6263">
        <w:tc>
          <w:tcPr>
            <w:tcW w:w="10060" w:type="dxa"/>
            <w:gridSpan w:val="2"/>
            <w:shd w:val="clear" w:color="auto" w:fill="auto"/>
          </w:tcPr>
          <w:p w14:paraId="1AD42A6C" w14:textId="77777777" w:rsidR="008B6263" w:rsidRDefault="008B6263" w:rsidP="004020A5">
            <w:pPr>
              <w:rPr>
                <w:rFonts w:ascii="Calibri" w:hAnsi="Calibri" w:cs="Calibri"/>
                <w:lang w:val="es-ES"/>
              </w:rPr>
            </w:pPr>
            <w:r w:rsidRPr="00DD73C3">
              <w:rPr>
                <w:rFonts w:ascii="Calibri" w:hAnsi="Calibri" w:cs="Calibri"/>
                <w:lang w:val="es-ES"/>
              </w:rPr>
              <w:lastRenderedPageBreak/>
              <w:t xml:space="preserve">Solución del taller: </w:t>
            </w:r>
          </w:p>
          <w:p w14:paraId="586C2DB3" w14:textId="77777777" w:rsidR="008B6263" w:rsidRDefault="008B6263" w:rsidP="00A01F35">
            <w:pPr>
              <w:pStyle w:val="Prrafodelista"/>
              <w:numPr>
                <w:ilvl w:val="0"/>
                <w:numId w:val="24"/>
              </w:numPr>
              <w:spacing w:before="0" w:after="0" w:line="240" w:lineRule="auto"/>
              <w:rPr>
                <w:rFonts w:cs="Calibri"/>
                <w:lang w:val="es-ES"/>
              </w:rPr>
            </w:pPr>
            <w:r>
              <w:rPr>
                <w:rFonts w:cs="Calibri"/>
                <w:lang w:val="es-ES"/>
              </w:rPr>
              <w:t>Ley 43 de 1990.</w:t>
            </w:r>
          </w:p>
          <w:p w14:paraId="49221C45" w14:textId="77777777" w:rsidR="008B6263" w:rsidRDefault="008B6263" w:rsidP="00A01F35">
            <w:pPr>
              <w:pStyle w:val="Prrafodelista"/>
              <w:numPr>
                <w:ilvl w:val="0"/>
                <w:numId w:val="24"/>
              </w:numPr>
              <w:spacing w:before="0" w:after="0" w:line="240" w:lineRule="auto"/>
              <w:rPr>
                <w:rFonts w:cs="Calibri"/>
                <w:lang w:val="es-ES"/>
              </w:rPr>
            </w:pPr>
            <w:r>
              <w:rPr>
                <w:rFonts w:cs="Calibri"/>
                <w:lang w:val="es-ES"/>
              </w:rPr>
              <w:t>Revisoría Fiscal y la Auditoria interna y externa.</w:t>
            </w:r>
          </w:p>
          <w:p w14:paraId="3CA360A7" w14:textId="77777777" w:rsidR="008B6263" w:rsidRDefault="008B6263" w:rsidP="00A01F35">
            <w:pPr>
              <w:pStyle w:val="Prrafodelista"/>
              <w:numPr>
                <w:ilvl w:val="0"/>
                <w:numId w:val="24"/>
              </w:numPr>
              <w:spacing w:before="0" w:after="0" w:line="240" w:lineRule="auto"/>
              <w:rPr>
                <w:rFonts w:cs="Calibri"/>
                <w:lang w:val="es-ES"/>
              </w:rPr>
            </w:pPr>
            <w:r>
              <w:rPr>
                <w:rFonts w:cs="Calibri"/>
              </w:rPr>
              <w:t xml:space="preserve">A que </w:t>
            </w:r>
            <w:r w:rsidRPr="008A3BB0">
              <w:rPr>
                <w:rFonts w:cs="Calibri"/>
              </w:rPr>
              <w:t>debe primar el bien común sobre el bien particular</w:t>
            </w:r>
            <w:r>
              <w:rPr>
                <w:rFonts w:cs="Calibri"/>
                <w:lang w:val="es-ES"/>
              </w:rPr>
              <w:t>.</w:t>
            </w:r>
          </w:p>
          <w:p w14:paraId="62BFBB7C" w14:textId="77777777" w:rsidR="008B6263" w:rsidRDefault="008B6263" w:rsidP="00A01F35">
            <w:pPr>
              <w:pStyle w:val="Prrafodelista"/>
              <w:numPr>
                <w:ilvl w:val="0"/>
                <w:numId w:val="24"/>
              </w:numPr>
              <w:spacing w:before="0" w:after="0" w:line="240" w:lineRule="auto"/>
              <w:rPr>
                <w:rFonts w:cs="Calibri"/>
                <w:lang w:val="es-ES"/>
              </w:rPr>
            </w:pPr>
            <w:r>
              <w:rPr>
                <w:rFonts w:cs="Calibri"/>
                <w:lang w:val="es-ES"/>
              </w:rPr>
              <w:t>d.</w:t>
            </w:r>
          </w:p>
          <w:p w14:paraId="70887590" w14:textId="77777777" w:rsidR="008B6263" w:rsidRDefault="008B6263" w:rsidP="00A01F35">
            <w:pPr>
              <w:pStyle w:val="Prrafodelista"/>
              <w:numPr>
                <w:ilvl w:val="0"/>
                <w:numId w:val="24"/>
              </w:numPr>
              <w:spacing w:before="0" w:after="0" w:line="240" w:lineRule="auto"/>
              <w:rPr>
                <w:rFonts w:cs="Calibri"/>
                <w:lang w:val="es-ES"/>
              </w:rPr>
            </w:pPr>
            <w:r>
              <w:rPr>
                <w:rFonts w:cs="Calibri"/>
                <w:lang w:val="es-ES"/>
              </w:rPr>
              <w:t>Imparcialidad y actuación sin perjuicios.</w:t>
            </w:r>
          </w:p>
          <w:p w14:paraId="3E12F645" w14:textId="77777777" w:rsidR="008B6263" w:rsidRDefault="008B6263" w:rsidP="00A01F35">
            <w:pPr>
              <w:pStyle w:val="Prrafodelista"/>
              <w:numPr>
                <w:ilvl w:val="0"/>
                <w:numId w:val="24"/>
              </w:numPr>
              <w:spacing w:before="0" w:after="0" w:line="240" w:lineRule="auto"/>
              <w:rPr>
                <w:rFonts w:cs="Calibri"/>
                <w:lang w:val="es-ES"/>
              </w:rPr>
            </w:pPr>
            <w:r>
              <w:rPr>
                <w:rFonts w:cs="Calibri"/>
                <w:lang w:val="es-ES"/>
              </w:rPr>
              <w:t>d.</w:t>
            </w:r>
          </w:p>
          <w:p w14:paraId="787E90B3" w14:textId="77777777" w:rsidR="008B6263" w:rsidRDefault="008B6263" w:rsidP="00A01F35">
            <w:pPr>
              <w:pStyle w:val="Prrafodelista"/>
              <w:numPr>
                <w:ilvl w:val="0"/>
                <w:numId w:val="24"/>
              </w:numPr>
              <w:spacing w:before="0" w:after="0" w:line="240" w:lineRule="auto"/>
              <w:rPr>
                <w:rFonts w:cs="Calibri"/>
                <w:lang w:val="es-ES"/>
              </w:rPr>
            </w:pPr>
            <w:r>
              <w:rPr>
                <w:rFonts w:cs="Calibri"/>
                <w:lang w:val="es-ES"/>
              </w:rPr>
              <w:t>V.</w:t>
            </w:r>
          </w:p>
          <w:p w14:paraId="2A8228DA" w14:textId="77777777" w:rsidR="008B6263" w:rsidRDefault="008B6263" w:rsidP="00A01F35">
            <w:pPr>
              <w:pStyle w:val="Prrafodelista"/>
              <w:numPr>
                <w:ilvl w:val="0"/>
                <w:numId w:val="24"/>
              </w:numPr>
              <w:spacing w:before="0" w:after="0" w:line="240" w:lineRule="auto"/>
              <w:rPr>
                <w:rFonts w:cs="Calibri"/>
                <w:lang w:val="es-ES"/>
              </w:rPr>
            </w:pPr>
            <w:r>
              <w:rPr>
                <w:rFonts w:cs="Calibri"/>
                <w:lang w:val="es-ES"/>
              </w:rPr>
              <w:t>F.</w:t>
            </w:r>
          </w:p>
          <w:p w14:paraId="5E65F68E" w14:textId="77777777" w:rsidR="008B6263" w:rsidRDefault="008B6263" w:rsidP="00A01F35">
            <w:pPr>
              <w:pStyle w:val="Prrafodelista"/>
              <w:numPr>
                <w:ilvl w:val="0"/>
                <w:numId w:val="24"/>
              </w:numPr>
              <w:spacing w:before="0" w:after="0" w:line="240" w:lineRule="auto"/>
              <w:rPr>
                <w:rFonts w:cs="Calibri"/>
                <w:lang w:val="es-ES"/>
              </w:rPr>
            </w:pPr>
            <w:r>
              <w:rPr>
                <w:rFonts w:cs="Calibri"/>
                <w:lang w:val="es-ES"/>
              </w:rPr>
              <w:t>F.</w:t>
            </w:r>
          </w:p>
          <w:p w14:paraId="3F3FC73D" w14:textId="77777777" w:rsidR="008B6263" w:rsidRDefault="008B6263" w:rsidP="00A01F35">
            <w:pPr>
              <w:pStyle w:val="Prrafodelista"/>
              <w:numPr>
                <w:ilvl w:val="0"/>
                <w:numId w:val="24"/>
              </w:numPr>
              <w:spacing w:before="0" w:after="0" w:line="240" w:lineRule="auto"/>
              <w:rPr>
                <w:rFonts w:cs="Calibri"/>
                <w:lang w:val="es-ES"/>
              </w:rPr>
            </w:pPr>
            <w:r>
              <w:rPr>
                <w:rFonts w:cs="Calibri"/>
                <w:lang w:val="es-ES"/>
              </w:rPr>
              <w:t>No se puede desempeñar como revisor fiscal, debe desvincularse de la empresa mínimo seis meses.</w:t>
            </w:r>
          </w:p>
          <w:p w14:paraId="08B08ABE" w14:textId="77777777" w:rsidR="008B6263" w:rsidRPr="008B6263" w:rsidRDefault="008B6263" w:rsidP="008B6263">
            <w:pPr>
              <w:spacing w:before="0" w:after="0"/>
              <w:rPr>
                <w:rFonts w:cs="Calibri"/>
                <w:lang w:val="es-ES"/>
              </w:rPr>
            </w:pPr>
          </w:p>
        </w:tc>
      </w:tr>
    </w:tbl>
    <w:p w14:paraId="7A072F58" w14:textId="77777777" w:rsidR="008B6263" w:rsidRDefault="008B6263" w:rsidP="008B6263">
      <w:pPr>
        <w:rPr>
          <w:rFonts w:ascii="Calibri" w:hAnsi="Calibri" w:cs="Calibri"/>
          <w:lang w:val="es-ES"/>
        </w:rPr>
      </w:pPr>
    </w:p>
    <w:p w14:paraId="6920E247" w14:textId="77777777" w:rsidR="008B6263" w:rsidRDefault="008B6263">
      <w:pPr>
        <w:spacing w:before="0" w:after="160" w:line="259" w:lineRule="auto"/>
        <w:jc w:val="left"/>
      </w:pPr>
      <w:r>
        <w:br w:type="page"/>
      </w:r>
    </w:p>
    <w:p w14:paraId="03BD6FF1" w14:textId="2D95AF50" w:rsidR="008B6263" w:rsidRPr="008B6263" w:rsidRDefault="008B6263" w:rsidP="008B6263">
      <w:pPr>
        <w:pStyle w:val="Ttulo3"/>
      </w:pPr>
      <w:bookmarkStart w:id="32" w:name="_Toc448751860"/>
      <w:r>
        <w:lastRenderedPageBreak/>
        <w:t>TALLER DE ENTRENAMIENTO</w:t>
      </w:r>
      <w:bookmarkEnd w:id="32"/>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24"/>
        <w:gridCol w:w="4677"/>
      </w:tblGrid>
      <w:tr w:rsidR="008B6263" w:rsidRPr="00DD73C3" w14:paraId="37911A04" w14:textId="77777777" w:rsidTr="008B6263">
        <w:tc>
          <w:tcPr>
            <w:tcW w:w="5524" w:type="dxa"/>
            <w:shd w:val="clear" w:color="auto" w:fill="auto"/>
          </w:tcPr>
          <w:p w14:paraId="157C20F5" w14:textId="77777777" w:rsidR="008B6263" w:rsidRPr="00DD73C3" w:rsidRDefault="008B6263" w:rsidP="004020A5">
            <w:pPr>
              <w:rPr>
                <w:rFonts w:ascii="Calibri" w:hAnsi="Calibri" w:cs="Calibri"/>
                <w:lang w:val="es-ES"/>
              </w:rPr>
            </w:pPr>
            <w:r w:rsidRPr="00DD73C3">
              <w:rPr>
                <w:rFonts w:ascii="Calibri" w:hAnsi="Calibri" w:cs="Calibri"/>
                <w:lang w:val="es-ES"/>
              </w:rPr>
              <w:t>Nombre del taller:</w:t>
            </w:r>
            <w:r>
              <w:rPr>
                <w:rFonts w:ascii="Calibri" w:hAnsi="Calibri" w:cs="Calibri"/>
                <w:lang w:val="es-ES"/>
              </w:rPr>
              <w:t xml:space="preserve">  Guía para identificar y manejar fácilmente la ley 43 de 1990</w:t>
            </w:r>
          </w:p>
        </w:tc>
        <w:tc>
          <w:tcPr>
            <w:tcW w:w="4677" w:type="dxa"/>
            <w:shd w:val="clear" w:color="auto" w:fill="auto"/>
          </w:tcPr>
          <w:p w14:paraId="56092303" w14:textId="77777777" w:rsidR="008B6263" w:rsidRPr="00DD73C3" w:rsidRDefault="008B6263" w:rsidP="004020A5">
            <w:pPr>
              <w:rPr>
                <w:rFonts w:ascii="Calibri" w:hAnsi="Calibri" w:cs="Calibri"/>
                <w:lang w:val="es-ES"/>
              </w:rPr>
            </w:pPr>
            <w:r w:rsidRPr="00DD73C3">
              <w:rPr>
                <w:rFonts w:ascii="Calibri" w:hAnsi="Calibri" w:cs="Calibri"/>
                <w:lang w:val="es-ES"/>
              </w:rPr>
              <w:t xml:space="preserve">Modalidad de trabajo: </w:t>
            </w:r>
            <w:r>
              <w:rPr>
                <w:rFonts w:ascii="Calibri" w:hAnsi="Calibri" w:cs="Calibri"/>
                <w:lang w:val="es-ES"/>
              </w:rPr>
              <w:t>Trabajo escrito</w:t>
            </w:r>
          </w:p>
        </w:tc>
      </w:tr>
      <w:tr w:rsidR="008B6263" w:rsidRPr="00DD73C3" w14:paraId="63ED317C" w14:textId="77777777" w:rsidTr="008B6263">
        <w:tc>
          <w:tcPr>
            <w:tcW w:w="10201" w:type="dxa"/>
            <w:gridSpan w:val="2"/>
            <w:shd w:val="clear" w:color="auto" w:fill="auto"/>
          </w:tcPr>
          <w:p w14:paraId="549FD508" w14:textId="77777777" w:rsidR="008B6263" w:rsidRPr="000E7160" w:rsidRDefault="008B6263" w:rsidP="004020A5">
            <w:pPr>
              <w:ind w:right="142"/>
              <w:rPr>
                <w:rFonts w:ascii="Calibri" w:hAnsi="Calibri" w:cs="Calibri"/>
                <w:lang w:val="es-MX"/>
              </w:rPr>
            </w:pPr>
            <w:r w:rsidRPr="000E7160">
              <w:rPr>
                <w:rFonts w:ascii="Calibri" w:hAnsi="Calibri" w:cs="Calibri"/>
                <w:b/>
                <w:lang w:val="es-MX"/>
              </w:rPr>
              <w:t>Actividad previa</w:t>
            </w:r>
            <w:r w:rsidRPr="000E7160">
              <w:rPr>
                <w:rFonts w:ascii="Calibri" w:hAnsi="Calibri" w:cs="Calibri"/>
                <w:lang w:val="es-MX"/>
              </w:rPr>
              <w:t xml:space="preserve">: </w:t>
            </w:r>
          </w:p>
          <w:p w14:paraId="12BC7BFC" w14:textId="52F3A783" w:rsidR="008B6263" w:rsidRPr="00DD73C3" w:rsidRDefault="008B6263" w:rsidP="004020A5">
            <w:pPr>
              <w:rPr>
                <w:rFonts w:ascii="Calibri" w:hAnsi="Calibri" w:cs="Calibri"/>
                <w:lang w:val="es-ES"/>
              </w:rPr>
            </w:pPr>
            <w:r>
              <w:rPr>
                <w:rFonts w:ascii="Calibri" w:hAnsi="Calibri" w:cs="Calibri"/>
                <w:lang w:val="es-ES"/>
              </w:rPr>
              <w:t xml:space="preserve">Consultar en internet la ley 43 de 1990 donde se reglamenta la profesión de Contador Público y </w:t>
            </w:r>
            <w:r w:rsidRPr="00D73874">
              <w:rPr>
                <w:rFonts w:ascii="Calibri" w:hAnsi="Calibri" w:cs="Calibri"/>
                <w:lang w:val="es-ES"/>
              </w:rPr>
              <w:t>se</w:t>
            </w:r>
            <w:r>
              <w:rPr>
                <w:rFonts w:ascii="Calibri" w:hAnsi="Calibri" w:cs="Calibri"/>
                <w:lang w:val="es-ES"/>
              </w:rPr>
              <w:t xml:space="preserve"> dictan otras </w:t>
            </w:r>
            <w:r w:rsidRPr="00D73874">
              <w:rPr>
                <w:rFonts w:ascii="Calibri" w:hAnsi="Calibri" w:cs="Calibri"/>
                <w:lang w:val="es-ES"/>
              </w:rPr>
              <w:t>disposiciones. </w:t>
            </w:r>
          </w:p>
        </w:tc>
      </w:tr>
      <w:tr w:rsidR="008B6263" w:rsidRPr="00DD73C3" w14:paraId="691D7B0D" w14:textId="77777777" w:rsidTr="008B6263">
        <w:tc>
          <w:tcPr>
            <w:tcW w:w="10201" w:type="dxa"/>
            <w:gridSpan w:val="2"/>
            <w:shd w:val="clear" w:color="auto" w:fill="auto"/>
          </w:tcPr>
          <w:p w14:paraId="1D905211" w14:textId="77777777" w:rsidR="008B6263" w:rsidRDefault="008B6263" w:rsidP="004020A5">
            <w:pPr>
              <w:rPr>
                <w:rFonts w:ascii="Calibri" w:hAnsi="Calibri" w:cs="Calibri"/>
                <w:lang w:val="es-MX"/>
              </w:rPr>
            </w:pPr>
            <w:r w:rsidRPr="000E7160">
              <w:rPr>
                <w:rFonts w:ascii="Calibri" w:hAnsi="Calibri" w:cs="Calibri"/>
                <w:b/>
                <w:lang w:val="es-MX"/>
              </w:rPr>
              <w:t xml:space="preserve">Describa la actividad: </w:t>
            </w:r>
          </w:p>
          <w:p w14:paraId="44A91EDB" w14:textId="77777777" w:rsidR="008B6263" w:rsidRDefault="008B6263" w:rsidP="00A01F35">
            <w:pPr>
              <w:pStyle w:val="Prrafodelista"/>
              <w:numPr>
                <w:ilvl w:val="0"/>
                <w:numId w:val="22"/>
              </w:numPr>
              <w:spacing w:before="0" w:after="0" w:line="240" w:lineRule="auto"/>
              <w:rPr>
                <w:rFonts w:cs="Calibri"/>
                <w:lang w:val="es-ES"/>
              </w:rPr>
            </w:pPr>
            <w:r w:rsidRPr="00903083">
              <w:rPr>
                <w:rFonts w:cs="Calibri"/>
                <w:lang w:val="es-ES"/>
              </w:rPr>
              <w:t xml:space="preserve">Realice </w:t>
            </w:r>
            <w:r>
              <w:rPr>
                <w:rFonts w:cs="Calibri"/>
                <w:lang w:val="es-ES"/>
              </w:rPr>
              <w:t>un cuadro sinóptico de la ley donde queden identificado claramente los capítulos.</w:t>
            </w:r>
          </w:p>
          <w:p w14:paraId="686E3736" w14:textId="77777777" w:rsidR="008B6263" w:rsidRDefault="008B6263" w:rsidP="00A01F35">
            <w:pPr>
              <w:pStyle w:val="Prrafodelista"/>
              <w:numPr>
                <w:ilvl w:val="0"/>
                <w:numId w:val="22"/>
              </w:numPr>
              <w:spacing w:before="0" w:after="0" w:line="240" w:lineRule="auto"/>
              <w:rPr>
                <w:rFonts w:cs="Calibri"/>
                <w:lang w:val="es-ES"/>
              </w:rPr>
            </w:pPr>
            <w:r>
              <w:rPr>
                <w:rFonts w:cs="Calibri"/>
                <w:lang w:val="es-ES"/>
              </w:rPr>
              <w:t>La  ley 43 de 1990, hace referencia a la revisoría fiscal, buscar todos los aspectos que hacen referencia, realizar un informe de cada uno de ellos y dar una explicación de lo que entendió.</w:t>
            </w:r>
          </w:p>
          <w:p w14:paraId="271198BE" w14:textId="77777777" w:rsidR="008B6263" w:rsidRPr="00903083" w:rsidRDefault="008B6263" w:rsidP="008B6263">
            <w:pPr>
              <w:pStyle w:val="Prrafodelista"/>
              <w:spacing w:before="0" w:after="0" w:line="240" w:lineRule="auto"/>
              <w:ind w:left="720"/>
              <w:rPr>
                <w:rFonts w:cs="Calibri"/>
                <w:lang w:val="es-ES"/>
              </w:rPr>
            </w:pPr>
          </w:p>
        </w:tc>
      </w:tr>
    </w:tbl>
    <w:p w14:paraId="2B068D3F" w14:textId="77777777" w:rsidR="008B6263" w:rsidRDefault="008B6263" w:rsidP="008B6263">
      <w:pPr>
        <w:rPr>
          <w:rFonts w:ascii="Calibri" w:hAnsi="Calibri" w:cs="Calibri"/>
          <w:lang w:val="es-ES"/>
        </w:rPr>
      </w:pPr>
    </w:p>
    <w:p w14:paraId="6F807047" w14:textId="77777777" w:rsidR="00806F66" w:rsidRPr="00F44448" w:rsidRDefault="00806F66" w:rsidP="00806F66">
      <w:pPr>
        <w:pStyle w:val="Ttulo1"/>
      </w:pPr>
      <w:bookmarkStart w:id="33" w:name="_Toc448751861"/>
      <w:r w:rsidRPr="00F44448">
        <w:lastRenderedPageBreak/>
        <w:t xml:space="preserve">UNIDAD </w:t>
      </w:r>
      <w:r>
        <w:t>4</w:t>
      </w:r>
      <w:r w:rsidRPr="00F44448">
        <w:t xml:space="preserve"> </w:t>
      </w:r>
      <w:r w:rsidRPr="004040A5">
        <w:t>Código de Ética para Profesionales de la Contabilidad (IFAC).</w:t>
      </w:r>
      <w:bookmarkEnd w:id="33"/>
    </w:p>
    <w:p w14:paraId="0EC83DAD" w14:textId="77777777" w:rsidR="00806F66" w:rsidRDefault="00806F66" w:rsidP="00806F66">
      <w:pPr>
        <w:keepNext/>
        <w:jc w:val="center"/>
      </w:pPr>
      <w:r>
        <w:rPr>
          <w:rFonts w:ascii="Calibri" w:hAnsi="Calibri" w:cs="Calibri"/>
          <w:noProof/>
          <w:lang w:val="es-ES" w:eastAsia="es-ES"/>
        </w:rPr>
        <w:drawing>
          <wp:inline distT="0" distB="0" distL="0" distR="0" wp14:anchorId="15114173" wp14:editId="36EB5949">
            <wp:extent cx="6332220" cy="3556635"/>
            <wp:effectExtent l="0" t="0" r="0" b="0"/>
            <wp:docPr id="310" name="Imagen 310">
              <a:hlinkClick xmlns:a="http://schemas.openxmlformats.org/drawingml/2006/main" r:id="rId8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0" name="video6.jpg"/>
                    <pic:cNvPicPr/>
                  </pic:nvPicPr>
                  <pic:blipFill>
                    <a:blip r:embed="rId88">
                      <a:extLst>
                        <a:ext uri="{28A0092B-C50C-407E-A947-70E740481C1C}">
                          <a14:useLocalDpi xmlns:a14="http://schemas.microsoft.com/office/drawing/2010/main" val="0"/>
                        </a:ext>
                      </a:extLst>
                    </a:blip>
                    <a:stretch>
                      <a:fillRect/>
                    </a:stretch>
                  </pic:blipFill>
                  <pic:spPr>
                    <a:xfrm>
                      <a:off x="0" y="0"/>
                      <a:ext cx="6332220" cy="3556635"/>
                    </a:xfrm>
                    <a:prstGeom prst="rect">
                      <a:avLst/>
                    </a:prstGeom>
                  </pic:spPr>
                </pic:pic>
              </a:graphicData>
            </a:graphic>
          </wp:inline>
        </w:drawing>
      </w:r>
    </w:p>
    <w:p w14:paraId="35657677" w14:textId="7E4EFA75" w:rsidR="008B6263" w:rsidRDefault="00806F66" w:rsidP="00806F66">
      <w:pPr>
        <w:pStyle w:val="Descripcin"/>
        <w:jc w:val="center"/>
        <w:rPr>
          <w:rFonts w:ascii="Calibri" w:hAnsi="Calibri" w:cs="Calibri"/>
          <w:sz w:val="22"/>
          <w:szCs w:val="22"/>
          <w:lang w:val="es-ES"/>
        </w:rPr>
      </w:pPr>
      <w:r w:rsidRPr="00D4615D">
        <w:t>Codigos de etica IFAC</w:t>
      </w:r>
      <w:r>
        <w:t xml:space="preserve"> </w:t>
      </w:r>
      <w:hyperlink r:id="rId89" w:history="1">
        <w:r w:rsidRPr="00806F66">
          <w:rPr>
            <w:rStyle w:val="Hipervnculo"/>
          </w:rPr>
          <w:t>Enlace</w:t>
        </w:r>
        <w:r w:rsidRPr="00806F66">
          <w:rPr>
            <w:rStyle w:val="Hipervnculo"/>
          </w:rPr>
          <w:t>‬</w:t>
        </w:r>
      </w:hyperlink>
    </w:p>
    <w:p w14:paraId="107E7F23" w14:textId="77777777" w:rsidR="008B6263" w:rsidRDefault="008B6263" w:rsidP="008B6263">
      <w:pPr>
        <w:rPr>
          <w:rFonts w:ascii="Calibri" w:hAnsi="Calibri" w:cs="Calibri"/>
          <w:lang w:val="es-ES"/>
        </w:rPr>
      </w:pPr>
    </w:p>
    <w:p w14:paraId="4828756F" w14:textId="77777777" w:rsidR="00806F66" w:rsidRPr="000F23F9" w:rsidRDefault="00806F66" w:rsidP="00806F66">
      <w:pPr>
        <w:pStyle w:val="Ttulo3"/>
      </w:pPr>
      <w:bookmarkStart w:id="34" w:name="_Toc448751862"/>
      <w:r w:rsidRPr="000F23F9">
        <w:t>RELACIÓN DE CONCEPTOS</w:t>
      </w:r>
      <w:bookmarkEnd w:id="34"/>
    </w:p>
    <w:tbl>
      <w:tblPr>
        <w:tblStyle w:val="Tablaconcuadrcula"/>
        <w:tblW w:w="0" w:type="auto"/>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4A0" w:firstRow="1" w:lastRow="0" w:firstColumn="1" w:lastColumn="0" w:noHBand="0" w:noVBand="1"/>
      </w:tblPr>
      <w:tblGrid>
        <w:gridCol w:w="3302"/>
        <w:gridCol w:w="3305"/>
        <w:gridCol w:w="3305"/>
      </w:tblGrid>
      <w:tr w:rsidR="00806F66" w14:paraId="397F851A" w14:textId="77777777" w:rsidTr="00B75FA1">
        <w:tc>
          <w:tcPr>
            <w:tcW w:w="9962" w:type="dxa"/>
            <w:gridSpan w:val="3"/>
            <w:shd w:val="clear" w:color="auto" w:fill="114779"/>
          </w:tcPr>
          <w:p w14:paraId="44458155" w14:textId="53AABDE1" w:rsidR="00806F66" w:rsidRDefault="00806F66" w:rsidP="00B75FA1">
            <w:pPr>
              <w:jc w:val="center"/>
              <w:rPr>
                <w:rFonts w:ascii="Calibri" w:hAnsi="Calibri" w:cs="Calibri"/>
                <w:lang w:val="es-ES"/>
              </w:rPr>
            </w:pPr>
            <w:r w:rsidRPr="00B75FA1">
              <w:rPr>
                <w:rFonts w:ascii="Calibri" w:hAnsi="Calibri" w:cs="Calibri"/>
                <w:sz w:val="28"/>
                <w:lang w:val="es-ES"/>
              </w:rPr>
              <w:t>Código de Ética IFAC</w:t>
            </w:r>
          </w:p>
        </w:tc>
      </w:tr>
      <w:tr w:rsidR="00806F66" w14:paraId="6DB6DD77" w14:textId="77777777" w:rsidTr="00B75FA1">
        <w:tc>
          <w:tcPr>
            <w:tcW w:w="3320" w:type="dxa"/>
            <w:shd w:val="clear" w:color="auto" w:fill="9CC2E5" w:themeFill="accent1" w:themeFillTint="99"/>
          </w:tcPr>
          <w:p w14:paraId="6C220D82" w14:textId="3B53C700" w:rsidR="00806F66" w:rsidRPr="00B75FA1" w:rsidRDefault="00806F66" w:rsidP="00B75FA1">
            <w:pPr>
              <w:jc w:val="center"/>
              <w:rPr>
                <w:rFonts w:ascii="Calibri" w:hAnsi="Calibri" w:cs="Calibri"/>
                <w:sz w:val="28"/>
                <w:lang w:val="es-ES"/>
              </w:rPr>
            </w:pPr>
            <w:r w:rsidRPr="00B75FA1">
              <w:rPr>
                <w:rFonts w:ascii="Calibri" w:hAnsi="Calibri" w:cs="Calibri"/>
                <w:sz w:val="28"/>
                <w:lang w:val="es-ES"/>
              </w:rPr>
              <w:t>Parte A</w:t>
            </w:r>
          </w:p>
        </w:tc>
        <w:tc>
          <w:tcPr>
            <w:tcW w:w="3321" w:type="dxa"/>
            <w:shd w:val="clear" w:color="auto" w:fill="9CC2E5" w:themeFill="accent1" w:themeFillTint="99"/>
          </w:tcPr>
          <w:p w14:paraId="716D36F9" w14:textId="6053A202" w:rsidR="00806F66" w:rsidRPr="00B75FA1" w:rsidRDefault="00806F66" w:rsidP="00B75FA1">
            <w:pPr>
              <w:jc w:val="center"/>
              <w:rPr>
                <w:rFonts w:ascii="Calibri" w:hAnsi="Calibri" w:cs="Calibri"/>
                <w:sz w:val="28"/>
                <w:lang w:val="es-ES"/>
              </w:rPr>
            </w:pPr>
            <w:r w:rsidRPr="00B75FA1">
              <w:rPr>
                <w:rFonts w:ascii="Calibri" w:hAnsi="Calibri" w:cs="Calibri"/>
                <w:sz w:val="28"/>
                <w:lang w:val="es-ES"/>
              </w:rPr>
              <w:t>Parte B</w:t>
            </w:r>
          </w:p>
        </w:tc>
        <w:tc>
          <w:tcPr>
            <w:tcW w:w="3321" w:type="dxa"/>
            <w:shd w:val="clear" w:color="auto" w:fill="9CC2E5" w:themeFill="accent1" w:themeFillTint="99"/>
          </w:tcPr>
          <w:p w14:paraId="05E2ED51" w14:textId="01DC08F6" w:rsidR="00806F66" w:rsidRPr="00B75FA1" w:rsidRDefault="00806F66" w:rsidP="00B75FA1">
            <w:pPr>
              <w:jc w:val="center"/>
              <w:rPr>
                <w:rFonts w:ascii="Calibri" w:hAnsi="Calibri" w:cs="Calibri"/>
                <w:sz w:val="28"/>
                <w:lang w:val="es-ES"/>
              </w:rPr>
            </w:pPr>
            <w:r w:rsidRPr="00B75FA1">
              <w:rPr>
                <w:rFonts w:ascii="Calibri" w:hAnsi="Calibri" w:cs="Calibri"/>
                <w:sz w:val="28"/>
                <w:lang w:val="es-ES"/>
              </w:rPr>
              <w:t>Parte C</w:t>
            </w:r>
          </w:p>
        </w:tc>
      </w:tr>
      <w:tr w:rsidR="00806F66" w14:paraId="07052685" w14:textId="77777777" w:rsidTr="00B75FA1">
        <w:tc>
          <w:tcPr>
            <w:tcW w:w="3320" w:type="dxa"/>
            <w:shd w:val="clear" w:color="auto" w:fill="D9D9D9" w:themeFill="background1" w:themeFillShade="D9"/>
          </w:tcPr>
          <w:p w14:paraId="1B5B2268" w14:textId="2DC62FBE" w:rsidR="00806F66" w:rsidRDefault="00806F66" w:rsidP="00B75FA1">
            <w:pPr>
              <w:jc w:val="center"/>
              <w:rPr>
                <w:rFonts w:ascii="Calibri" w:hAnsi="Calibri" w:cs="Calibri"/>
                <w:lang w:val="es-ES"/>
              </w:rPr>
            </w:pPr>
            <w:proofErr w:type="spellStart"/>
            <w:r>
              <w:rPr>
                <w:rFonts w:ascii="Calibri" w:hAnsi="Calibri" w:cs="Calibri"/>
                <w:lang w:val="es-ES"/>
              </w:rPr>
              <w:t>Aplicaciónn</w:t>
            </w:r>
            <w:proofErr w:type="spellEnd"/>
            <w:r>
              <w:rPr>
                <w:rFonts w:ascii="Calibri" w:hAnsi="Calibri" w:cs="Calibri"/>
                <w:lang w:val="es-ES"/>
              </w:rPr>
              <w:t xml:space="preserve"> general del código</w:t>
            </w:r>
          </w:p>
        </w:tc>
        <w:tc>
          <w:tcPr>
            <w:tcW w:w="3321" w:type="dxa"/>
            <w:shd w:val="clear" w:color="auto" w:fill="D9D9D9" w:themeFill="background1" w:themeFillShade="D9"/>
          </w:tcPr>
          <w:p w14:paraId="1243B325" w14:textId="0C67B26A" w:rsidR="00806F66" w:rsidRDefault="00806F66" w:rsidP="00B75FA1">
            <w:pPr>
              <w:jc w:val="center"/>
              <w:rPr>
                <w:rFonts w:ascii="Calibri" w:hAnsi="Calibri" w:cs="Calibri"/>
                <w:lang w:val="es-ES"/>
              </w:rPr>
            </w:pPr>
            <w:r>
              <w:rPr>
                <w:rFonts w:ascii="Calibri" w:hAnsi="Calibri" w:cs="Calibri"/>
                <w:lang w:val="es-ES"/>
              </w:rPr>
              <w:t>Profesionales de la contabilidad en ejercicio</w:t>
            </w:r>
          </w:p>
        </w:tc>
        <w:tc>
          <w:tcPr>
            <w:tcW w:w="3321" w:type="dxa"/>
            <w:shd w:val="clear" w:color="auto" w:fill="D9D9D9" w:themeFill="background1" w:themeFillShade="D9"/>
          </w:tcPr>
          <w:p w14:paraId="4A3C513B" w14:textId="12EBF282" w:rsidR="00806F66" w:rsidRDefault="00806F66" w:rsidP="00B75FA1">
            <w:pPr>
              <w:jc w:val="center"/>
              <w:rPr>
                <w:rFonts w:ascii="Calibri" w:hAnsi="Calibri" w:cs="Calibri"/>
                <w:lang w:val="es-ES"/>
              </w:rPr>
            </w:pPr>
            <w:r>
              <w:rPr>
                <w:rFonts w:ascii="Calibri" w:hAnsi="Calibri" w:cs="Calibri"/>
                <w:lang w:val="es-ES"/>
              </w:rPr>
              <w:t>Profesionales de la contabilidad en la empresa</w:t>
            </w:r>
          </w:p>
        </w:tc>
      </w:tr>
    </w:tbl>
    <w:p w14:paraId="5FE01544" w14:textId="77777777" w:rsidR="008B6263" w:rsidRDefault="008B6263" w:rsidP="008B6263">
      <w:pPr>
        <w:rPr>
          <w:rFonts w:ascii="Calibri" w:hAnsi="Calibri" w:cs="Calibri"/>
          <w:lang w:val="es-ES"/>
        </w:rPr>
      </w:pPr>
    </w:p>
    <w:p w14:paraId="49630C2F" w14:textId="3C7631C7" w:rsidR="00B75FA1" w:rsidRDefault="007E7CB7" w:rsidP="00B75FA1">
      <w:pPr>
        <w:rPr>
          <w:rFonts w:ascii="Calibri" w:hAnsi="Calibri" w:cs="Calibri"/>
          <w:color w:val="000000"/>
        </w:rPr>
      </w:pPr>
      <w:dir w:val="ltr">
        <w:r w:rsidR="00B75FA1" w:rsidRPr="00B75FA1">
          <w:rPr>
            <w:rFonts w:ascii="Calibri" w:hAnsi="Calibri" w:cs="Calibri"/>
            <w:color w:val="000000"/>
          </w:rPr>
          <w:t xml:space="preserve"> </w:t>
        </w:r>
        <w:r w:rsidR="00B75FA1" w:rsidRPr="00CC3AD3">
          <w:rPr>
            <w:rFonts w:ascii="Calibri" w:hAnsi="Calibri" w:cs="Calibri"/>
            <w:color w:val="000000"/>
          </w:rPr>
          <w:t xml:space="preserve">La misión de la IFAC, es </w:t>
        </w:r>
        <w:r w:rsidR="00B75FA1" w:rsidRPr="00937F23">
          <w:rPr>
            <w:rFonts w:ascii="Calibri" w:hAnsi="Calibri" w:cs="Calibri"/>
          </w:rPr>
          <w:t>servir al interés público</w:t>
        </w:r>
        <w:r w:rsidR="00B75FA1" w:rsidRPr="00CC3AD3">
          <w:rPr>
            <w:rFonts w:ascii="Calibri" w:hAnsi="Calibri" w:cs="Calibri"/>
            <w:color w:val="000000"/>
          </w:rPr>
          <w:t xml:space="preserve">, </w:t>
        </w:r>
        <w:r w:rsidR="00B75FA1" w:rsidRPr="00AE14B5">
          <w:rPr>
            <w:rFonts w:ascii="Calibri" w:hAnsi="Calibri" w:cs="Calibri"/>
            <w:b/>
            <w:color w:val="FF0000"/>
          </w:rPr>
          <w:t xml:space="preserve">impulsar </w:t>
        </w:r>
        <w:r w:rsidR="00B75FA1" w:rsidRPr="00AE14B5">
          <w:rPr>
            <w:rFonts w:ascii="Calibri" w:hAnsi="Calibri" w:cs="Calibri"/>
            <w:b/>
          </w:rPr>
          <w:t>el fortalecimiento de la profesión contable en el mundo</w:t>
        </w:r>
        <w:r w:rsidR="00B75FA1" w:rsidRPr="00AE14B5">
          <w:rPr>
            <w:rFonts w:ascii="Calibri" w:hAnsi="Calibri" w:cs="Calibri"/>
            <w:b/>
            <w:color w:val="FF0000"/>
          </w:rPr>
          <w:t xml:space="preserve"> </w:t>
        </w:r>
        <w:r w:rsidR="00B75FA1" w:rsidRPr="00CC3AD3">
          <w:rPr>
            <w:rFonts w:ascii="Calibri" w:hAnsi="Calibri" w:cs="Calibri"/>
            <w:color w:val="000000"/>
          </w:rPr>
          <w:t>y</w:t>
        </w:r>
        <w:r w:rsidR="00B75FA1" w:rsidRPr="00AE14B5">
          <w:rPr>
            <w:rFonts w:ascii="Calibri" w:hAnsi="Calibri" w:cs="Calibri"/>
            <w:b/>
            <w:color w:val="FF0000"/>
          </w:rPr>
          <w:t xml:space="preserve"> contribuir</w:t>
        </w:r>
        <w:r w:rsidR="00B75FA1" w:rsidRPr="00CC3AD3">
          <w:rPr>
            <w:rFonts w:ascii="Calibri" w:hAnsi="Calibri" w:cs="Calibri"/>
            <w:color w:val="000000"/>
          </w:rPr>
          <w:t xml:space="preserve"> al </w:t>
        </w:r>
        <w:r w:rsidR="00B75FA1" w:rsidRPr="00AE14B5">
          <w:rPr>
            <w:rFonts w:ascii="Calibri" w:hAnsi="Calibri" w:cs="Calibri"/>
            <w:b/>
            <w:color w:val="000000"/>
          </w:rPr>
          <w:t>desarrollo de economías internacionales sólidas</w:t>
        </w:r>
        <w:r w:rsidR="00B75FA1" w:rsidRPr="00CC3AD3">
          <w:rPr>
            <w:rFonts w:ascii="Calibri" w:hAnsi="Calibri" w:cs="Calibri"/>
            <w:color w:val="000000"/>
          </w:rPr>
          <w:t xml:space="preserve"> mediante el establecimiento de </w:t>
        </w:r>
        <w:r w:rsidR="00B75FA1" w:rsidRPr="00AE14B5">
          <w:rPr>
            <w:rFonts w:ascii="Calibri" w:hAnsi="Calibri" w:cs="Calibri"/>
            <w:b/>
            <w:color w:val="000000"/>
          </w:rPr>
          <w:t>normas profesionales</w:t>
        </w:r>
        <w:r w:rsidR="00B75FA1" w:rsidRPr="00CC3AD3">
          <w:rPr>
            <w:rFonts w:ascii="Calibri" w:hAnsi="Calibri" w:cs="Calibri"/>
            <w:color w:val="000000"/>
          </w:rPr>
          <w:t xml:space="preserve"> de </w:t>
        </w:r>
        <w:r w:rsidR="00B75FA1" w:rsidRPr="00AE14B5">
          <w:rPr>
            <w:rFonts w:ascii="Calibri" w:hAnsi="Calibri" w:cs="Calibri"/>
            <w:b/>
            <w:color w:val="000000"/>
          </w:rPr>
          <w:t xml:space="preserve">alta calidad </w:t>
        </w:r>
        <w:r w:rsidR="00B75FA1" w:rsidRPr="00AE14B5">
          <w:rPr>
            <w:rFonts w:ascii="Calibri" w:hAnsi="Calibri" w:cs="Calibri"/>
            <w:color w:val="000000"/>
          </w:rPr>
          <w:t>y</w:t>
        </w:r>
        <w:r w:rsidR="00B75FA1" w:rsidRPr="00CC3AD3">
          <w:rPr>
            <w:rFonts w:ascii="Calibri" w:hAnsi="Calibri" w:cs="Calibri"/>
            <w:color w:val="000000"/>
          </w:rPr>
          <w:t xml:space="preserve"> </w:t>
        </w:r>
        <w:r w:rsidR="00B75FA1" w:rsidRPr="00AE14B5">
          <w:rPr>
            <w:rFonts w:ascii="Calibri" w:hAnsi="Calibri" w:cs="Calibri"/>
            <w:b/>
            <w:color w:val="000000"/>
          </w:rPr>
          <w:t>la promoción</w:t>
        </w:r>
        <w:r w:rsidR="00B75FA1" w:rsidRPr="00CC3AD3">
          <w:rPr>
            <w:rFonts w:ascii="Calibri" w:hAnsi="Calibri" w:cs="Calibri"/>
            <w:color w:val="000000"/>
          </w:rPr>
          <w:t xml:space="preserve"> de la adherencia a las mismas, </w:t>
        </w:r>
        <w:r w:rsidR="00B75FA1" w:rsidRPr="00AE14B5">
          <w:rPr>
            <w:rFonts w:ascii="Calibri" w:hAnsi="Calibri" w:cs="Calibri"/>
            <w:b/>
            <w:color w:val="FF0000"/>
          </w:rPr>
          <w:t>fomentar</w:t>
        </w:r>
        <w:r w:rsidR="00B75FA1" w:rsidRPr="00CC3AD3">
          <w:rPr>
            <w:rFonts w:ascii="Calibri" w:hAnsi="Calibri" w:cs="Calibri"/>
            <w:color w:val="000000"/>
          </w:rPr>
          <w:t xml:space="preserve"> la convergencia internacional de dichas normas y </w:t>
        </w:r>
        <w:r w:rsidR="00B75FA1" w:rsidRPr="00AE14B5">
          <w:rPr>
            <w:rFonts w:ascii="Calibri" w:hAnsi="Calibri" w:cs="Calibri"/>
            <w:color w:val="FF0000"/>
          </w:rPr>
          <w:t>pronunciarse</w:t>
        </w:r>
        <w:r w:rsidR="00B75FA1" w:rsidRPr="00CC3AD3">
          <w:rPr>
            <w:rFonts w:ascii="Calibri" w:hAnsi="Calibri" w:cs="Calibri"/>
            <w:color w:val="000000"/>
          </w:rPr>
          <w:t xml:space="preserve"> sobre cuestiones de </w:t>
        </w:r>
        <w:r w:rsidR="00B75FA1" w:rsidRPr="00AE14B5">
          <w:rPr>
            <w:rFonts w:ascii="Calibri" w:hAnsi="Calibri" w:cs="Calibri"/>
            <w:b/>
            <w:color w:val="000000"/>
          </w:rPr>
          <w:t>interés público</w:t>
        </w:r>
        <w:r w:rsidR="00B75FA1" w:rsidRPr="00CC3AD3">
          <w:rPr>
            <w:rFonts w:ascii="Calibri" w:hAnsi="Calibri" w:cs="Calibri"/>
            <w:color w:val="000000"/>
          </w:rPr>
          <w:t xml:space="preserve"> allí donde la especialización de la profesión es </w:t>
        </w:r>
        <w:r w:rsidR="00B75FA1" w:rsidRPr="00AE14B5">
          <w:rPr>
            <w:rFonts w:ascii="Calibri" w:hAnsi="Calibri" w:cs="Calibri"/>
            <w:b/>
            <w:color w:val="FF0000"/>
          </w:rPr>
          <w:t>más relevante</w:t>
        </w:r>
        <w:r w:rsidR="00B75FA1">
          <w:rPr>
            <w:rFonts w:ascii="Calibri" w:hAnsi="Calibri" w:cs="Calibri"/>
            <w:color w:val="000000"/>
          </w:rPr>
          <w:t>.</w:t>
        </w:r>
        <w:r w:rsidR="00364F8E">
          <w:t>‬</w:t>
        </w:r>
        <w:r w:rsidR="004020A5">
          <w:t>‬</w:t>
        </w:r>
        <w:r>
          <w:t>‬</w:t>
        </w:r>
      </w:dir>
    </w:p>
    <w:p w14:paraId="17A8A545" w14:textId="1D60704B" w:rsidR="00B75FA1" w:rsidRDefault="00B75FA1" w:rsidP="00B75FA1">
      <w:pPr>
        <w:pStyle w:val="NormalWeb"/>
        <w:shd w:val="clear" w:color="auto" w:fill="FFFFFF"/>
        <w:jc w:val="both"/>
        <w:rPr>
          <w:rFonts w:ascii="Calibri" w:hAnsi="Calibri" w:cs="Calibri"/>
          <w:color w:val="000000"/>
          <w:sz w:val="22"/>
          <w:lang w:val="es-ES_tradnl"/>
        </w:rPr>
      </w:pPr>
      <w:r w:rsidRPr="008D20E2">
        <w:rPr>
          <w:rFonts w:ascii="Calibri" w:hAnsi="Calibri" w:cs="Calibri"/>
          <w:color w:val="000000"/>
          <w:sz w:val="22"/>
          <w:lang w:val="es-ES_tradnl"/>
        </w:rPr>
        <w:t xml:space="preserve">Es un código elaborado por </w:t>
      </w:r>
      <w:r w:rsidRPr="00594428">
        <w:rPr>
          <w:rFonts w:ascii="Calibri" w:hAnsi="Calibri" w:cs="Calibri"/>
          <w:b/>
          <w:color w:val="000000"/>
          <w:sz w:val="22"/>
          <w:highlight w:val="yellow"/>
          <w:lang w:val="es-ES_tradnl"/>
        </w:rPr>
        <w:t>Consejo de Normas Internacionales de Ética para Contadores</w:t>
      </w:r>
      <w:r w:rsidRPr="008D20E2">
        <w:rPr>
          <w:rFonts w:ascii="Calibri" w:hAnsi="Calibri" w:cs="Calibri"/>
          <w:color w:val="000000"/>
          <w:sz w:val="22"/>
          <w:lang w:val="es-ES_tradnl"/>
        </w:rPr>
        <w:t xml:space="preserve"> </w:t>
      </w:r>
      <w:r w:rsidRPr="00710124">
        <w:rPr>
          <w:rFonts w:ascii="Calibri" w:hAnsi="Calibri" w:cs="Calibri"/>
          <w:sz w:val="22"/>
          <w:lang w:val="es-ES_tradnl"/>
        </w:rPr>
        <w:t xml:space="preserve">(International </w:t>
      </w:r>
      <w:proofErr w:type="spellStart"/>
      <w:r w:rsidRPr="00710124">
        <w:rPr>
          <w:rFonts w:ascii="Calibri" w:hAnsi="Calibri" w:cs="Calibri"/>
          <w:sz w:val="22"/>
          <w:lang w:val="es-ES_tradnl"/>
        </w:rPr>
        <w:t>Ethics</w:t>
      </w:r>
      <w:proofErr w:type="spellEnd"/>
      <w:r w:rsidRPr="00710124">
        <w:rPr>
          <w:rFonts w:ascii="Calibri" w:hAnsi="Calibri" w:cs="Calibri"/>
          <w:sz w:val="22"/>
          <w:lang w:val="es-ES_tradnl"/>
        </w:rPr>
        <w:t xml:space="preserve"> </w:t>
      </w:r>
      <w:proofErr w:type="spellStart"/>
      <w:r w:rsidRPr="00710124">
        <w:rPr>
          <w:rFonts w:ascii="Calibri" w:hAnsi="Calibri" w:cs="Calibri"/>
          <w:sz w:val="22"/>
          <w:lang w:val="es-ES_tradnl"/>
        </w:rPr>
        <w:t>Standards</w:t>
      </w:r>
      <w:proofErr w:type="spellEnd"/>
      <w:r w:rsidRPr="00710124">
        <w:rPr>
          <w:rFonts w:ascii="Calibri" w:hAnsi="Calibri" w:cs="Calibri"/>
          <w:sz w:val="22"/>
          <w:lang w:val="es-ES_tradnl"/>
        </w:rPr>
        <w:t xml:space="preserve"> </w:t>
      </w:r>
      <w:proofErr w:type="spellStart"/>
      <w:r w:rsidRPr="00710124">
        <w:rPr>
          <w:rFonts w:ascii="Calibri" w:hAnsi="Calibri" w:cs="Calibri"/>
          <w:sz w:val="22"/>
          <w:lang w:val="es-ES_tradnl"/>
        </w:rPr>
        <w:t>Board</w:t>
      </w:r>
      <w:proofErr w:type="spellEnd"/>
      <w:r w:rsidRPr="00710124">
        <w:rPr>
          <w:rFonts w:ascii="Calibri" w:hAnsi="Calibri" w:cs="Calibri"/>
          <w:sz w:val="22"/>
          <w:lang w:val="es-ES_tradnl"/>
        </w:rPr>
        <w:t xml:space="preserve"> of </w:t>
      </w:r>
      <w:proofErr w:type="spellStart"/>
      <w:r w:rsidRPr="00710124">
        <w:rPr>
          <w:rFonts w:ascii="Calibri" w:hAnsi="Calibri" w:cs="Calibri"/>
          <w:sz w:val="22"/>
          <w:lang w:val="es-ES_tradnl"/>
        </w:rPr>
        <w:t>Accountants</w:t>
      </w:r>
      <w:proofErr w:type="spellEnd"/>
      <w:r w:rsidRPr="00710124">
        <w:rPr>
          <w:rFonts w:ascii="Calibri" w:hAnsi="Calibri" w:cs="Calibri"/>
          <w:sz w:val="22"/>
          <w:lang w:val="es-ES_tradnl"/>
        </w:rPr>
        <w:t xml:space="preserve"> (―IESBA)),</w:t>
      </w:r>
      <w:r w:rsidRPr="008D20E2">
        <w:rPr>
          <w:rFonts w:ascii="Calibri" w:hAnsi="Calibri" w:cs="Calibri"/>
          <w:color w:val="000000"/>
          <w:sz w:val="22"/>
          <w:lang w:val="es-ES_tradnl"/>
        </w:rPr>
        <w:t xml:space="preserve"> un organismo que busca fortalecer la profesión contable a nivel internacional, </w:t>
      </w:r>
      <w:r w:rsidRPr="00AE14B5">
        <w:rPr>
          <w:rFonts w:ascii="Calibri" w:hAnsi="Calibri" w:cs="Calibri"/>
          <w:b/>
          <w:color w:val="000000"/>
          <w:sz w:val="22"/>
          <w:lang w:val="es-ES_tradnl"/>
        </w:rPr>
        <w:t xml:space="preserve">elaborando </w:t>
      </w:r>
      <w:r w:rsidRPr="008D20E2">
        <w:rPr>
          <w:rFonts w:ascii="Calibri" w:hAnsi="Calibri" w:cs="Calibri"/>
          <w:color w:val="000000"/>
          <w:sz w:val="22"/>
          <w:lang w:val="es-ES_tradnl"/>
        </w:rPr>
        <w:t xml:space="preserve">y </w:t>
      </w:r>
      <w:r w:rsidRPr="00AE14B5">
        <w:rPr>
          <w:rFonts w:ascii="Calibri" w:hAnsi="Calibri" w:cs="Calibri"/>
          <w:b/>
          <w:color w:val="000000"/>
          <w:sz w:val="22"/>
          <w:lang w:val="es-ES_tradnl"/>
        </w:rPr>
        <w:t>emitiendo</w:t>
      </w:r>
      <w:r w:rsidRPr="008D20E2">
        <w:rPr>
          <w:rFonts w:ascii="Calibri" w:hAnsi="Calibri" w:cs="Calibri"/>
          <w:color w:val="000000"/>
          <w:sz w:val="22"/>
          <w:lang w:val="es-ES_tradnl"/>
        </w:rPr>
        <w:t xml:space="preserve"> normas relacionadas con la profesión contable, buscando la aplicación de buenas prácticas en aspectos éticos a nivel global.</w:t>
      </w:r>
    </w:p>
    <w:p w14:paraId="3BD900F0" w14:textId="77777777" w:rsidR="00B75FA1" w:rsidRDefault="00B75FA1" w:rsidP="00B75FA1">
      <w:pPr>
        <w:pStyle w:val="NormalWeb"/>
        <w:shd w:val="clear" w:color="auto" w:fill="FFFFFF"/>
        <w:jc w:val="both"/>
        <w:rPr>
          <w:rFonts w:ascii="Calibri" w:hAnsi="Calibri" w:cs="Calibri"/>
          <w:color w:val="000000"/>
          <w:sz w:val="22"/>
          <w:lang w:val="es-ES_tradnl"/>
        </w:rPr>
      </w:pPr>
      <w:r w:rsidRPr="00AE14B5">
        <w:rPr>
          <w:rFonts w:ascii="Calibri" w:hAnsi="Calibri" w:cs="Calibri"/>
          <w:color w:val="000000"/>
          <w:sz w:val="22"/>
          <w:lang w:val="es-ES_tradnl"/>
        </w:rPr>
        <w:t xml:space="preserve">Uno de </w:t>
      </w:r>
      <w:r w:rsidRPr="00AE14B5">
        <w:rPr>
          <w:rFonts w:ascii="Calibri" w:hAnsi="Calibri" w:cs="Calibri"/>
          <w:b/>
          <w:color w:val="FF0000"/>
          <w:sz w:val="22"/>
          <w:lang w:val="es-ES_tradnl"/>
        </w:rPr>
        <w:t>los objetivos</w:t>
      </w:r>
      <w:r w:rsidRPr="00AE14B5">
        <w:rPr>
          <w:rFonts w:ascii="Calibri" w:hAnsi="Calibri" w:cs="Calibri"/>
          <w:color w:val="000000"/>
          <w:sz w:val="22"/>
          <w:lang w:val="es-ES_tradnl"/>
        </w:rPr>
        <w:t xml:space="preserve"> que busca este código es que todos hablemos </w:t>
      </w:r>
      <w:r w:rsidRPr="00AE14B5">
        <w:rPr>
          <w:rFonts w:ascii="Calibri" w:hAnsi="Calibri" w:cs="Calibri"/>
          <w:b/>
          <w:color w:val="FF0000"/>
          <w:sz w:val="22"/>
          <w:lang w:val="es-ES_tradnl"/>
        </w:rPr>
        <w:t xml:space="preserve">un mismo lenguaje ético </w:t>
      </w:r>
      <w:r w:rsidRPr="00AE14B5">
        <w:rPr>
          <w:rFonts w:ascii="Calibri" w:hAnsi="Calibri" w:cs="Calibri"/>
          <w:color w:val="000000"/>
          <w:sz w:val="22"/>
          <w:lang w:val="es-ES_tradnl"/>
        </w:rPr>
        <w:t>lo contribuye al desarrollo de las sociedades,</w:t>
      </w:r>
      <w:r w:rsidRPr="008D20E2">
        <w:rPr>
          <w:rFonts w:ascii="Calibri" w:hAnsi="Calibri" w:cs="Calibri"/>
          <w:color w:val="000000"/>
          <w:sz w:val="22"/>
          <w:lang w:val="es-ES_tradnl"/>
        </w:rPr>
        <w:t xml:space="preserve"> empleando normas de </w:t>
      </w:r>
      <w:r w:rsidRPr="00AE14B5">
        <w:rPr>
          <w:rFonts w:ascii="Calibri" w:hAnsi="Calibri" w:cs="Calibri"/>
          <w:b/>
          <w:color w:val="000000"/>
          <w:sz w:val="22"/>
          <w:lang w:val="es-ES_tradnl"/>
        </w:rPr>
        <w:t>alta calidad</w:t>
      </w:r>
      <w:r w:rsidRPr="008D20E2">
        <w:rPr>
          <w:rFonts w:ascii="Calibri" w:hAnsi="Calibri" w:cs="Calibri"/>
          <w:color w:val="000000"/>
          <w:sz w:val="22"/>
          <w:lang w:val="es-ES_tradnl"/>
        </w:rPr>
        <w:t xml:space="preserve"> que </w:t>
      </w:r>
      <w:r w:rsidRPr="00AE14B5">
        <w:rPr>
          <w:rFonts w:ascii="Calibri" w:hAnsi="Calibri" w:cs="Calibri"/>
          <w:b/>
          <w:color w:val="FF0000"/>
          <w:sz w:val="22"/>
          <w:lang w:val="es-ES_tradnl"/>
        </w:rPr>
        <w:t>orientan</w:t>
      </w:r>
      <w:r w:rsidRPr="008D20E2">
        <w:rPr>
          <w:rFonts w:ascii="Calibri" w:hAnsi="Calibri" w:cs="Calibri"/>
          <w:color w:val="000000"/>
          <w:sz w:val="22"/>
          <w:lang w:val="es-ES_tradnl"/>
        </w:rPr>
        <w:t xml:space="preserve"> y </w:t>
      </w:r>
      <w:r w:rsidRPr="00AE14B5">
        <w:rPr>
          <w:rFonts w:ascii="Calibri" w:hAnsi="Calibri" w:cs="Calibri"/>
          <w:b/>
          <w:color w:val="FF0000"/>
          <w:sz w:val="22"/>
          <w:lang w:val="es-ES_tradnl"/>
        </w:rPr>
        <w:t xml:space="preserve">fortalecen </w:t>
      </w:r>
      <w:r w:rsidRPr="008D20E2">
        <w:rPr>
          <w:rFonts w:ascii="Calibri" w:hAnsi="Calibri" w:cs="Calibri"/>
          <w:color w:val="000000"/>
          <w:sz w:val="22"/>
          <w:lang w:val="es-ES_tradnl"/>
        </w:rPr>
        <w:t xml:space="preserve">a los profesionales de la contabilidad, estas normas son de </w:t>
      </w:r>
      <w:r w:rsidRPr="00AE14B5">
        <w:rPr>
          <w:rFonts w:ascii="Calibri" w:hAnsi="Calibri" w:cs="Calibri"/>
          <w:b/>
          <w:color w:val="FF0000"/>
          <w:sz w:val="22"/>
          <w:lang w:val="es-ES_tradnl"/>
        </w:rPr>
        <w:t>uso público</w:t>
      </w:r>
      <w:r w:rsidRPr="008D20E2">
        <w:rPr>
          <w:rFonts w:ascii="Calibri" w:hAnsi="Calibri" w:cs="Calibri"/>
          <w:color w:val="000000"/>
          <w:sz w:val="22"/>
          <w:lang w:val="es-ES_tradnl"/>
        </w:rPr>
        <w:t xml:space="preserve"> y cuya finalidad es que </w:t>
      </w:r>
      <w:r w:rsidRPr="00AE14B5">
        <w:rPr>
          <w:rFonts w:ascii="Calibri" w:hAnsi="Calibri" w:cs="Calibri"/>
          <w:b/>
          <w:color w:val="000000"/>
          <w:sz w:val="22"/>
          <w:lang w:val="es-ES_tradnl"/>
        </w:rPr>
        <w:t>todos puedan tener acceso</w:t>
      </w:r>
      <w:r w:rsidRPr="008D20E2">
        <w:rPr>
          <w:rFonts w:ascii="Calibri" w:hAnsi="Calibri" w:cs="Calibri"/>
          <w:color w:val="000000"/>
          <w:sz w:val="22"/>
          <w:lang w:val="es-ES_tradnl"/>
        </w:rPr>
        <w:t xml:space="preserve"> a dicha información.</w:t>
      </w:r>
    </w:p>
    <w:p w14:paraId="0F05CBDC" w14:textId="77777777" w:rsidR="00B75FA1" w:rsidRPr="008D20E2" w:rsidRDefault="00B75FA1" w:rsidP="00B75FA1">
      <w:pPr>
        <w:pStyle w:val="Default"/>
        <w:rPr>
          <w:lang w:val="es-ES_tradnl"/>
        </w:rPr>
      </w:pPr>
    </w:p>
    <w:p w14:paraId="6C6A7423" w14:textId="77777777" w:rsidR="00B75FA1" w:rsidRDefault="00B75FA1" w:rsidP="00B75FA1">
      <w:pPr>
        <w:pStyle w:val="NormalWeb"/>
        <w:shd w:val="clear" w:color="auto" w:fill="FFFFFF"/>
        <w:jc w:val="both"/>
        <w:rPr>
          <w:rFonts w:ascii="Calibri" w:hAnsi="Calibri" w:cs="Calibri"/>
          <w:color w:val="000000"/>
          <w:sz w:val="22"/>
          <w:lang w:val="es-ES_tradnl"/>
        </w:rPr>
      </w:pPr>
      <w:r w:rsidRPr="00AE14B5">
        <w:rPr>
          <w:rFonts w:ascii="Calibri" w:hAnsi="Calibri" w:cs="Calibri"/>
          <w:b/>
          <w:color w:val="FF0000"/>
          <w:sz w:val="22"/>
          <w:lang w:val="es-ES_tradnl"/>
        </w:rPr>
        <w:t>El Código de ética IFAC</w:t>
      </w:r>
      <w:r w:rsidRPr="008D20E2">
        <w:rPr>
          <w:rFonts w:ascii="Calibri" w:hAnsi="Calibri" w:cs="Calibri"/>
          <w:color w:val="000000"/>
          <w:sz w:val="22"/>
          <w:lang w:val="es-ES_tradnl"/>
        </w:rPr>
        <w:t xml:space="preserve"> está estructurado en tres partes, </w:t>
      </w:r>
    </w:p>
    <w:p w14:paraId="4AF64BEA" w14:textId="77777777" w:rsidR="00B75FA1" w:rsidRPr="00B75FA1" w:rsidRDefault="00B75FA1" w:rsidP="00A01F35">
      <w:pPr>
        <w:pStyle w:val="NormalWeb"/>
        <w:numPr>
          <w:ilvl w:val="0"/>
          <w:numId w:val="25"/>
        </w:numPr>
        <w:shd w:val="clear" w:color="auto" w:fill="114779"/>
        <w:jc w:val="both"/>
        <w:rPr>
          <w:rFonts w:ascii="Calibri" w:hAnsi="Calibri" w:cs="Calibri"/>
          <w:color w:val="FFFFFF" w:themeColor="background1"/>
          <w:sz w:val="22"/>
          <w:szCs w:val="22"/>
          <w:lang w:val="es-ES_tradnl"/>
        </w:rPr>
      </w:pPr>
      <w:r w:rsidRPr="00B75FA1">
        <w:rPr>
          <w:rFonts w:ascii="Calibri" w:hAnsi="Calibri" w:cs="Calibri"/>
          <w:b/>
          <w:color w:val="FFFFFF" w:themeColor="background1"/>
          <w:sz w:val="22"/>
          <w:szCs w:val="22"/>
          <w:lang w:val="es-ES_tradnl"/>
        </w:rPr>
        <w:t xml:space="preserve">La Parte A </w:t>
      </w:r>
      <w:r w:rsidRPr="00B75FA1">
        <w:rPr>
          <w:rFonts w:ascii="Calibri" w:hAnsi="Calibri" w:cs="Calibri"/>
          <w:color w:val="FFFFFF" w:themeColor="background1"/>
          <w:sz w:val="22"/>
          <w:szCs w:val="22"/>
          <w:lang w:val="es-ES_tradnl"/>
        </w:rPr>
        <w:t>está enfocada a la aplicación ética para todos los contadores,</w:t>
      </w:r>
    </w:p>
    <w:p w14:paraId="65CB2ABE" w14:textId="37C3EA57" w:rsidR="00B75FA1" w:rsidRPr="00B75FA1" w:rsidRDefault="00B75FA1" w:rsidP="00A01F35">
      <w:pPr>
        <w:pStyle w:val="NormalWeb"/>
        <w:numPr>
          <w:ilvl w:val="0"/>
          <w:numId w:val="25"/>
        </w:numPr>
        <w:shd w:val="clear" w:color="auto" w:fill="114779"/>
        <w:jc w:val="both"/>
        <w:rPr>
          <w:rFonts w:ascii="Calibri" w:hAnsi="Calibri" w:cs="Arial"/>
          <w:color w:val="FFFFFF" w:themeColor="background1"/>
          <w:sz w:val="22"/>
          <w:szCs w:val="22"/>
        </w:rPr>
      </w:pPr>
      <w:r w:rsidRPr="00B75FA1">
        <w:rPr>
          <w:rFonts w:ascii="Calibri" w:hAnsi="Calibri" w:cs="Calibri"/>
          <w:b/>
          <w:color w:val="FFFFFF" w:themeColor="background1"/>
          <w:sz w:val="22"/>
          <w:szCs w:val="22"/>
          <w:lang w:val="es-ES_tradnl"/>
        </w:rPr>
        <w:t xml:space="preserve">La parte B </w:t>
      </w:r>
      <w:r w:rsidRPr="00B75FA1">
        <w:rPr>
          <w:rFonts w:ascii="Calibri" w:hAnsi="Calibri" w:cs="Calibri"/>
          <w:color w:val="FFFFFF" w:themeColor="background1"/>
          <w:sz w:val="22"/>
          <w:szCs w:val="22"/>
          <w:lang w:val="es-ES_tradnl"/>
        </w:rPr>
        <w:t>se enfoca a los contadores que se desempeñan profesionalmente</w:t>
      </w:r>
      <w:r>
        <w:rPr>
          <w:rFonts w:ascii="Calibri" w:hAnsi="Calibri" w:cs="Arial"/>
          <w:color w:val="FFFFFF" w:themeColor="background1"/>
          <w:sz w:val="22"/>
          <w:szCs w:val="22"/>
        </w:rPr>
        <w:t xml:space="preserve"> de manera independiente </w:t>
      </w:r>
    </w:p>
    <w:p w14:paraId="3E33B9F4" w14:textId="77777777" w:rsidR="00B75FA1" w:rsidRPr="00B75FA1" w:rsidRDefault="00B75FA1" w:rsidP="00A01F35">
      <w:pPr>
        <w:pStyle w:val="NormalWeb"/>
        <w:numPr>
          <w:ilvl w:val="0"/>
          <w:numId w:val="25"/>
        </w:numPr>
        <w:shd w:val="clear" w:color="auto" w:fill="114779"/>
        <w:jc w:val="both"/>
        <w:rPr>
          <w:rFonts w:ascii="Arial" w:hAnsi="Arial" w:cs="Arial"/>
          <w:color w:val="FFFFFF" w:themeColor="background1"/>
          <w:sz w:val="19"/>
          <w:szCs w:val="19"/>
        </w:rPr>
      </w:pPr>
      <w:r w:rsidRPr="00B75FA1">
        <w:rPr>
          <w:rFonts w:ascii="Calibri" w:hAnsi="Calibri" w:cs="Arial"/>
          <w:b/>
          <w:color w:val="FFFFFF" w:themeColor="background1"/>
          <w:sz w:val="22"/>
          <w:szCs w:val="22"/>
        </w:rPr>
        <w:t xml:space="preserve">La parte C </w:t>
      </w:r>
      <w:r w:rsidRPr="00B75FA1">
        <w:rPr>
          <w:rFonts w:ascii="Calibri" w:hAnsi="Calibri" w:cs="Arial"/>
          <w:color w:val="FFFFFF" w:themeColor="background1"/>
          <w:sz w:val="22"/>
          <w:szCs w:val="22"/>
        </w:rPr>
        <w:t>está dirigida a todos los profesionales de la contabilidad que se desempeñan dentro de la empresa</w:t>
      </w:r>
      <w:r w:rsidRPr="00B75FA1">
        <w:rPr>
          <w:rFonts w:ascii="Arial" w:hAnsi="Arial" w:cs="Arial"/>
          <w:color w:val="FFFFFF" w:themeColor="background1"/>
          <w:sz w:val="19"/>
          <w:szCs w:val="19"/>
        </w:rPr>
        <w:t>.</w:t>
      </w:r>
    </w:p>
    <w:p w14:paraId="66B4E842" w14:textId="77777777" w:rsidR="00B75FA1" w:rsidRDefault="00B75FA1" w:rsidP="00B75FA1"/>
    <w:p w14:paraId="456ACB79" w14:textId="132E21CC" w:rsidR="00B75FA1" w:rsidRPr="00F44448" w:rsidRDefault="00B75FA1" w:rsidP="00B75FA1">
      <w:pPr>
        <w:pStyle w:val="Ttulo3"/>
      </w:pPr>
      <w:bookmarkStart w:id="35" w:name="_Toc448751863"/>
      <w:r w:rsidRPr="00F44448">
        <w:t>OBJETIVO GENERAL</w:t>
      </w:r>
      <w:bookmarkEnd w:id="35"/>
    </w:p>
    <w:p w14:paraId="5BC03D48" w14:textId="6BD33805" w:rsidR="00B75FA1" w:rsidRPr="00F44448" w:rsidRDefault="00B75FA1" w:rsidP="00B75FA1">
      <w:r w:rsidRPr="00CC3AD3">
        <w:t>Exponer la ética del contador a la luz del “Código de Ética para Profesionales de la Contabilidad” de la IESBA – IFAC.</w:t>
      </w:r>
    </w:p>
    <w:p w14:paraId="703615D2" w14:textId="35AF6A7C" w:rsidR="00B75FA1" w:rsidRDefault="00B75FA1" w:rsidP="00B75FA1">
      <w:pPr>
        <w:pStyle w:val="Ttulo3"/>
      </w:pPr>
      <w:bookmarkStart w:id="36" w:name="_Toc448751864"/>
      <w:r w:rsidRPr="00F44448">
        <w:t>OBJETIVOS ESPECÍFICOS</w:t>
      </w:r>
      <w:bookmarkEnd w:id="36"/>
    </w:p>
    <w:p w14:paraId="46D54B1B" w14:textId="2594F276" w:rsidR="00B75FA1" w:rsidRDefault="00B75FA1" w:rsidP="00A01F35">
      <w:pPr>
        <w:pStyle w:val="Prrafodelista"/>
        <w:numPr>
          <w:ilvl w:val="0"/>
          <w:numId w:val="26"/>
        </w:numPr>
      </w:pPr>
      <w:r>
        <w:t>El profesional de la contabilidad hable el mismo lenguaje internacional sobre la Ética en su profesión.</w:t>
      </w:r>
    </w:p>
    <w:p w14:paraId="7EF250E5" w14:textId="012C39F5" w:rsidR="00B75FA1" w:rsidRPr="00F44448" w:rsidRDefault="00B75FA1" w:rsidP="00A01F35">
      <w:pPr>
        <w:pStyle w:val="Prrafodelista"/>
        <w:numPr>
          <w:ilvl w:val="0"/>
          <w:numId w:val="26"/>
        </w:numPr>
      </w:pPr>
      <w:r>
        <w:t>El estudiante sepa diferencial las partes en las que está conformado el código Ifac.</w:t>
      </w:r>
    </w:p>
    <w:p w14:paraId="617193F0" w14:textId="79D0F152" w:rsidR="00A01F35" w:rsidRDefault="00A01F35">
      <w:pPr>
        <w:spacing w:before="0" w:after="160" w:line="259" w:lineRule="auto"/>
        <w:jc w:val="left"/>
        <w:rPr>
          <w:rFonts w:ascii="Calibri" w:hAnsi="Calibri" w:cs="Calibri"/>
        </w:rPr>
      </w:pPr>
      <w:r>
        <w:rPr>
          <w:rFonts w:ascii="Calibri" w:hAnsi="Calibri" w:cs="Calibri"/>
        </w:rPr>
        <w:br w:type="page"/>
      </w:r>
    </w:p>
    <w:p w14:paraId="2683A18F" w14:textId="45F6EF2D" w:rsidR="00A01F35" w:rsidRPr="00A01F35" w:rsidRDefault="00A01F35" w:rsidP="00A01F35">
      <w:pPr>
        <w:pStyle w:val="Ttulo2"/>
      </w:pPr>
      <w:bookmarkStart w:id="37" w:name="_Toc448751865"/>
      <w:r w:rsidRPr="00F44448">
        <w:lastRenderedPageBreak/>
        <w:t xml:space="preserve">Tema 1 </w:t>
      </w:r>
      <w:r>
        <w:t>Aplicación General del Código Parte A</w:t>
      </w:r>
      <w:bookmarkEnd w:id="37"/>
    </w:p>
    <w:p w14:paraId="16037AB5" w14:textId="417995DA" w:rsidR="00A01F35" w:rsidRPr="00A01F35" w:rsidRDefault="00A01F35" w:rsidP="00A01F35">
      <w:pPr>
        <w:pStyle w:val="Ttulo3"/>
        <w:rPr>
          <w:lang w:val="es-ES"/>
        </w:rPr>
      </w:pPr>
      <w:bookmarkStart w:id="38" w:name="_Toc448751866"/>
      <w:r w:rsidRPr="007A16ED">
        <w:rPr>
          <w:lang w:val="es-ES"/>
        </w:rPr>
        <w:t>Amenazas y salvaguardas</w:t>
      </w:r>
      <w:bookmarkEnd w:id="38"/>
    </w:p>
    <w:p w14:paraId="1E8724B5" w14:textId="1B0C8551" w:rsidR="00A01F35" w:rsidRDefault="00A01F35" w:rsidP="00A01F35">
      <w:pPr>
        <w:jc w:val="center"/>
        <w:rPr>
          <w:rFonts w:ascii="Calibri" w:hAnsi="Calibri" w:cs="Calibri"/>
          <w:b/>
          <w:lang w:val="es-ES"/>
        </w:rPr>
      </w:pPr>
      <w:r w:rsidRPr="00B860B1">
        <w:rPr>
          <w:rFonts w:ascii="Calibri" w:hAnsi="Calibri" w:cs="Calibri"/>
          <w:b/>
          <w:noProof/>
          <w:lang w:val="es-ES" w:eastAsia="es-ES"/>
        </w:rPr>
        <w:drawing>
          <wp:inline distT="0" distB="0" distL="0" distR="0" wp14:anchorId="69D0E46A" wp14:editId="15E205FD">
            <wp:extent cx="2832100" cy="2044700"/>
            <wp:effectExtent l="0" t="0" r="12700" b="12700"/>
            <wp:docPr id="311" name="Imagen 311" descr="amenz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amenzas"/>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2832100" cy="2044700"/>
                    </a:xfrm>
                    <a:prstGeom prst="rect">
                      <a:avLst/>
                    </a:prstGeom>
                    <a:noFill/>
                    <a:ln>
                      <a:noFill/>
                    </a:ln>
                  </pic:spPr>
                </pic:pic>
              </a:graphicData>
            </a:graphic>
          </wp:inline>
        </w:drawing>
      </w:r>
    </w:p>
    <w:p w14:paraId="7E8571F6" w14:textId="7076A043" w:rsidR="00A01F35" w:rsidRPr="00A01F35" w:rsidRDefault="00A01F35" w:rsidP="00A01F35">
      <w:pPr>
        <w:jc w:val="center"/>
        <w:rPr>
          <w:rFonts w:ascii="Calibri" w:hAnsi="Calibri" w:cs="Calibri"/>
          <w:sz w:val="16"/>
          <w:szCs w:val="16"/>
          <w:lang w:val="es-ES"/>
        </w:rPr>
      </w:pPr>
      <w:r w:rsidRPr="00B860B1">
        <w:rPr>
          <w:rFonts w:ascii="Calibri" w:hAnsi="Calibri" w:cs="Calibri"/>
          <w:sz w:val="16"/>
          <w:szCs w:val="16"/>
          <w:lang w:val="es-ES"/>
        </w:rPr>
        <w:t>Fuente:</w:t>
      </w:r>
      <w:r w:rsidRPr="00B860B1">
        <w:rPr>
          <w:sz w:val="16"/>
          <w:szCs w:val="16"/>
        </w:rPr>
        <w:t xml:space="preserve"> </w:t>
      </w:r>
      <w:r w:rsidRPr="00B860B1">
        <w:rPr>
          <w:rFonts w:ascii="Calibri" w:hAnsi="Calibri" w:cs="Calibri"/>
          <w:sz w:val="16"/>
          <w:szCs w:val="16"/>
          <w:lang w:val="es-ES"/>
        </w:rPr>
        <w:t>http://www.n-punto.com/</w:t>
      </w:r>
    </w:p>
    <w:p w14:paraId="5FC6D471" w14:textId="14F47DFA" w:rsidR="00B75FA1" w:rsidRDefault="00A01F35" w:rsidP="00B75FA1">
      <w:pPr>
        <w:rPr>
          <w:rFonts w:ascii="Calibri" w:hAnsi="Calibri" w:cs="Calibri"/>
          <w:lang w:val="es-ES"/>
        </w:rPr>
      </w:pPr>
      <w:r w:rsidRPr="00BB1C82">
        <w:rPr>
          <w:rFonts w:ascii="Calibri" w:hAnsi="Calibri" w:cs="Calibri"/>
          <w:b/>
          <w:color w:val="FF0000"/>
          <w:lang w:val="es-ES"/>
        </w:rPr>
        <w:t xml:space="preserve">Las amenazas </w:t>
      </w:r>
      <w:r w:rsidRPr="007A16ED">
        <w:rPr>
          <w:rFonts w:ascii="Calibri" w:hAnsi="Calibri" w:cs="Calibri"/>
          <w:lang w:val="es-ES"/>
        </w:rPr>
        <w:t xml:space="preserve">pueden ser originadas por una amplia gama de </w:t>
      </w:r>
      <w:r w:rsidRPr="00BB1C82">
        <w:rPr>
          <w:rFonts w:ascii="Calibri" w:hAnsi="Calibri" w:cs="Calibri"/>
          <w:b/>
          <w:lang w:val="es-ES"/>
        </w:rPr>
        <w:t xml:space="preserve">relaciones </w:t>
      </w:r>
      <w:r w:rsidRPr="007A16ED">
        <w:rPr>
          <w:rFonts w:ascii="Calibri" w:hAnsi="Calibri" w:cs="Calibri"/>
          <w:lang w:val="es-ES"/>
        </w:rPr>
        <w:t xml:space="preserve">y de </w:t>
      </w:r>
      <w:r w:rsidRPr="00BB1C82">
        <w:rPr>
          <w:rFonts w:ascii="Calibri" w:hAnsi="Calibri" w:cs="Calibri"/>
          <w:b/>
          <w:lang w:val="es-ES"/>
        </w:rPr>
        <w:t>circunstancias</w:t>
      </w:r>
      <w:r w:rsidRPr="007A16ED">
        <w:rPr>
          <w:rFonts w:ascii="Calibri" w:hAnsi="Calibri" w:cs="Calibri"/>
          <w:lang w:val="es-ES"/>
        </w:rPr>
        <w:t xml:space="preserve">. Cuando una </w:t>
      </w:r>
      <w:r w:rsidRPr="00BB1C82">
        <w:rPr>
          <w:rFonts w:ascii="Calibri" w:hAnsi="Calibri" w:cs="Calibri"/>
          <w:b/>
          <w:lang w:val="es-ES"/>
        </w:rPr>
        <w:t>relación</w:t>
      </w:r>
      <w:r w:rsidRPr="007A16ED">
        <w:rPr>
          <w:rFonts w:ascii="Calibri" w:hAnsi="Calibri" w:cs="Calibri"/>
          <w:lang w:val="es-ES"/>
        </w:rPr>
        <w:t xml:space="preserve"> o una </w:t>
      </w:r>
      <w:r w:rsidRPr="00BB1C82">
        <w:rPr>
          <w:rFonts w:ascii="Calibri" w:hAnsi="Calibri" w:cs="Calibri"/>
          <w:b/>
          <w:lang w:val="es-ES"/>
        </w:rPr>
        <w:t>circunstancia</w:t>
      </w:r>
      <w:r w:rsidRPr="007A16ED">
        <w:rPr>
          <w:rFonts w:ascii="Calibri" w:hAnsi="Calibri" w:cs="Calibri"/>
          <w:lang w:val="es-ES"/>
        </w:rPr>
        <w:t xml:space="preserve"> originan una </w:t>
      </w:r>
      <w:r w:rsidRPr="00BB1C82">
        <w:rPr>
          <w:rFonts w:ascii="Calibri" w:hAnsi="Calibri" w:cs="Calibri"/>
          <w:b/>
          <w:color w:val="FF0000"/>
          <w:lang w:val="es-ES"/>
        </w:rPr>
        <w:t>amenaza</w:t>
      </w:r>
      <w:r w:rsidRPr="007A16ED">
        <w:rPr>
          <w:rFonts w:ascii="Calibri" w:hAnsi="Calibri" w:cs="Calibri"/>
          <w:lang w:val="es-ES"/>
        </w:rPr>
        <w:t xml:space="preserve">, dicha amenaza podría </w:t>
      </w:r>
      <w:r w:rsidRPr="00BB1C82">
        <w:rPr>
          <w:rFonts w:ascii="Calibri" w:hAnsi="Calibri" w:cs="Calibri"/>
          <w:b/>
          <w:lang w:val="es-ES"/>
        </w:rPr>
        <w:t>comprometer</w:t>
      </w:r>
      <w:r w:rsidRPr="007A16ED">
        <w:rPr>
          <w:rFonts w:ascii="Calibri" w:hAnsi="Calibri" w:cs="Calibri"/>
          <w:lang w:val="es-ES"/>
        </w:rPr>
        <w:t xml:space="preserve">, o se podría pensar </w:t>
      </w:r>
      <w:r w:rsidRPr="00BB1C82">
        <w:rPr>
          <w:rFonts w:ascii="Calibri" w:hAnsi="Calibri" w:cs="Calibri"/>
          <w:b/>
          <w:lang w:val="es-ES"/>
        </w:rPr>
        <w:t>que compromete</w:t>
      </w:r>
      <w:r w:rsidRPr="007A16ED">
        <w:rPr>
          <w:rFonts w:ascii="Calibri" w:hAnsi="Calibri" w:cs="Calibri"/>
          <w:lang w:val="es-ES"/>
        </w:rPr>
        <w:t xml:space="preserve">, </w:t>
      </w:r>
      <w:r w:rsidRPr="00BB1C82">
        <w:rPr>
          <w:rFonts w:ascii="Calibri" w:hAnsi="Calibri" w:cs="Calibri"/>
          <w:b/>
          <w:color w:val="FF0000"/>
          <w:lang w:val="es-ES"/>
        </w:rPr>
        <w:t>el cumplimiento</w:t>
      </w:r>
      <w:r w:rsidRPr="00594428">
        <w:rPr>
          <w:rFonts w:ascii="Calibri" w:hAnsi="Calibri" w:cs="Calibri"/>
          <w:color w:val="000000"/>
          <w:lang w:val="es-ES"/>
        </w:rPr>
        <w:t>,</w:t>
      </w:r>
      <w:r w:rsidRPr="007A16ED">
        <w:rPr>
          <w:rFonts w:ascii="Calibri" w:hAnsi="Calibri" w:cs="Calibri"/>
          <w:lang w:val="es-ES"/>
        </w:rPr>
        <w:t xml:space="preserve"> por</w:t>
      </w:r>
      <w:r>
        <w:rPr>
          <w:rFonts w:ascii="Calibri" w:hAnsi="Calibri" w:cs="Calibri"/>
          <w:lang w:val="es-ES"/>
        </w:rPr>
        <w:t xml:space="preserve"> parte del </w:t>
      </w:r>
      <w:r w:rsidRPr="007A16ED">
        <w:rPr>
          <w:rFonts w:ascii="Calibri" w:hAnsi="Calibri" w:cs="Calibri"/>
          <w:lang w:val="es-ES"/>
        </w:rPr>
        <w:t>profesional</w:t>
      </w:r>
      <w:r>
        <w:rPr>
          <w:rFonts w:ascii="Calibri" w:hAnsi="Calibri" w:cs="Calibri"/>
          <w:lang w:val="es-ES"/>
        </w:rPr>
        <w:t>,</w:t>
      </w:r>
      <w:r w:rsidRPr="007A16ED">
        <w:rPr>
          <w:rFonts w:ascii="Calibri" w:hAnsi="Calibri" w:cs="Calibri"/>
          <w:lang w:val="es-ES"/>
        </w:rPr>
        <w:t xml:space="preserve"> de la contabilidad de </w:t>
      </w:r>
      <w:r w:rsidRPr="00BB1C82">
        <w:rPr>
          <w:rFonts w:ascii="Calibri" w:hAnsi="Calibri" w:cs="Calibri"/>
          <w:b/>
          <w:color w:val="FF0000"/>
          <w:lang w:val="es-ES"/>
        </w:rPr>
        <w:t>los principios fundamentales.</w:t>
      </w:r>
      <w:r w:rsidRPr="007A16ED">
        <w:rPr>
          <w:rFonts w:ascii="Calibri" w:hAnsi="Calibri" w:cs="Calibri"/>
          <w:lang w:val="es-ES"/>
        </w:rPr>
        <w:t xml:space="preserve"> Una circunstancia o una relación pueden originar más de una amenaza, y una amenaza puede afectar al cumplimiento de m</w:t>
      </w:r>
      <w:r>
        <w:rPr>
          <w:rFonts w:ascii="Calibri" w:hAnsi="Calibri" w:cs="Calibri"/>
          <w:lang w:val="es-ES"/>
        </w:rPr>
        <w:t xml:space="preserve">ás de un principio fundamental, </w:t>
      </w:r>
      <w:r w:rsidRPr="00BB1C82">
        <w:rPr>
          <w:rFonts w:ascii="Calibri" w:hAnsi="Calibri" w:cs="Calibri"/>
          <w:lang w:val="es-ES"/>
        </w:rPr>
        <w:t>se pueden clasificar en una o más de las siguientes</w:t>
      </w:r>
      <w:r w:rsidRPr="000F08BD">
        <w:rPr>
          <w:rFonts w:ascii="Calibri" w:hAnsi="Calibri" w:cs="Calibri"/>
          <w:lang w:val="es-ES"/>
        </w:rPr>
        <w:t xml:space="preserve"> </w:t>
      </w:r>
      <w:r w:rsidRPr="00BB1C82">
        <w:rPr>
          <w:rFonts w:ascii="Calibri" w:hAnsi="Calibri" w:cs="Calibri"/>
          <w:lang w:val="es-ES"/>
        </w:rPr>
        <w:t>categorías</w:t>
      </w:r>
      <w:r>
        <w:rPr>
          <w:rFonts w:ascii="Calibri" w:hAnsi="Calibri" w:cs="Calibri"/>
          <w:lang w:val="es-ES"/>
        </w:rPr>
        <w:t>:</w:t>
      </w:r>
    </w:p>
    <w:p w14:paraId="12F1BDB1" w14:textId="77777777" w:rsidR="00A01F35" w:rsidRDefault="00A01F35" w:rsidP="00B75FA1">
      <w:pPr>
        <w:rPr>
          <w:rFonts w:ascii="Calibri" w:hAnsi="Calibri" w:cs="Calibri"/>
          <w:lang w:val="es-ES"/>
        </w:rPr>
      </w:pPr>
    </w:p>
    <w:tbl>
      <w:tblPr>
        <w:tblpPr w:leftFromText="141" w:rightFromText="141" w:vertAnchor="text" w:horzAnchor="page" w:tblpX="1058" w:tblpY="1"/>
        <w:tblW w:w="10065" w:type="dxa"/>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4A0" w:firstRow="1" w:lastRow="0" w:firstColumn="1" w:lastColumn="0" w:noHBand="0" w:noVBand="1"/>
      </w:tblPr>
      <w:tblGrid>
        <w:gridCol w:w="5062"/>
        <w:gridCol w:w="5003"/>
      </w:tblGrid>
      <w:tr w:rsidR="00A01F35" w:rsidRPr="00594428" w14:paraId="736B1BB3" w14:textId="77777777" w:rsidTr="00A01F35">
        <w:tc>
          <w:tcPr>
            <w:tcW w:w="5062" w:type="dxa"/>
            <w:shd w:val="clear" w:color="auto" w:fill="114779"/>
          </w:tcPr>
          <w:p w14:paraId="2BB90184" w14:textId="77777777" w:rsidR="00A01F35" w:rsidRPr="00A01F35" w:rsidRDefault="00A01F35" w:rsidP="00A01F35">
            <w:pPr>
              <w:jc w:val="center"/>
              <w:rPr>
                <w:rFonts w:ascii="Calibri" w:hAnsi="Calibri" w:cs="Calibri"/>
                <w:b/>
                <w:sz w:val="28"/>
                <w:lang w:val="es-ES"/>
              </w:rPr>
            </w:pPr>
            <w:r w:rsidRPr="00A01F35">
              <w:rPr>
                <w:rFonts w:ascii="Calibri" w:hAnsi="Calibri" w:cs="Calibri"/>
                <w:b/>
                <w:sz w:val="28"/>
                <w:lang w:val="es-ES"/>
              </w:rPr>
              <w:t>AMENAZA</w:t>
            </w:r>
          </w:p>
        </w:tc>
        <w:tc>
          <w:tcPr>
            <w:tcW w:w="5003" w:type="dxa"/>
            <w:shd w:val="clear" w:color="auto" w:fill="114779"/>
          </w:tcPr>
          <w:p w14:paraId="737BE773" w14:textId="77777777" w:rsidR="00A01F35" w:rsidRPr="00A01F35" w:rsidRDefault="00A01F35" w:rsidP="00A01F35">
            <w:pPr>
              <w:jc w:val="center"/>
              <w:rPr>
                <w:rFonts w:ascii="Calibri" w:hAnsi="Calibri" w:cs="Calibri"/>
                <w:b/>
                <w:sz w:val="28"/>
                <w:lang w:val="es-ES"/>
              </w:rPr>
            </w:pPr>
            <w:r w:rsidRPr="00A01F35">
              <w:rPr>
                <w:rFonts w:ascii="Calibri" w:hAnsi="Calibri" w:cs="Calibri"/>
                <w:b/>
                <w:sz w:val="28"/>
                <w:lang w:val="es-ES"/>
              </w:rPr>
              <w:t>CARACTERÍSTICA</w:t>
            </w:r>
          </w:p>
        </w:tc>
      </w:tr>
      <w:tr w:rsidR="00A01F35" w:rsidRPr="00594428" w14:paraId="2A0B43A6" w14:textId="77777777" w:rsidTr="00A01F35">
        <w:tc>
          <w:tcPr>
            <w:tcW w:w="5062" w:type="dxa"/>
            <w:shd w:val="clear" w:color="auto" w:fill="BFBFBF"/>
          </w:tcPr>
          <w:p w14:paraId="6F12A06E" w14:textId="77777777" w:rsidR="00A01F35" w:rsidRPr="00594428" w:rsidRDefault="00A01F35" w:rsidP="00A01F35">
            <w:pPr>
              <w:jc w:val="center"/>
              <w:rPr>
                <w:rFonts w:ascii="Calibri" w:hAnsi="Calibri" w:cs="Calibri"/>
                <w:b/>
                <w:lang w:val="es-ES"/>
              </w:rPr>
            </w:pPr>
          </w:p>
          <w:p w14:paraId="38A18649" w14:textId="77777777" w:rsidR="00A01F35" w:rsidRPr="00594428" w:rsidRDefault="00A01F35" w:rsidP="00A01F35">
            <w:pPr>
              <w:jc w:val="center"/>
              <w:rPr>
                <w:rFonts w:ascii="Calibri" w:hAnsi="Calibri" w:cs="Calibri"/>
                <w:b/>
                <w:lang w:val="es-ES"/>
              </w:rPr>
            </w:pPr>
            <w:r w:rsidRPr="00594428">
              <w:rPr>
                <w:rFonts w:ascii="Calibri" w:hAnsi="Calibri" w:cs="Calibri"/>
                <w:b/>
                <w:lang w:val="es-ES"/>
              </w:rPr>
              <w:t>Amenaza de interés propio</w:t>
            </w:r>
          </w:p>
        </w:tc>
        <w:tc>
          <w:tcPr>
            <w:tcW w:w="5003" w:type="dxa"/>
            <w:shd w:val="clear" w:color="auto" w:fill="F2F2F2" w:themeFill="background1" w:themeFillShade="F2"/>
          </w:tcPr>
          <w:p w14:paraId="27A96EC5" w14:textId="77777777" w:rsidR="00A01F35" w:rsidRPr="00594428" w:rsidRDefault="00A01F35" w:rsidP="00A01F35">
            <w:pPr>
              <w:rPr>
                <w:rFonts w:ascii="Calibri" w:hAnsi="Calibri" w:cs="Calibri"/>
                <w:lang w:val="es-ES"/>
              </w:rPr>
            </w:pPr>
            <w:r w:rsidRPr="00594428">
              <w:rPr>
                <w:rFonts w:ascii="Calibri" w:hAnsi="Calibri" w:cs="Calibri"/>
                <w:lang w:val="es-ES"/>
              </w:rPr>
              <w:t xml:space="preserve">Amenaza de que un </w:t>
            </w:r>
            <w:r w:rsidRPr="00594428">
              <w:rPr>
                <w:rFonts w:ascii="Calibri" w:hAnsi="Calibri" w:cs="Calibri"/>
                <w:b/>
                <w:color w:val="FF0000"/>
                <w:sz w:val="20"/>
                <w:lang w:val="es-ES"/>
              </w:rPr>
              <w:t>interés financiero</w:t>
            </w:r>
            <w:r w:rsidRPr="00594428">
              <w:rPr>
                <w:rFonts w:ascii="Calibri" w:hAnsi="Calibri" w:cs="Calibri"/>
                <w:sz w:val="20"/>
                <w:lang w:val="es-ES"/>
              </w:rPr>
              <w:t xml:space="preserve"> </w:t>
            </w:r>
            <w:r w:rsidRPr="00594428">
              <w:rPr>
                <w:rFonts w:ascii="Calibri" w:hAnsi="Calibri" w:cs="Calibri"/>
                <w:lang w:val="es-ES"/>
              </w:rPr>
              <w:t>u</w:t>
            </w:r>
            <w:r w:rsidRPr="00594428">
              <w:rPr>
                <w:rFonts w:ascii="Calibri" w:hAnsi="Calibri" w:cs="Calibri"/>
                <w:b/>
                <w:color w:val="FF0000"/>
                <w:lang w:val="es-ES"/>
              </w:rPr>
              <w:t xml:space="preserve"> otro</w:t>
            </w:r>
            <w:r w:rsidRPr="00594428">
              <w:rPr>
                <w:rFonts w:ascii="Calibri" w:hAnsi="Calibri" w:cs="Calibri"/>
                <w:lang w:val="es-ES"/>
              </w:rPr>
              <w:t xml:space="preserve">, influyan de </w:t>
            </w:r>
            <w:r w:rsidRPr="00594428">
              <w:rPr>
                <w:rFonts w:ascii="Calibri" w:hAnsi="Calibri" w:cs="Calibri"/>
                <w:b/>
                <w:color w:val="FF0000"/>
                <w:lang w:val="es-ES"/>
              </w:rPr>
              <w:t xml:space="preserve">manera inadecuada </w:t>
            </w:r>
            <w:r w:rsidRPr="00594428">
              <w:rPr>
                <w:rFonts w:ascii="Calibri" w:hAnsi="Calibri" w:cs="Calibri"/>
                <w:lang w:val="es-ES"/>
              </w:rPr>
              <w:t xml:space="preserve">en </w:t>
            </w:r>
            <w:r w:rsidRPr="00594428">
              <w:rPr>
                <w:rFonts w:ascii="Calibri" w:hAnsi="Calibri" w:cs="Calibri"/>
                <w:b/>
                <w:lang w:val="es-ES"/>
              </w:rPr>
              <w:t>el juicio</w:t>
            </w:r>
            <w:r w:rsidRPr="00594428">
              <w:rPr>
                <w:rFonts w:ascii="Calibri" w:hAnsi="Calibri" w:cs="Calibri"/>
                <w:lang w:val="es-ES"/>
              </w:rPr>
              <w:t xml:space="preserve"> o en </w:t>
            </w:r>
            <w:r w:rsidRPr="00594428">
              <w:rPr>
                <w:rFonts w:ascii="Calibri" w:hAnsi="Calibri" w:cs="Calibri"/>
                <w:b/>
                <w:lang w:val="es-ES"/>
              </w:rPr>
              <w:t>el comportamiento</w:t>
            </w:r>
            <w:r w:rsidRPr="00594428">
              <w:rPr>
                <w:rFonts w:ascii="Calibri" w:hAnsi="Calibri" w:cs="Calibri"/>
                <w:lang w:val="es-ES"/>
              </w:rPr>
              <w:t xml:space="preserve"> del profesional de la contabilidad.</w:t>
            </w:r>
          </w:p>
        </w:tc>
      </w:tr>
      <w:tr w:rsidR="00A01F35" w:rsidRPr="00594428" w14:paraId="2AB63BAA" w14:textId="77777777" w:rsidTr="00A01F35">
        <w:tc>
          <w:tcPr>
            <w:tcW w:w="5062" w:type="dxa"/>
            <w:shd w:val="clear" w:color="auto" w:fill="BFBFBF"/>
          </w:tcPr>
          <w:p w14:paraId="0D2F071B" w14:textId="77777777" w:rsidR="00A01F35" w:rsidRPr="00594428" w:rsidRDefault="00A01F35" w:rsidP="00A01F35">
            <w:pPr>
              <w:jc w:val="center"/>
              <w:rPr>
                <w:rFonts w:ascii="Calibri" w:hAnsi="Calibri" w:cs="Calibri"/>
                <w:b/>
                <w:lang w:val="es-ES"/>
              </w:rPr>
            </w:pPr>
          </w:p>
          <w:p w14:paraId="60305B71" w14:textId="77777777" w:rsidR="00A01F35" w:rsidRPr="00594428" w:rsidRDefault="00A01F35" w:rsidP="00A01F35">
            <w:pPr>
              <w:jc w:val="center"/>
              <w:rPr>
                <w:rFonts w:ascii="Calibri" w:hAnsi="Calibri" w:cs="Calibri"/>
                <w:b/>
                <w:lang w:val="es-ES"/>
              </w:rPr>
            </w:pPr>
          </w:p>
          <w:p w14:paraId="3A30E694" w14:textId="77777777" w:rsidR="00A01F35" w:rsidRPr="00594428" w:rsidRDefault="00A01F35" w:rsidP="00A01F35">
            <w:pPr>
              <w:jc w:val="center"/>
              <w:rPr>
                <w:rFonts w:ascii="Calibri" w:hAnsi="Calibri" w:cs="Calibri"/>
                <w:b/>
                <w:lang w:val="es-ES"/>
              </w:rPr>
            </w:pPr>
          </w:p>
          <w:p w14:paraId="010A7E28" w14:textId="77777777" w:rsidR="00A01F35" w:rsidRPr="00594428" w:rsidRDefault="00A01F35" w:rsidP="00A01F35">
            <w:pPr>
              <w:jc w:val="center"/>
              <w:rPr>
                <w:rFonts w:ascii="Calibri" w:hAnsi="Calibri" w:cs="Calibri"/>
                <w:b/>
                <w:lang w:val="es-ES"/>
              </w:rPr>
            </w:pPr>
          </w:p>
          <w:p w14:paraId="0A967577" w14:textId="77777777" w:rsidR="00A01F35" w:rsidRPr="00594428" w:rsidRDefault="00A01F35" w:rsidP="00A01F35">
            <w:pPr>
              <w:jc w:val="center"/>
              <w:rPr>
                <w:rFonts w:ascii="Calibri" w:hAnsi="Calibri" w:cs="Calibri"/>
                <w:b/>
                <w:lang w:val="es-ES"/>
              </w:rPr>
            </w:pPr>
            <w:r w:rsidRPr="00594428">
              <w:rPr>
                <w:rFonts w:ascii="Calibri" w:hAnsi="Calibri" w:cs="Calibri"/>
                <w:b/>
                <w:lang w:val="es-ES"/>
              </w:rPr>
              <w:t xml:space="preserve">Amenaza de </w:t>
            </w:r>
            <w:proofErr w:type="spellStart"/>
            <w:r w:rsidRPr="00594428">
              <w:rPr>
                <w:rFonts w:ascii="Calibri" w:hAnsi="Calibri" w:cs="Calibri"/>
                <w:b/>
                <w:lang w:val="es-ES"/>
              </w:rPr>
              <w:t>autorrevisión</w:t>
            </w:r>
            <w:proofErr w:type="spellEnd"/>
          </w:p>
        </w:tc>
        <w:tc>
          <w:tcPr>
            <w:tcW w:w="5003" w:type="dxa"/>
            <w:shd w:val="clear" w:color="auto" w:fill="F2F2F2" w:themeFill="background1" w:themeFillShade="F2"/>
          </w:tcPr>
          <w:p w14:paraId="4924FACC" w14:textId="77777777" w:rsidR="00A01F35" w:rsidRPr="00594428" w:rsidRDefault="00A01F35" w:rsidP="00A01F35">
            <w:pPr>
              <w:rPr>
                <w:rFonts w:ascii="Calibri" w:hAnsi="Calibri" w:cs="Calibri"/>
                <w:lang w:val="es-ES"/>
              </w:rPr>
            </w:pPr>
            <w:r w:rsidRPr="00594428">
              <w:rPr>
                <w:rFonts w:ascii="Calibri" w:hAnsi="Calibri" w:cs="Calibri"/>
                <w:lang w:val="es-ES"/>
              </w:rPr>
              <w:t xml:space="preserve">Amenaza de que el profesional de la contabilidad </w:t>
            </w:r>
            <w:r w:rsidRPr="00594428">
              <w:rPr>
                <w:rFonts w:ascii="Calibri" w:hAnsi="Calibri" w:cs="Calibri"/>
                <w:b/>
                <w:color w:val="FF0000"/>
                <w:lang w:val="es-ES"/>
              </w:rPr>
              <w:t>no evalúe</w:t>
            </w:r>
            <w:r w:rsidRPr="00594428">
              <w:rPr>
                <w:rFonts w:ascii="Calibri" w:hAnsi="Calibri" w:cs="Calibri"/>
                <w:lang w:val="es-ES"/>
              </w:rPr>
              <w:t xml:space="preserve"> adecuadamente </w:t>
            </w:r>
            <w:r w:rsidRPr="00594428">
              <w:rPr>
                <w:rFonts w:ascii="Calibri" w:hAnsi="Calibri" w:cs="Calibri"/>
                <w:b/>
                <w:color w:val="FF0000"/>
                <w:lang w:val="es-ES"/>
              </w:rPr>
              <w:t>los resultados</w:t>
            </w:r>
            <w:r w:rsidRPr="00594428">
              <w:rPr>
                <w:rFonts w:ascii="Calibri" w:hAnsi="Calibri" w:cs="Calibri"/>
                <w:lang w:val="es-ES"/>
              </w:rPr>
              <w:t xml:space="preserve"> de </w:t>
            </w:r>
            <w:r w:rsidRPr="00594428">
              <w:rPr>
                <w:rFonts w:ascii="Calibri" w:hAnsi="Calibri" w:cs="Calibri"/>
                <w:b/>
                <w:lang w:val="es-ES"/>
              </w:rPr>
              <w:t>un juicio realizado</w:t>
            </w:r>
            <w:r w:rsidRPr="00594428">
              <w:rPr>
                <w:rFonts w:ascii="Calibri" w:hAnsi="Calibri" w:cs="Calibri"/>
                <w:lang w:val="es-ES"/>
              </w:rPr>
              <w:t xml:space="preserve"> o de </w:t>
            </w:r>
            <w:r w:rsidRPr="00594428">
              <w:rPr>
                <w:rFonts w:ascii="Calibri" w:hAnsi="Calibri" w:cs="Calibri"/>
                <w:b/>
                <w:lang w:val="es-ES"/>
              </w:rPr>
              <w:t>un servicio prestado</w:t>
            </w:r>
            <w:r w:rsidRPr="00594428">
              <w:rPr>
                <w:rFonts w:ascii="Calibri" w:hAnsi="Calibri" w:cs="Calibri"/>
                <w:lang w:val="es-ES"/>
              </w:rPr>
              <w:t xml:space="preserve"> con </w:t>
            </w:r>
            <w:r w:rsidRPr="00594428">
              <w:rPr>
                <w:rFonts w:ascii="Calibri" w:hAnsi="Calibri" w:cs="Calibri"/>
                <w:b/>
                <w:lang w:val="es-ES"/>
              </w:rPr>
              <w:t>anterioridad</w:t>
            </w:r>
            <w:r w:rsidRPr="00594428">
              <w:rPr>
                <w:rFonts w:ascii="Calibri" w:hAnsi="Calibri" w:cs="Calibri"/>
                <w:lang w:val="es-ES"/>
              </w:rPr>
              <w:t xml:space="preserve"> por el profesional de la contabilidad o por otra persona de la firma a la que pertenece o de la entidad para la que trabaja, que el profesional de la contabilidad va a utilizar como base para </w:t>
            </w:r>
            <w:r w:rsidRPr="00594428">
              <w:rPr>
                <w:rFonts w:ascii="Calibri" w:hAnsi="Calibri" w:cs="Calibri"/>
                <w:b/>
                <w:lang w:val="es-ES"/>
              </w:rPr>
              <w:t>llegar a</w:t>
            </w:r>
            <w:r w:rsidRPr="00594428">
              <w:rPr>
                <w:rFonts w:ascii="Calibri" w:hAnsi="Calibri" w:cs="Calibri"/>
                <w:lang w:val="es-ES"/>
              </w:rPr>
              <w:t xml:space="preserve"> </w:t>
            </w:r>
            <w:r w:rsidRPr="00594428">
              <w:rPr>
                <w:rFonts w:ascii="Calibri" w:hAnsi="Calibri" w:cs="Calibri"/>
                <w:b/>
                <w:color w:val="FF0000"/>
                <w:lang w:val="es-ES"/>
              </w:rPr>
              <w:t>una conclusión</w:t>
            </w:r>
            <w:r w:rsidRPr="00594428">
              <w:rPr>
                <w:rFonts w:ascii="Calibri" w:hAnsi="Calibri" w:cs="Calibri"/>
                <w:lang w:val="es-ES"/>
              </w:rPr>
              <w:t xml:space="preserve"> como parte de un servicio actual.</w:t>
            </w:r>
          </w:p>
        </w:tc>
      </w:tr>
      <w:tr w:rsidR="00A01F35" w:rsidRPr="00594428" w14:paraId="4966266E" w14:textId="77777777" w:rsidTr="00A01F35">
        <w:tc>
          <w:tcPr>
            <w:tcW w:w="5062" w:type="dxa"/>
            <w:shd w:val="clear" w:color="auto" w:fill="BFBFBF"/>
          </w:tcPr>
          <w:p w14:paraId="2C1BB8EF" w14:textId="77777777" w:rsidR="00A01F35" w:rsidRPr="00594428" w:rsidRDefault="00A01F35" w:rsidP="00A01F35">
            <w:pPr>
              <w:jc w:val="center"/>
              <w:rPr>
                <w:rFonts w:ascii="Calibri" w:hAnsi="Calibri" w:cs="Calibri"/>
                <w:b/>
                <w:lang w:val="es-ES"/>
              </w:rPr>
            </w:pPr>
          </w:p>
          <w:p w14:paraId="3E9269F0" w14:textId="77777777" w:rsidR="00A01F35" w:rsidRPr="00594428" w:rsidRDefault="00A01F35" w:rsidP="00A01F35">
            <w:pPr>
              <w:jc w:val="center"/>
              <w:rPr>
                <w:rFonts w:ascii="Calibri" w:hAnsi="Calibri" w:cs="Calibri"/>
                <w:b/>
                <w:lang w:val="es-ES"/>
              </w:rPr>
            </w:pPr>
            <w:r w:rsidRPr="00594428">
              <w:rPr>
                <w:rFonts w:ascii="Calibri" w:hAnsi="Calibri" w:cs="Calibri"/>
                <w:b/>
                <w:lang w:val="es-ES"/>
              </w:rPr>
              <w:t>Amenaza de abogacía</w:t>
            </w:r>
          </w:p>
        </w:tc>
        <w:tc>
          <w:tcPr>
            <w:tcW w:w="5003" w:type="dxa"/>
            <w:shd w:val="clear" w:color="auto" w:fill="F2F2F2" w:themeFill="background1" w:themeFillShade="F2"/>
          </w:tcPr>
          <w:p w14:paraId="11F6F01C" w14:textId="77777777" w:rsidR="00A01F35" w:rsidRPr="00594428" w:rsidRDefault="00A01F35" w:rsidP="00A01F35">
            <w:pPr>
              <w:rPr>
                <w:rFonts w:ascii="Calibri" w:hAnsi="Calibri" w:cs="Calibri"/>
                <w:lang w:val="es-ES"/>
              </w:rPr>
            </w:pPr>
            <w:r w:rsidRPr="00594428">
              <w:rPr>
                <w:rFonts w:ascii="Calibri" w:hAnsi="Calibri" w:cs="Calibri"/>
                <w:lang w:val="es-ES"/>
              </w:rPr>
              <w:t xml:space="preserve">Amenaza de que un profesional de la contabilidad </w:t>
            </w:r>
            <w:r w:rsidRPr="00594428">
              <w:rPr>
                <w:rFonts w:ascii="Calibri" w:hAnsi="Calibri" w:cs="Calibri"/>
                <w:b/>
                <w:color w:val="FF0000"/>
                <w:lang w:val="es-ES"/>
              </w:rPr>
              <w:t>promueva</w:t>
            </w:r>
            <w:r w:rsidRPr="00594428">
              <w:rPr>
                <w:rFonts w:ascii="Calibri" w:hAnsi="Calibri" w:cs="Calibri"/>
                <w:lang w:val="es-ES"/>
              </w:rPr>
              <w:t xml:space="preserve"> la posición de un cliente o de la entidad para la que trabaja hasta el punto de </w:t>
            </w:r>
            <w:r w:rsidRPr="00594428">
              <w:rPr>
                <w:rFonts w:ascii="Calibri" w:hAnsi="Calibri" w:cs="Calibri"/>
                <w:b/>
                <w:color w:val="FF0000"/>
                <w:lang w:val="es-ES"/>
              </w:rPr>
              <w:t>poner en peligro</w:t>
            </w:r>
            <w:r w:rsidRPr="00594428">
              <w:rPr>
                <w:rFonts w:ascii="Calibri" w:hAnsi="Calibri" w:cs="Calibri"/>
                <w:lang w:val="es-ES"/>
              </w:rPr>
              <w:t xml:space="preserve"> su </w:t>
            </w:r>
            <w:r w:rsidRPr="00594428">
              <w:rPr>
                <w:rFonts w:ascii="Calibri" w:hAnsi="Calibri" w:cs="Calibri"/>
                <w:b/>
                <w:lang w:val="es-ES"/>
              </w:rPr>
              <w:t>objetividad</w:t>
            </w:r>
            <w:r w:rsidRPr="00594428">
              <w:rPr>
                <w:rFonts w:ascii="Calibri" w:hAnsi="Calibri" w:cs="Calibri"/>
                <w:lang w:val="es-ES"/>
              </w:rPr>
              <w:t>.</w:t>
            </w:r>
          </w:p>
        </w:tc>
      </w:tr>
      <w:tr w:rsidR="00A01F35" w:rsidRPr="00594428" w14:paraId="6D58DC9E" w14:textId="77777777" w:rsidTr="00A01F35">
        <w:tc>
          <w:tcPr>
            <w:tcW w:w="5062" w:type="dxa"/>
            <w:shd w:val="clear" w:color="auto" w:fill="BFBFBF"/>
          </w:tcPr>
          <w:p w14:paraId="6EDD3601" w14:textId="77777777" w:rsidR="00A01F35" w:rsidRPr="00594428" w:rsidRDefault="00A01F35" w:rsidP="00A01F35">
            <w:pPr>
              <w:jc w:val="center"/>
              <w:rPr>
                <w:rFonts w:ascii="Calibri" w:hAnsi="Calibri" w:cs="Calibri"/>
                <w:b/>
                <w:lang w:val="es-ES"/>
              </w:rPr>
            </w:pPr>
          </w:p>
          <w:p w14:paraId="376DC1B8" w14:textId="77777777" w:rsidR="00A01F35" w:rsidRPr="00594428" w:rsidRDefault="00A01F35" w:rsidP="00A01F35">
            <w:pPr>
              <w:jc w:val="center"/>
              <w:rPr>
                <w:rFonts w:ascii="Calibri" w:hAnsi="Calibri" w:cs="Calibri"/>
                <w:b/>
                <w:lang w:val="es-ES"/>
              </w:rPr>
            </w:pPr>
          </w:p>
          <w:p w14:paraId="08AD8557" w14:textId="77777777" w:rsidR="00A01F35" w:rsidRPr="00594428" w:rsidRDefault="00A01F35" w:rsidP="00A01F35">
            <w:pPr>
              <w:jc w:val="center"/>
              <w:rPr>
                <w:rFonts w:ascii="Calibri" w:hAnsi="Calibri" w:cs="Calibri"/>
                <w:b/>
                <w:lang w:val="es-ES"/>
              </w:rPr>
            </w:pPr>
            <w:r w:rsidRPr="00594428">
              <w:rPr>
                <w:rFonts w:ascii="Calibri" w:hAnsi="Calibri" w:cs="Calibri"/>
                <w:b/>
                <w:lang w:val="es-ES"/>
              </w:rPr>
              <w:t>Amenaza de familiaridad</w:t>
            </w:r>
          </w:p>
        </w:tc>
        <w:tc>
          <w:tcPr>
            <w:tcW w:w="5003" w:type="dxa"/>
            <w:shd w:val="clear" w:color="auto" w:fill="F2F2F2" w:themeFill="background1" w:themeFillShade="F2"/>
          </w:tcPr>
          <w:p w14:paraId="03E117C0" w14:textId="77777777" w:rsidR="00A01F35" w:rsidRPr="00594428" w:rsidRDefault="00A01F35" w:rsidP="00A01F35">
            <w:pPr>
              <w:rPr>
                <w:rFonts w:ascii="Calibri" w:hAnsi="Calibri" w:cs="Calibri"/>
                <w:lang w:val="es-ES"/>
              </w:rPr>
            </w:pPr>
            <w:r w:rsidRPr="00594428">
              <w:rPr>
                <w:rFonts w:ascii="Calibri" w:hAnsi="Calibri" w:cs="Calibri"/>
                <w:lang w:val="es-ES"/>
              </w:rPr>
              <w:t xml:space="preserve">Amenaza de que, debido a </w:t>
            </w:r>
            <w:r w:rsidRPr="00594428">
              <w:rPr>
                <w:rFonts w:ascii="Calibri" w:hAnsi="Calibri" w:cs="Calibri"/>
                <w:b/>
                <w:color w:val="FF0000"/>
                <w:lang w:val="es-ES"/>
              </w:rPr>
              <w:t>una relación prolongada</w:t>
            </w:r>
            <w:r w:rsidRPr="00594428">
              <w:rPr>
                <w:rFonts w:ascii="Calibri" w:hAnsi="Calibri" w:cs="Calibri"/>
                <w:lang w:val="es-ES"/>
              </w:rPr>
              <w:t xml:space="preserve"> o </w:t>
            </w:r>
            <w:r w:rsidRPr="00594428">
              <w:rPr>
                <w:rFonts w:ascii="Calibri" w:hAnsi="Calibri" w:cs="Calibri"/>
                <w:b/>
                <w:color w:val="FF0000"/>
                <w:lang w:val="es-ES"/>
              </w:rPr>
              <w:t>estrecha</w:t>
            </w:r>
            <w:r w:rsidRPr="00594428">
              <w:rPr>
                <w:rFonts w:ascii="Calibri" w:hAnsi="Calibri" w:cs="Calibri"/>
                <w:lang w:val="es-ES"/>
              </w:rPr>
              <w:t xml:space="preserve"> con un cliente o con la entidad para la que trabaja, el profesional de la contabilidad </w:t>
            </w:r>
            <w:r w:rsidRPr="00594428">
              <w:rPr>
                <w:rFonts w:ascii="Calibri" w:hAnsi="Calibri" w:cs="Calibri"/>
                <w:b/>
                <w:color w:val="FF0000"/>
                <w:lang w:val="es-ES"/>
              </w:rPr>
              <w:t xml:space="preserve">se muestre demasiado afín </w:t>
            </w:r>
            <w:r w:rsidRPr="00594428">
              <w:rPr>
                <w:rFonts w:ascii="Calibri" w:hAnsi="Calibri" w:cs="Calibri"/>
                <w:lang w:val="es-ES"/>
              </w:rPr>
              <w:t xml:space="preserve">a sus </w:t>
            </w:r>
            <w:r w:rsidRPr="00594428">
              <w:rPr>
                <w:rFonts w:ascii="Calibri" w:hAnsi="Calibri" w:cs="Calibri"/>
                <w:b/>
                <w:lang w:val="es-ES"/>
              </w:rPr>
              <w:t xml:space="preserve">intereses </w:t>
            </w:r>
            <w:r w:rsidRPr="00594428">
              <w:rPr>
                <w:rFonts w:ascii="Calibri" w:hAnsi="Calibri" w:cs="Calibri"/>
                <w:lang w:val="es-ES"/>
              </w:rPr>
              <w:t xml:space="preserve">o acepte </w:t>
            </w:r>
            <w:r w:rsidRPr="00594428">
              <w:rPr>
                <w:rFonts w:ascii="Calibri" w:hAnsi="Calibri" w:cs="Calibri"/>
                <w:b/>
                <w:lang w:val="es-ES"/>
              </w:rPr>
              <w:t xml:space="preserve">con demasiada facilidad </w:t>
            </w:r>
            <w:r w:rsidRPr="00594428">
              <w:rPr>
                <w:rFonts w:ascii="Calibri" w:hAnsi="Calibri" w:cs="Calibri"/>
                <w:lang w:val="es-ES"/>
              </w:rPr>
              <w:t>su trabajo.</w:t>
            </w:r>
          </w:p>
        </w:tc>
      </w:tr>
      <w:tr w:rsidR="00A01F35" w:rsidRPr="00594428" w14:paraId="7A67F54E" w14:textId="77777777" w:rsidTr="00A01F35">
        <w:tc>
          <w:tcPr>
            <w:tcW w:w="5062" w:type="dxa"/>
            <w:shd w:val="clear" w:color="auto" w:fill="BFBFBF"/>
          </w:tcPr>
          <w:p w14:paraId="05147843" w14:textId="77777777" w:rsidR="00A01F35" w:rsidRPr="00594428" w:rsidRDefault="00A01F35" w:rsidP="00A01F35">
            <w:pPr>
              <w:jc w:val="center"/>
              <w:rPr>
                <w:rFonts w:ascii="Calibri" w:hAnsi="Calibri" w:cs="Calibri"/>
                <w:b/>
                <w:lang w:val="es-ES"/>
              </w:rPr>
            </w:pPr>
          </w:p>
          <w:p w14:paraId="7D565450" w14:textId="77777777" w:rsidR="00A01F35" w:rsidRPr="00594428" w:rsidRDefault="00A01F35" w:rsidP="00A01F35">
            <w:pPr>
              <w:jc w:val="center"/>
              <w:rPr>
                <w:rFonts w:ascii="Calibri" w:hAnsi="Calibri" w:cs="Calibri"/>
                <w:b/>
                <w:lang w:val="es-ES"/>
              </w:rPr>
            </w:pPr>
            <w:r w:rsidRPr="00594428">
              <w:rPr>
                <w:rFonts w:ascii="Calibri" w:hAnsi="Calibri" w:cs="Calibri"/>
                <w:b/>
                <w:lang w:val="es-ES"/>
              </w:rPr>
              <w:t>Amenaza de intimidación</w:t>
            </w:r>
          </w:p>
        </w:tc>
        <w:tc>
          <w:tcPr>
            <w:tcW w:w="5003" w:type="dxa"/>
            <w:shd w:val="clear" w:color="auto" w:fill="F2F2F2" w:themeFill="background1" w:themeFillShade="F2"/>
          </w:tcPr>
          <w:p w14:paraId="73ED872E" w14:textId="77777777" w:rsidR="00A01F35" w:rsidRPr="00594428" w:rsidRDefault="00A01F35" w:rsidP="00A01F35">
            <w:pPr>
              <w:rPr>
                <w:rFonts w:ascii="Calibri" w:hAnsi="Calibri" w:cs="Calibri"/>
                <w:lang w:val="es-ES"/>
              </w:rPr>
            </w:pPr>
            <w:r w:rsidRPr="00594428">
              <w:rPr>
                <w:rFonts w:ascii="Calibri" w:hAnsi="Calibri" w:cs="Calibri"/>
                <w:lang w:val="es-ES"/>
              </w:rPr>
              <w:t xml:space="preserve">Amenaza de que </w:t>
            </w:r>
            <w:r w:rsidRPr="00594428">
              <w:rPr>
                <w:rFonts w:ascii="Calibri" w:hAnsi="Calibri" w:cs="Calibri"/>
                <w:b/>
                <w:color w:val="FF0000"/>
                <w:lang w:val="es-ES"/>
              </w:rPr>
              <w:t>presiones reales</w:t>
            </w:r>
            <w:r w:rsidRPr="00594428">
              <w:rPr>
                <w:rFonts w:ascii="Calibri" w:hAnsi="Calibri" w:cs="Calibri"/>
                <w:lang w:val="es-ES"/>
              </w:rPr>
              <w:t xml:space="preserve"> o </w:t>
            </w:r>
            <w:r w:rsidRPr="00594428">
              <w:rPr>
                <w:rFonts w:ascii="Calibri" w:hAnsi="Calibri" w:cs="Calibri"/>
                <w:b/>
                <w:color w:val="FF0000"/>
                <w:lang w:val="es-ES"/>
              </w:rPr>
              <w:t>percibidas</w:t>
            </w:r>
            <w:r w:rsidRPr="00594428">
              <w:rPr>
                <w:rFonts w:ascii="Calibri" w:hAnsi="Calibri" w:cs="Calibri"/>
                <w:lang w:val="es-ES"/>
              </w:rPr>
              <w:t xml:space="preserve">, incluidos los intentos de ejercer una </w:t>
            </w:r>
            <w:r w:rsidRPr="00594428">
              <w:rPr>
                <w:rFonts w:ascii="Calibri" w:hAnsi="Calibri" w:cs="Calibri"/>
                <w:b/>
                <w:color w:val="FF0000"/>
                <w:lang w:val="es-ES"/>
              </w:rPr>
              <w:t>influencia indebida</w:t>
            </w:r>
            <w:r w:rsidRPr="00594428">
              <w:rPr>
                <w:rFonts w:ascii="Calibri" w:hAnsi="Calibri" w:cs="Calibri"/>
                <w:lang w:val="es-ES"/>
              </w:rPr>
              <w:t xml:space="preserve"> sobre el profesional de la contabilidad, le </w:t>
            </w:r>
            <w:r w:rsidRPr="00594428">
              <w:rPr>
                <w:rFonts w:ascii="Calibri" w:hAnsi="Calibri" w:cs="Calibri"/>
                <w:b/>
                <w:lang w:val="es-ES"/>
              </w:rPr>
              <w:t xml:space="preserve">disuadan </w:t>
            </w:r>
            <w:r w:rsidRPr="00594428">
              <w:rPr>
                <w:rFonts w:ascii="Calibri" w:hAnsi="Calibri" w:cs="Calibri"/>
                <w:lang w:val="es-ES"/>
              </w:rPr>
              <w:t xml:space="preserve">de </w:t>
            </w:r>
            <w:r w:rsidRPr="00594428">
              <w:rPr>
                <w:rFonts w:ascii="Calibri" w:hAnsi="Calibri" w:cs="Calibri"/>
                <w:b/>
                <w:color w:val="FF0000"/>
                <w:lang w:val="es-ES"/>
              </w:rPr>
              <w:t>actuar</w:t>
            </w:r>
            <w:r w:rsidRPr="00594428">
              <w:rPr>
                <w:rFonts w:ascii="Calibri" w:hAnsi="Calibri" w:cs="Calibri"/>
                <w:lang w:val="es-ES"/>
              </w:rPr>
              <w:t xml:space="preserve"> con </w:t>
            </w:r>
            <w:r w:rsidRPr="00594428">
              <w:rPr>
                <w:rFonts w:ascii="Calibri" w:hAnsi="Calibri" w:cs="Calibri"/>
                <w:b/>
                <w:color w:val="FF0000"/>
                <w:lang w:val="es-ES"/>
              </w:rPr>
              <w:t>objetividad</w:t>
            </w:r>
            <w:r w:rsidRPr="00594428">
              <w:rPr>
                <w:rFonts w:ascii="Calibri" w:hAnsi="Calibri" w:cs="Calibri"/>
                <w:lang w:val="es-ES"/>
              </w:rPr>
              <w:t>.</w:t>
            </w:r>
          </w:p>
        </w:tc>
      </w:tr>
    </w:tbl>
    <w:p w14:paraId="5872739B" w14:textId="77777777" w:rsidR="00A01F35" w:rsidRDefault="00A01F35" w:rsidP="00B75FA1">
      <w:pPr>
        <w:rPr>
          <w:rFonts w:ascii="Calibri" w:hAnsi="Calibri" w:cs="Calibri"/>
          <w:lang w:val="es-ES"/>
        </w:rPr>
      </w:pPr>
    </w:p>
    <w:p w14:paraId="471E456B" w14:textId="499593CA" w:rsidR="00A01F35" w:rsidRDefault="00A01F35" w:rsidP="00A01F35">
      <w:pPr>
        <w:pBdr>
          <w:top w:val="single" w:sz="4" w:space="1" w:color="auto"/>
          <w:left w:val="single" w:sz="4" w:space="4" w:color="auto"/>
          <w:bottom w:val="single" w:sz="4" w:space="1" w:color="auto"/>
          <w:right w:val="single" w:sz="4" w:space="4" w:color="auto"/>
        </w:pBdr>
        <w:shd w:val="clear" w:color="auto" w:fill="114779"/>
        <w:rPr>
          <w:rFonts w:ascii="Calibri" w:hAnsi="Calibri" w:cs="Calibri"/>
          <w:lang w:val="es-ES"/>
        </w:rPr>
      </w:pPr>
      <w:r w:rsidRPr="001141C1">
        <w:rPr>
          <w:rFonts w:ascii="Calibri" w:hAnsi="Calibri" w:cs="Calibri"/>
          <w:b/>
          <w:color w:val="FF0000"/>
          <w:lang w:val="es-ES"/>
        </w:rPr>
        <w:t>Las salvaguardas</w:t>
      </w:r>
      <w:r>
        <w:rPr>
          <w:rFonts w:ascii="Calibri" w:hAnsi="Calibri" w:cs="Calibri"/>
          <w:b/>
          <w:color w:val="FF0000"/>
          <w:lang w:val="es-ES"/>
        </w:rPr>
        <w:t>:</w:t>
      </w:r>
      <w:r w:rsidRPr="007A16ED">
        <w:rPr>
          <w:rFonts w:ascii="Calibri" w:hAnsi="Calibri" w:cs="Calibri"/>
          <w:lang w:val="es-ES"/>
        </w:rPr>
        <w:t xml:space="preserve"> son</w:t>
      </w:r>
      <w:r w:rsidRPr="001141C1">
        <w:rPr>
          <w:rFonts w:ascii="Calibri" w:hAnsi="Calibri" w:cs="Calibri"/>
          <w:b/>
          <w:lang w:val="es-ES"/>
        </w:rPr>
        <w:t xml:space="preserve"> actuaciones</w:t>
      </w:r>
      <w:r w:rsidRPr="007A16ED">
        <w:rPr>
          <w:rFonts w:ascii="Calibri" w:hAnsi="Calibri" w:cs="Calibri"/>
          <w:lang w:val="es-ES"/>
        </w:rPr>
        <w:t xml:space="preserve"> u </w:t>
      </w:r>
      <w:r w:rsidRPr="001141C1">
        <w:rPr>
          <w:rFonts w:ascii="Calibri" w:hAnsi="Calibri" w:cs="Calibri"/>
          <w:b/>
          <w:lang w:val="es-ES"/>
        </w:rPr>
        <w:t xml:space="preserve">otras medidas </w:t>
      </w:r>
      <w:r w:rsidRPr="007A16ED">
        <w:rPr>
          <w:rFonts w:ascii="Calibri" w:hAnsi="Calibri" w:cs="Calibri"/>
          <w:lang w:val="es-ES"/>
        </w:rPr>
        <w:t xml:space="preserve">que pueden </w:t>
      </w:r>
      <w:r w:rsidRPr="001141C1">
        <w:rPr>
          <w:rFonts w:ascii="Calibri" w:hAnsi="Calibri" w:cs="Calibri"/>
          <w:b/>
          <w:color w:val="FF0000"/>
          <w:lang w:val="es-ES"/>
        </w:rPr>
        <w:t>eliminar las amenazas</w:t>
      </w:r>
      <w:r w:rsidRPr="007A16ED">
        <w:rPr>
          <w:rFonts w:ascii="Calibri" w:hAnsi="Calibri" w:cs="Calibri"/>
          <w:lang w:val="es-ES"/>
        </w:rPr>
        <w:t xml:space="preserve"> o </w:t>
      </w:r>
      <w:r w:rsidRPr="001141C1">
        <w:rPr>
          <w:rFonts w:ascii="Calibri" w:hAnsi="Calibri" w:cs="Calibri"/>
          <w:b/>
          <w:color w:val="FF0000"/>
          <w:lang w:val="es-ES"/>
        </w:rPr>
        <w:t xml:space="preserve">reducirlas </w:t>
      </w:r>
      <w:r w:rsidRPr="007A16ED">
        <w:rPr>
          <w:rFonts w:ascii="Calibri" w:hAnsi="Calibri" w:cs="Calibri"/>
          <w:lang w:val="es-ES"/>
        </w:rPr>
        <w:t xml:space="preserve">a </w:t>
      </w:r>
      <w:r w:rsidRPr="001141C1">
        <w:rPr>
          <w:rFonts w:ascii="Calibri" w:hAnsi="Calibri" w:cs="Calibri"/>
          <w:b/>
          <w:lang w:val="es-ES"/>
        </w:rPr>
        <w:t>un nivel aceptable</w:t>
      </w:r>
      <w:r w:rsidRPr="007A16ED">
        <w:rPr>
          <w:rFonts w:ascii="Calibri" w:hAnsi="Calibri" w:cs="Calibri"/>
          <w:lang w:val="es-ES"/>
        </w:rPr>
        <w:t xml:space="preserve">. Se pueden dividir en </w:t>
      </w:r>
      <w:r w:rsidRPr="001141C1">
        <w:rPr>
          <w:rFonts w:ascii="Calibri" w:hAnsi="Calibri" w:cs="Calibri"/>
          <w:b/>
          <w:lang w:val="es-ES"/>
        </w:rPr>
        <w:t>dos grandes categorías</w:t>
      </w:r>
      <w:r w:rsidRPr="007A16ED">
        <w:rPr>
          <w:rFonts w:ascii="Calibri" w:hAnsi="Calibri" w:cs="Calibri"/>
          <w:lang w:val="es-ES"/>
        </w:rPr>
        <w:t xml:space="preserve">: </w:t>
      </w:r>
    </w:p>
    <w:p w14:paraId="6F5A0684" w14:textId="77777777" w:rsidR="00A01F35" w:rsidRPr="00262FFE" w:rsidRDefault="00A01F35" w:rsidP="00A01F35">
      <w:pPr>
        <w:numPr>
          <w:ilvl w:val="0"/>
          <w:numId w:val="27"/>
        </w:numPr>
        <w:pBdr>
          <w:top w:val="single" w:sz="4" w:space="1" w:color="auto"/>
          <w:left w:val="single" w:sz="4" w:space="4" w:color="auto"/>
          <w:bottom w:val="single" w:sz="4" w:space="1" w:color="auto"/>
          <w:right w:val="single" w:sz="4" w:space="4" w:color="auto"/>
        </w:pBdr>
        <w:shd w:val="clear" w:color="auto" w:fill="114779"/>
        <w:spacing w:before="0" w:after="0"/>
        <w:rPr>
          <w:rFonts w:ascii="Calibri" w:hAnsi="Calibri" w:cs="Calibri"/>
          <w:lang w:val="es-ES"/>
        </w:rPr>
      </w:pPr>
      <w:r w:rsidRPr="001141C1">
        <w:rPr>
          <w:rFonts w:ascii="Calibri" w:hAnsi="Calibri" w:cs="Calibri"/>
          <w:b/>
          <w:lang w:val="es-ES"/>
        </w:rPr>
        <w:t>Salvaguardas</w:t>
      </w:r>
      <w:r w:rsidRPr="007A16ED">
        <w:rPr>
          <w:rFonts w:ascii="Calibri" w:hAnsi="Calibri" w:cs="Calibri"/>
          <w:lang w:val="es-ES"/>
        </w:rPr>
        <w:t xml:space="preserve"> instituidas por </w:t>
      </w:r>
      <w:r w:rsidRPr="001141C1">
        <w:rPr>
          <w:rFonts w:ascii="Calibri" w:hAnsi="Calibri" w:cs="Calibri"/>
          <w:b/>
          <w:color w:val="FF0000"/>
          <w:lang w:val="es-ES"/>
        </w:rPr>
        <w:t>la profesión</w:t>
      </w:r>
      <w:r w:rsidRPr="007A16ED">
        <w:rPr>
          <w:rFonts w:ascii="Calibri" w:hAnsi="Calibri" w:cs="Calibri"/>
          <w:lang w:val="es-ES"/>
        </w:rPr>
        <w:t xml:space="preserve"> o por </w:t>
      </w:r>
      <w:r w:rsidRPr="001141C1">
        <w:rPr>
          <w:rFonts w:ascii="Calibri" w:hAnsi="Calibri" w:cs="Calibri"/>
          <w:b/>
          <w:color w:val="FF0000"/>
          <w:lang w:val="es-ES"/>
        </w:rPr>
        <w:t>las disposiciones</w:t>
      </w:r>
      <w:r>
        <w:rPr>
          <w:rFonts w:ascii="Calibri" w:hAnsi="Calibri" w:cs="Calibri"/>
          <w:lang w:val="es-ES"/>
        </w:rPr>
        <w:t xml:space="preserve"> </w:t>
      </w:r>
      <w:r w:rsidRPr="001141C1">
        <w:rPr>
          <w:rFonts w:ascii="Calibri" w:hAnsi="Calibri" w:cs="Calibri"/>
          <w:b/>
          <w:color w:val="FF0000"/>
          <w:lang w:val="es-ES"/>
        </w:rPr>
        <w:t>legales</w:t>
      </w:r>
      <w:r>
        <w:rPr>
          <w:rFonts w:ascii="Calibri" w:hAnsi="Calibri" w:cs="Calibri"/>
          <w:lang w:val="es-ES"/>
        </w:rPr>
        <w:t xml:space="preserve"> y </w:t>
      </w:r>
      <w:r w:rsidRPr="001141C1">
        <w:rPr>
          <w:rFonts w:ascii="Calibri" w:hAnsi="Calibri" w:cs="Calibri"/>
          <w:b/>
          <w:color w:val="FF0000"/>
          <w:lang w:val="es-ES"/>
        </w:rPr>
        <w:t>reglamentarias</w:t>
      </w:r>
      <w:r>
        <w:rPr>
          <w:rFonts w:ascii="Calibri" w:hAnsi="Calibri" w:cs="Calibri"/>
          <w:b/>
          <w:color w:val="FF0000"/>
          <w:lang w:val="es-ES"/>
        </w:rPr>
        <w:t xml:space="preserve">, </w:t>
      </w:r>
      <w:r w:rsidRPr="00262FFE">
        <w:rPr>
          <w:rFonts w:ascii="Calibri" w:hAnsi="Calibri" w:cs="Calibri"/>
          <w:lang w:val="es-ES"/>
        </w:rPr>
        <w:t>estas</w:t>
      </w:r>
      <w:r>
        <w:rPr>
          <w:rFonts w:ascii="Calibri" w:hAnsi="Calibri" w:cs="Calibri"/>
          <w:b/>
          <w:color w:val="FF0000"/>
          <w:lang w:val="es-ES"/>
        </w:rPr>
        <w:t xml:space="preserve"> </w:t>
      </w:r>
      <w:r w:rsidRPr="00262FFE">
        <w:rPr>
          <w:rFonts w:ascii="Calibri" w:hAnsi="Calibri" w:cs="Calibri"/>
          <w:lang w:val="es-ES"/>
        </w:rPr>
        <w:t xml:space="preserve">incluyen: </w:t>
      </w:r>
    </w:p>
    <w:p w14:paraId="6BB8DE53" w14:textId="77777777" w:rsidR="00A01F35" w:rsidRDefault="00A01F35" w:rsidP="00A01F35">
      <w:pPr>
        <w:pBdr>
          <w:top w:val="single" w:sz="4" w:space="1" w:color="auto"/>
          <w:left w:val="single" w:sz="4" w:space="4" w:color="auto"/>
          <w:bottom w:val="single" w:sz="4" w:space="1" w:color="auto"/>
          <w:right w:val="single" w:sz="4" w:space="4" w:color="auto"/>
        </w:pBdr>
        <w:shd w:val="clear" w:color="auto" w:fill="114779"/>
        <w:rPr>
          <w:rFonts w:ascii="Calibri" w:hAnsi="Calibri" w:cs="Calibri"/>
          <w:lang w:val="es-ES"/>
        </w:rPr>
      </w:pPr>
      <w:r w:rsidRPr="007A16ED">
        <w:rPr>
          <w:rFonts w:ascii="Calibri" w:hAnsi="Calibri" w:cs="Calibri"/>
          <w:lang w:val="es-ES"/>
        </w:rPr>
        <w:t xml:space="preserve">• Requerimientos de </w:t>
      </w:r>
      <w:r w:rsidRPr="00262FFE">
        <w:rPr>
          <w:rFonts w:ascii="Calibri" w:hAnsi="Calibri" w:cs="Calibri"/>
          <w:b/>
          <w:lang w:val="es-ES"/>
        </w:rPr>
        <w:t>formación teórica</w:t>
      </w:r>
      <w:r w:rsidRPr="007A16ED">
        <w:rPr>
          <w:rFonts w:ascii="Calibri" w:hAnsi="Calibri" w:cs="Calibri"/>
          <w:lang w:val="es-ES"/>
        </w:rPr>
        <w:t xml:space="preserve"> y </w:t>
      </w:r>
      <w:r w:rsidRPr="00262FFE">
        <w:rPr>
          <w:rFonts w:ascii="Calibri" w:hAnsi="Calibri" w:cs="Calibri"/>
          <w:b/>
          <w:lang w:val="es-ES"/>
        </w:rPr>
        <w:t>práctica</w:t>
      </w:r>
      <w:r w:rsidRPr="007A16ED">
        <w:rPr>
          <w:rFonts w:ascii="Calibri" w:hAnsi="Calibri" w:cs="Calibri"/>
          <w:lang w:val="es-ES"/>
        </w:rPr>
        <w:t xml:space="preserve"> y de </w:t>
      </w:r>
      <w:r w:rsidRPr="00262FFE">
        <w:rPr>
          <w:rFonts w:ascii="Calibri" w:hAnsi="Calibri" w:cs="Calibri"/>
          <w:b/>
          <w:color w:val="FF0000"/>
          <w:lang w:val="es-ES"/>
        </w:rPr>
        <w:t xml:space="preserve">experiencia </w:t>
      </w:r>
      <w:r w:rsidRPr="007A16ED">
        <w:rPr>
          <w:rFonts w:ascii="Calibri" w:hAnsi="Calibri" w:cs="Calibri"/>
          <w:lang w:val="es-ES"/>
        </w:rPr>
        <w:t xml:space="preserve">para el acceso a la profesión. </w:t>
      </w:r>
    </w:p>
    <w:p w14:paraId="2E361768" w14:textId="77777777" w:rsidR="00A01F35" w:rsidRDefault="00A01F35" w:rsidP="00A01F35">
      <w:pPr>
        <w:pBdr>
          <w:top w:val="single" w:sz="4" w:space="1" w:color="auto"/>
          <w:left w:val="single" w:sz="4" w:space="4" w:color="auto"/>
          <w:bottom w:val="single" w:sz="4" w:space="1" w:color="auto"/>
          <w:right w:val="single" w:sz="4" w:space="4" w:color="auto"/>
        </w:pBdr>
        <w:shd w:val="clear" w:color="auto" w:fill="114779"/>
        <w:rPr>
          <w:rFonts w:ascii="Calibri" w:hAnsi="Calibri" w:cs="Calibri"/>
          <w:lang w:val="es-ES"/>
        </w:rPr>
      </w:pPr>
      <w:r w:rsidRPr="007A16ED">
        <w:rPr>
          <w:rFonts w:ascii="Calibri" w:hAnsi="Calibri" w:cs="Calibri"/>
          <w:lang w:val="es-ES"/>
        </w:rPr>
        <w:t xml:space="preserve">• Requerimientos de </w:t>
      </w:r>
      <w:r w:rsidRPr="00262FFE">
        <w:rPr>
          <w:rFonts w:ascii="Calibri" w:hAnsi="Calibri" w:cs="Calibri"/>
          <w:b/>
          <w:lang w:val="es-ES"/>
        </w:rPr>
        <w:t>formación profesional continuada</w:t>
      </w:r>
      <w:r w:rsidRPr="007A16ED">
        <w:rPr>
          <w:rFonts w:ascii="Calibri" w:hAnsi="Calibri" w:cs="Calibri"/>
          <w:lang w:val="es-ES"/>
        </w:rPr>
        <w:t xml:space="preserve">. </w:t>
      </w:r>
    </w:p>
    <w:p w14:paraId="6C2CB0FE" w14:textId="77777777" w:rsidR="00A01F35" w:rsidRDefault="00A01F35" w:rsidP="00A01F35">
      <w:pPr>
        <w:pBdr>
          <w:top w:val="single" w:sz="4" w:space="1" w:color="auto"/>
          <w:left w:val="single" w:sz="4" w:space="4" w:color="auto"/>
          <w:bottom w:val="single" w:sz="4" w:space="1" w:color="auto"/>
          <w:right w:val="single" w:sz="4" w:space="4" w:color="auto"/>
        </w:pBdr>
        <w:shd w:val="clear" w:color="auto" w:fill="114779"/>
        <w:rPr>
          <w:rFonts w:ascii="Calibri" w:hAnsi="Calibri" w:cs="Calibri"/>
          <w:lang w:val="es-ES"/>
        </w:rPr>
      </w:pPr>
      <w:r w:rsidRPr="007A16ED">
        <w:rPr>
          <w:rFonts w:ascii="Calibri" w:hAnsi="Calibri" w:cs="Calibri"/>
          <w:lang w:val="es-ES"/>
        </w:rPr>
        <w:t xml:space="preserve">• Normativa relativa al </w:t>
      </w:r>
      <w:r w:rsidRPr="00262FFE">
        <w:rPr>
          <w:rFonts w:ascii="Calibri" w:hAnsi="Calibri" w:cs="Calibri"/>
          <w:b/>
          <w:lang w:val="es-ES"/>
        </w:rPr>
        <w:t>gobierno corporativo</w:t>
      </w:r>
      <w:r w:rsidRPr="007A16ED">
        <w:rPr>
          <w:rFonts w:ascii="Calibri" w:hAnsi="Calibri" w:cs="Calibri"/>
          <w:lang w:val="es-ES"/>
        </w:rPr>
        <w:t xml:space="preserve">. </w:t>
      </w:r>
    </w:p>
    <w:p w14:paraId="098EF3AB" w14:textId="77777777" w:rsidR="00A01F35" w:rsidRDefault="00A01F35" w:rsidP="00A01F35">
      <w:pPr>
        <w:pBdr>
          <w:top w:val="single" w:sz="4" w:space="1" w:color="auto"/>
          <w:left w:val="single" w:sz="4" w:space="4" w:color="auto"/>
          <w:bottom w:val="single" w:sz="4" w:space="1" w:color="auto"/>
          <w:right w:val="single" w:sz="4" w:space="4" w:color="auto"/>
        </w:pBdr>
        <w:shd w:val="clear" w:color="auto" w:fill="114779"/>
        <w:rPr>
          <w:rFonts w:ascii="Calibri" w:hAnsi="Calibri" w:cs="Calibri"/>
          <w:lang w:val="es-ES"/>
        </w:rPr>
      </w:pPr>
      <w:r w:rsidRPr="007A16ED">
        <w:rPr>
          <w:rFonts w:ascii="Calibri" w:hAnsi="Calibri" w:cs="Calibri"/>
          <w:lang w:val="es-ES"/>
        </w:rPr>
        <w:t>•</w:t>
      </w:r>
      <w:r>
        <w:rPr>
          <w:rFonts w:ascii="Calibri" w:hAnsi="Calibri" w:cs="Calibri"/>
          <w:lang w:val="es-ES"/>
        </w:rPr>
        <w:t xml:space="preserve"> </w:t>
      </w:r>
      <w:r w:rsidRPr="00262FFE">
        <w:rPr>
          <w:rFonts w:ascii="Calibri" w:hAnsi="Calibri" w:cs="Calibri"/>
          <w:b/>
          <w:lang w:val="es-ES"/>
        </w:rPr>
        <w:t>Normas profesionales</w:t>
      </w:r>
      <w:r w:rsidRPr="007A16ED">
        <w:rPr>
          <w:rFonts w:ascii="Calibri" w:hAnsi="Calibri" w:cs="Calibri"/>
          <w:lang w:val="es-ES"/>
        </w:rPr>
        <w:t>.</w:t>
      </w:r>
    </w:p>
    <w:p w14:paraId="4C26901B" w14:textId="77777777" w:rsidR="00A01F35" w:rsidRDefault="00A01F35" w:rsidP="00A01F35">
      <w:pPr>
        <w:pBdr>
          <w:top w:val="single" w:sz="4" w:space="1" w:color="auto"/>
          <w:left w:val="single" w:sz="4" w:space="4" w:color="auto"/>
          <w:bottom w:val="single" w:sz="4" w:space="1" w:color="auto"/>
          <w:right w:val="single" w:sz="4" w:space="4" w:color="auto"/>
        </w:pBdr>
        <w:shd w:val="clear" w:color="auto" w:fill="114779"/>
        <w:rPr>
          <w:rFonts w:ascii="Calibri" w:hAnsi="Calibri" w:cs="Calibri"/>
          <w:lang w:val="es-ES"/>
        </w:rPr>
      </w:pPr>
      <w:r w:rsidRPr="007A16ED">
        <w:rPr>
          <w:rFonts w:ascii="Calibri" w:hAnsi="Calibri" w:cs="Calibri"/>
          <w:lang w:val="es-ES"/>
        </w:rPr>
        <w:t xml:space="preserve">• </w:t>
      </w:r>
      <w:r w:rsidRPr="00262FFE">
        <w:rPr>
          <w:rFonts w:ascii="Calibri" w:hAnsi="Calibri" w:cs="Calibri"/>
          <w:b/>
          <w:color w:val="FF0000"/>
          <w:lang w:val="es-ES"/>
        </w:rPr>
        <w:t>Seguimiento</w:t>
      </w:r>
      <w:r w:rsidRPr="007A16ED">
        <w:rPr>
          <w:rFonts w:ascii="Calibri" w:hAnsi="Calibri" w:cs="Calibri"/>
          <w:lang w:val="es-ES"/>
        </w:rPr>
        <w:t xml:space="preserve"> por </w:t>
      </w:r>
      <w:r w:rsidRPr="00262FFE">
        <w:rPr>
          <w:rFonts w:ascii="Calibri" w:hAnsi="Calibri" w:cs="Calibri"/>
          <w:b/>
          <w:lang w:val="es-ES"/>
        </w:rPr>
        <w:t>un organismo profesional</w:t>
      </w:r>
      <w:r w:rsidRPr="007A16ED">
        <w:rPr>
          <w:rFonts w:ascii="Calibri" w:hAnsi="Calibri" w:cs="Calibri"/>
          <w:lang w:val="es-ES"/>
        </w:rPr>
        <w:t xml:space="preserve"> o por </w:t>
      </w:r>
      <w:r w:rsidRPr="00262FFE">
        <w:rPr>
          <w:rFonts w:ascii="Calibri" w:hAnsi="Calibri" w:cs="Calibri"/>
          <w:b/>
          <w:lang w:val="es-ES"/>
        </w:rPr>
        <w:t>el regulador</w:t>
      </w:r>
      <w:r w:rsidRPr="007A16ED">
        <w:rPr>
          <w:rFonts w:ascii="Calibri" w:hAnsi="Calibri" w:cs="Calibri"/>
          <w:lang w:val="es-ES"/>
        </w:rPr>
        <w:t xml:space="preserve"> y </w:t>
      </w:r>
      <w:r w:rsidRPr="00262FFE">
        <w:rPr>
          <w:rFonts w:ascii="Calibri" w:hAnsi="Calibri" w:cs="Calibri"/>
          <w:b/>
          <w:lang w:val="es-ES"/>
        </w:rPr>
        <w:t>procedimientos disciplinarios</w:t>
      </w:r>
      <w:r w:rsidRPr="007A16ED">
        <w:rPr>
          <w:rFonts w:ascii="Calibri" w:hAnsi="Calibri" w:cs="Calibri"/>
          <w:lang w:val="es-ES"/>
        </w:rPr>
        <w:t xml:space="preserve">. </w:t>
      </w:r>
    </w:p>
    <w:p w14:paraId="26EBFB50" w14:textId="2839B9B1" w:rsidR="00A01F35" w:rsidRDefault="00A01F35" w:rsidP="00A01F35">
      <w:pPr>
        <w:pBdr>
          <w:top w:val="single" w:sz="4" w:space="1" w:color="auto"/>
          <w:left w:val="single" w:sz="4" w:space="4" w:color="auto"/>
          <w:bottom w:val="single" w:sz="4" w:space="1" w:color="auto"/>
          <w:right w:val="single" w:sz="4" w:space="4" w:color="auto"/>
        </w:pBdr>
        <w:shd w:val="clear" w:color="auto" w:fill="114779"/>
        <w:rPr>
          <w:rFonts w:ascii="Calibri" w:hAnsi="Calibri" w:cs="Calibri"/>
          <w:lang w:val="es-ES"/>
        </w:rPr>
      </w:pPr>
      <w:r w:rsidRPr="007A16ED">
        <w:rPr>
          <w:rFonts w:ascii="Calibri" w:hAnsi="Calibri" w:cs="Calibri"/>
          <w:lang w:val="es-ES"/>
        </w:rPr>
        <w:t xml:space="preserve">• </w:t>
      </w:r>
      <w:r w:rsidRPr="00262FFE">
        <w:rPr>
          <w:rFonts w:ascii="Calibri" w:hAnsi="Calibri" w:cs="Calibri"/>
          <w:b/>
          <w:color w:val="FF0000"/>
          <w:lang w:val="es-ES"/>
        </w:rPr>
        <w:t>Revisión externa</w:t>
      </w:r>
      <w:r w:rsidRPr="007A16ED">
        <w:rPr>
          <w:rFonts w:ascii="Calibri" w:hAnsi="Calibri" w:cs="Calibri"/>
          <w:lang w:val="es-ES"/>
        </w:rPr>
        <w:t xml:space="preserve">, realizada por </w:t>
      </w:r>
      <w:r w:rsidRPr="00262FFE">
        <w:rPr>
          <w:rFonts w:ascii="Calibri" w:hAnsi="Calibri" w:cs="Calibri"/>
          <w:b/>
          <w:color w:val="FF0000"/>
          <w:lang w:val="es-ES"/>
        </w:rPr>
        <w:t>un tercero</w:t>
      </w:r>
      <w:r w:rsidRPr="007A16ED">
        <w:rPr>
          <w:rFonts w:ascii="Calibri" w:hAnsi="Calibri" w:cs="Calibri"/>
          <w:lang w:val="es-ES"/>
        </w:rPr>
        <w:t xml:space="preserve"> </w:t>
      </w:r>
      <w:r w:rsidRPr="00262FFE">
        <w:rPr>
          <w:rFonts w:ascii="Calibri" w:hAnsi="Calibri" w:cs="Calibri"/>
          <w:b/>
          <w:lang w:val="es-ES"/>
        </w:rPr>
        <w:t>legalmente habilitado,</w:t>
      </w:r>
      <w:r w:rsidRPr="007A16ED">
        <w:rPr>
          <w:rFonts w:ascii="Calibri" w:hAnsi="Calibri" w:cs="Calibri"/>
          <w:lang w:val="es-ES"/>
        </w:rPr>
        <w:t xml:space="preserve"> de los informes, declaraciones, comunicaciones o de </w:t>
      </w:r>
      <w:r w:rsidRPr="00262FFE">
        <w:rPr>
          <w:rFonts w:ascii="Calibri" w:hAnsi="Calibri" w:cs="Calibri"/>
          <w:b/>
          <w:lang w:val="es-ES"/>
        </w:rPr>
        <w:t>la información</w:t>
      </w:r>
      <w:r w:rsidRPr="007A16ED">
        <w:rPr>
          <w:rFonts w:ascii="Calibri" w:hAnsi="Calibri" w:cs="Calibri"/>
          <w:lang w:val="es-ES"/>
        </w:rPr>
        <w:t xml:space="preserve"> producida por un profesional de la contabilidad.  </w:t>
      </w:r>
    </w:p>
    <w:p w14:paraId="2BB92CD2" w14:textId="45B41295" w:rsidR="00A01F35" w:rsidRPr="00A01F35" w:rsidRDefault="00A01F35" w:rsidP="00A01F35">
      <w:pPr>
        <w:numPr>
          <w:ilvl w:val="0"/>
          <w:numId w:val="27"/>
        </w:numPr>
        <w:pBdr>
          <w:top w:val="single" w:sz="4" w:space="1" w:color="auto"/>
          <w:left w:val="single" w:sz="4" w:space="4" w:color="auto"/>
          <w:bottom w:val="single" w:sz="4" w:space="1" w:color="auto"/>
          <w:right w:val="single" w:sz="4" w:space="4" w:color="auto"/>
        </w:pBdr>
        <w:shd w:val="clear" w:color="auto" w:fill="114779"/>
        <w:spacing w:before="0" w:after="0"/>
        <w:rPr>
          <w:rFonts w:ascii="Calibri" w:hAnsi="Calibri" w:cs="Calibri"/>
          <w:lang w:val="es-ES"/>
        </w:rPr>
      </w:pPr>
      <w:r w:rsidRPr="001141C1">
        <w:rPr>
          <w:rFonts w:ascii="Calibri" w:hAnsi="Calibri" w:cs="Calibri"/>
          <w:b/>
          <w:lang w:val="es-ES"/>
        </w:rPr>
        <w:t>Salvaguardas</w:t>
      </w:r>
      <w:r w:rsidRPr="007A16ED">
        <w:rPr>
          <w:rFonts w:ascii="Calibri" w:hAnsi="Calibri" w:cs="Calibri"/>
          <w:lang w:val="es-ES"/>
        </w:rPr>
        <w:t xml:space="preserve"> en </w:t>
      </w:r>
      <w:r w:rsidRPr="001141C1">
        <w:rPr>
          <w:rFonts w:ascii="Calibri" w:hAnsi="Calibri" w:cs="Calibri"/>
          <w:b/>
          <w:color w:val="FF0000"/>
          <w:lang w:val="es-ES"/>
        </w:rPr>
        <w:t>el entorno de trabajo</w:t>
      </w:r>
      <w:r w:rsidRPr="007A16ED">
        <w:rPr>
          <w:rFonts w:ascii="Calibri" w:hAnsi="Calibri" w:cs="Calibri"/>
          <w:lang w:val="es-ES"/>
        </w:rPr>
        <w:t xml:space="preserve">.   </w:t>
      </w:r>
    </w:p>
    <w:p w14:paraId="79F943A3" w14:textId="77777777" w:rsidR="00A01F35" w:rsidRPr="00CE2333" w:rsidRDefault="00A01F35" w:rsidP="00A01F35">
      <w:pPr>
        <w:pStyle w:val="NormalWeb"/>
        <w:shd w:val="clear" w:color="auto" w:fill="FFFFFF"/>
        <w:jc w:val="center"/>
        <w:rPr>
          <w:rFonts w:ascii="Calibri" w:hAnsi="Calibri" w:cs="Arial"/>
          <w:b/>
          <w:color w:val="222222"/>
          <w:sz w:val="22"/>
          <w:szCs w:val="22"/>
        </w:rPr>
      </w:pPr>
    </w:p>
    <w:p w14:paraId="39C9E45D" w14:textId="77777777" w:rsidR="00A01F35" w:rsidRDefault="00A01F35" w:rsidP="00B75FA1">
      <w:pPr>
        <w:rPr>
          <w:rFonts w:ascii="Calibri" w:hAnsi="Calibri" w:cs="Calibri"/>
          <w:lang w:val="es-ES"/>
        </w:rPr>
      </w:pPr>
    </w:p>
    <w:p w14:paraId="114AA293" w14:textId="77777777" w:rsidR="00A01F35" w:rsidRDefault="00A01F35" w:rsidP="00B75FA1">
      <w:pPr>
        <w:rPr>
          <w:rFonts w:ascii="Calibri" w:hAnsi="Calibri" w:cs="Calibri"/>
          <w:lang w:val="es-ES"/>
        </w:rPr>
      </w:pPr>
    </w:p>
    <w:p w14:paraId="34CCA3E8" w14:textId="77777777" w:rsidR="00A01F35" w:rsidRPr="00A01F35" w:rsidRDefault="00A01F35" w:rsidP="00A01F35">
      <w:pPr>
        <w:pStyle w:val="Ttulo3"/>
        <w:rPr>
          <w:lang w:val="es-ES"/>
        </w:rPr>
      </w:pPr>
      <w:bookmarkStart w:id="39" w:name="_Toc448751867"/>
      <w:r w:rsidRPr="00A01F35">
        <w:rPr>
          <w:lang w:val="es-ES"/>
        </w:rPr>
        <w:lastRenderedPageBreak/>
        <w:t>Principios fundamentales del código de ética IFAC</w:t>
      </w:r>
      <w:bookmarkEnd w:id="39"/>
    </w:p>
    <w:p w14:paraId="29B8D473" w14:textId="77777777" w:rsidR="00A01F35" w:rsidRPr="00A01F35" w:rsidRDefault="00A01F35" w:rsidP="00A01F35">
      <w:pPr>
        <w:rPr>
          <w:rFonts w:ascii="Calibri" w:hAnsi="Calibri" w:cs="Calibri"/>
          <w:lang w:val="es-ES"/>
        </w:rPr>
      </w:pPr>
      <w:r w:rsidRPr="00A01F35">
        <w:rPr>
          <w:rFonts w:ascii="Calibri" w:hAnsi="Calibri" w:cs="Calibri"/>
          <w:lang w:val="es-ES"/>
        </w:rPr>
        <w:t>El profesional de la contabilidad cumplirá los siguientes principios fundamentales:</w:t>
      </w:r>
    </w:p>
    <w:p w14:paraId="774B8C42" w14:textId="44F9D7DD" w:rsidR="00A01F35" w:rsidRDefault="00A01F35" w:rsidP="00B75FA1">
      <w:pPr>
        <w:rPr>
          <w:rFonts w:ascii="Calibri" w:hAnsi="Calibri" w:cs="Calibri"/>
          <w:lang w:val="es-ES"/>
        </w:rPr>
      </w:pPr>
      <w:r w:rsidRPr="007D2756">
        <w:rPr>
          <w:noProof/>
          <w:color w:val="FF3399"/>
          <w:shd w:val="clear" w:color="auto" w:fill="FFFFFF"/>
          <w:lang w:val="es-ES" w:eastAsia="es-ES"/>
        </w:rPr>
        <w:drawing>
          <wp:inline distT="0" distB="0" distL="0" distR="0" wp14:anchorId="6DB233AF" wp14:editId="06579279">
            <wp:extent cx="6418188" cy="4211955"/>
            <wp:effectExtent l="0" t="0" r="0" b="188595"/>
            <wp:docPr id="312" name="Diagrama 312"/>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91" r:lo="rId92" r:qs="rId93" r:cs="rId94"/>
              </a:graphicData>
            </a:graphic>
          </wp:inline>
        </w:drawing>
      </w:r>
    </w:p>
    <w:p w14:paraId="5DFCB7A1" w14:textId="60427529" w:rsidR="00A01F35" w:rsidRPr="00A01F35" w:rsidRDefault="00A01F35" w:rsidP="00A01F35">
      <w:pPr>
        <w:pStyle w:val="NormalWeb"/>
        <w:numPr>
          <w:ilvl w:val="0"/>
          <w:numId w:val="28"/>
        </w:numPr>
        <w:shd w:val="clear" w:color="auto" w:fill="FFFFFF"/>
        <w:jc w:val="both"/>
        <w:rPr>
          <w:rFonts w:ascii="Calibri" w:hAnsi="Calibri" w:cs="Arial"/>
          <w:b/>
          <w:color w:val="222222"/>
          <w:szCs w:val="22"/>
        </w:rPr>
      </w:pPr>
      <w:r w:rsidRPr="00A01F35">
        <w:rPr>
          <w:rFonts w:ascii="Calibri" w:hAnsi="Calibri" w:cs="Arial"/>
          <w:b/>
          <w:color w:val="222222"/>
          <w:szCs w:val="22"/>
        </w:rPr>
        <w:t xml:space="preserve">INTEGRIDAD </w:t>
      </w:r>
    </w:p>
    <w:p w14:paraId="5E9AAD1F" w14:textId="4B704CE7" w:rsidR="00A01F35" w:rsidRDefault="00A01F35" w:rsidP="00A01F35">
      <w:pPr>
        <w:pStyle w:val="NormalWeb"/>
        <w:shd w:val="clear" w:color="auto" w:fill="FFFFFF"/>
        <w:jc w:val="both"/>
        <w:rPr>
          <w:rFonts w:ascii="Calibri" w:hAnsi="Calibri" w:cs="Arial"/>
          <w:color w:val="222222"/>
          <w:sz w:val="22"/>
          <w:szCs w:val="22"/>
        </w:rPr>
      </w:pPr>
      <w:r w:rsidRPr="00CE2333">
        <w:rPr>
          <w:rFonts w:ascii="Calibri" w:hAnsi="Calibri" w:cs="Arial"/>
          <w:color w:val="222222"/>
          <w:sz w:val="22"/>
          <w:szCs w:val="22"/>
        </w:rPr>
        <w:t xml:space="preserve">El principio obliga a todos los profesionales de la contabilidad a ser </w:t>
      </w:r>
      <w:r w:rsidRPr="00262FFE">
        <w:rPr>
          <w:rFonts w:ascii="Calibri" w:hAnsi="Calibri" w:cs="Arial"/>
          <w:b/>
          <w:color w:val="FF0000"/>
          <w:sz w:val="22"/>
          <w:szCs w:val="22"/>
        </w:rPr>
        <w:t xml:space="preserve">francos </w:t>
      </w:r>
      <w:r w:rsidRPr="00262FFE">
        <w:rPr>
          <w:rFonts w:ascii="Calibri" w:hAnsi="Calibri" w:cs="Arial"/>
          <w:sz w:val="22"/>
          <w:szCs w:val="22"/>
        </w:rPr>
        <w:t>y</w:t>
      </w:r>
      <w:r w:rsidRPr="00937F23">
        <w:rPr>
          <w:rFonts w:ascii="Calibri" w:hAnsi="Calibri" w:cs="Arial"/>
          <w:b/>
          <w:sz w:val="22"/>
          <w:szCs w:val="22"/>
        </w:rPr>
        <w:t xml:space="preserve"> </w:t>
      </w:r>
      <w:r w:rsidRPr="00262FFE">
        <w:rPr>
          <w:rFonts w:ascii="Calibri" w:hAnsi="Calibri" w:cs="Arial"/>
          <w:b/>
          <w:color w:val="FF0000"/>
          <w:sz w:val="22"/>
          <w:szCs w:val="22"/>
        </w:rPr>
        <w:t>honestos</w:t>
      </w:r>
      <w:r w:rsidRPr="00262FFE">
        <w:rPr>
          <w:rFonts w:ascii="Calibri" w:hAnsi="Calibri" w:cs="Arial"/>
          <w:color w:val="FF0000"/>
          <w:sz w:val="22"/>
          <w:szCs w:val="22"/>
        </w:rPr>
        <w:t xml:space="preserve"> </w:t>
      </w:r>
      <w:r w:rsidRPr="00CE2333">
        <w:rPr>
          <w:rFonts w:ascii="Calibri" w:hAnsi="Calibri" w:cs="Arial"/>
          <w:color w:val="222222"/>
          <w:sz w:val="22"/>
          <w:szCs w:val="22"/>
        </w:rPr>
        <w:t xml:space="preserve">en todas sus </w:t>
      </w:r>
      <w:r w:rsidRPr="00262FFE">
        <w:rPr>
          <w:rFonts w:ascii="Calibri" w:hAnsi="Calibri" w:cs="Arial"/>
          <w:b/>
          <w:color w:val="222222"/>
          <w:sz w:val="22"/>
          <w:szCs w:val="22"/>
        </w:rPr>
        <w:t xml:space="preserve">relaciones </w:t>
      </w:r>
      <w:r w:rsidRPr="00CE2333">
        <w:rPr>
          <w:rFonts w:ascii="Calibri" w:hAnsi="Calibri" w:cs="Arial"/>
          <w:color w:val="222222"/>
          <w:sz w:val="22"/>
          <w:szCs w:val="22"/>
        </w:rPr>
        <w:t xml:space="preserve">profesionales y empresariales. </w:t>
      </w:r>
      <w:r w:rsidRPr="00262FFE">
        <w:rPr>
          <w:rFonts w:ascii="Calibri" w:hAnsi="Calibri" w:cs="Arial"/>
          <w:b/>
          <w:color w:val="222222"/>
          <w:sz w:val="22"/>
          <w:szCs w:val="22"/>
        </w:rPr>
        <w:t>La integridad</w:t>
      </w:r>
      <w:r w:rsidRPr="00CE2333">
        <w:rPr>
          <w:rFonts w:ascii="Calibri" w:hAnsi="Calibri" w:cs="Arial"/>
          <w:color w:val="222222"/>
          <w:sz w:val="22"/>
          <w:szCs w:val="22"/>
        </w:rPr>
        <w:t xml:space="preserve"> implica también</w:t>
      </w:r>
      <w:r w:rsidRPr="00262FFE">
        <w:rPr>
          <w:rFonts w:ascii="Calibri" w:hAnsi="Calibri" w:cs="Arial"/>
          <w:b/>
          <w:color w:val="FF0000"/>
          <w:sz w:val="22"/>
          <w:szCs w:val="22"/>
        </w:rPr>
        <w:t xml:space="preserve"> justicia</w:t>
      </w:r>
      <w:r w:rsidRPr="00CE2333">
        <w:rPr>
          <w:rFonts w:ascii="Calibri" w:hAnsi="Calibri" w:cs="Arial"/>
          <w:color w:val="222222"/>
          <w:sz w:val="22"/>
          <w:szCs w:val="22"/>
        </w:rPr>
        <w:t xml:space="preserve"> en el trato y </w:t>
      </w:r>
      <w:r w:rsidRPr="00262FFE">
        <w:rPr>
          <w:rFonts w:ascii="Calibri" w:hAnsi="Calibri" w:cs="Arial"/>
          <w:b/>
          <w:color w:val="FF0000"/>
          <w:sz w:val="22"/>
          <w:szCs w:val="22"/>
        </w:rPr>
        <w:t>sinceridad.</w:t>
      </w:r>
    </w:p>
    <w:p w14:paraId="2850BC49" w14:textId="0A298A66" w:rsidR="00A01F35" w:rsidRDefault="00A01F35" w:rsidP="00A01F35">
      <w:pPr>
        <w:rPr>
          <w:rFonts w:cs="Calibri"/>
          <w:lang w:val="es-ES"/>
        </w:rPr>
      </w:pPr>
      <w:r w:rsidRPr="00CE2333">
        <w:t xml:space="preserve">El profesional de la contabilidad </w:t>
      </w:r>
      <w:r w:rsidRPr="00262FFE">
        <w:rPr>
          <w:b/>
          <w:color w:val="FF0000"/>
        </w:rPr>
        <w:t>no se asociará</w:t>
      </w:r>
      <w:r w:rsidRPr="00CE2333">
        <w:t xml:space="preserve"> a sabiendas con </w:t>
      </w:r>
      <w:r w:rsidRPr="00262FFE">
        <w:rPr>
          <w:b/>
        </w:rPr>
        <w:t>informes</w:t>
      </w:r>
      <w:r w:rsidRPr="00CE2333">
        <w:t xml:space="preserve">, </w:t>
      </w:r>
      <w:r w:rsidRPr="00262FFE">
        <w:rPr>
          <w:b/>
        </w:rPr>
        <w:t>declaraciones</w:t>
      </w:r>
      <w:r w:rsidRPr="00CE2333">
        <w:t xml:space="preserve">, </w:t>
      </w:r>
      <w:r w:rsidRPr="00262FFE">
        <w:rPr>
          <w:b/>
        </w:rPr>
        <w:t xml:space="preserve">comunicaciones </w:t>
      </w:r>
      <w:r w:rsidRPr="00CE2333">
        <w:t xml:space="preserve">u </w:t>
      </w:r>
      <w:r w:rsidRPr="00262FFE">
        <w:rPr>
          <w:b/>
        </w:rPr>
        <w:t>otra información</w:t>
      </w:r>
      <w:r w:rsidRPr="00CE2333">
        <w:t xml:space="preserve"> cuando estime que la información:</w:t>
      </w:r>
    </w:p>
    <w:p w14:paraId="4099E8BF" w14:textId="77777777" w:rsidR="00A01F35" w:rsidRPr="00CE2333" w:rsidRDefault="00A01F35" w:rsidP="00A01F35">
      <w:pPr>
        <w:ind w:left="708"/>
      </w:pPr>
      <w:r w:rsidRPr="00CE2333">
        <w:t xml:space="preserve">(a) Contiene </w:t>
      </w:r>
      <w:r w:rsidRPr="00262FFE">
        <w:rPr>
          <w:b/>
        </w:rPr>
        <w:t>una afirmación</w:t>
      </w:r>
      <w:r w:rsidRPr="00CE2333">
        <w:t xml:space="preserve"> materialmente</w:t>
      </w:r>
      <w:r w:rsidRPr="00262FFE">
        <w:rPr>
          <w:b/>
          <w:color w:val="FF0000"/>
        </w:rPr>
        <w:t xml:space="preserve"> falsa</w:t>
      </w:r>
      <w:r w:rsidRPr="00CE2333">
        <w:t xml:space="preserve"> o que induce a</w:t>
      </w:r>
      <w:r w:rsidRPr="00262FFE">
        <w:rPr>
          <w:b/>
          <w:color w:val="FF0000"/>
        </w:rPr>
        <w:t xml:space="preserve"> error</w:t>
      </w:r>
    </w:p>
    <w:p w14:paraId="6B82CB44" w14:textId="77777777" w:rsidR="00A01F35" w:rsidRPr="00CE2333" w:rsidRDefault="00A01F35" w:rsidP="00A01F35">
      <w:pPr>
        <w:ind w:left="708"/>
      </w:pPr>
      <w:r w:rsidRPr="00CE2333">
        <w:t xml:space="preserve">(b) Contiene </w:t>
      </w:r>
      <w:r w:rsidRPr="00262FFE">
        <w:rPr>
          <w:b/>
        </w:rPr>
        <w:t>afirmaciones</w:t>
      </w:r>
      <w:r w:rsidRPr="00CE2333">
        <w:t xml:space="preserve"> o</w:t>
      </w:r>
      <w:r w:rsidRPr="00262FFE">
        <w:rPr>
          <w:b/>
        </w:rPr>
        <w:t xml:space="preserve"> información</w:t>
      </w:r>
      <w:r w:rsidRPr="00CE2333">
        <w:t xml:space="preserve"> proporcionada de </w:t>
      </w:r>
      <w:r w:rsidRPr="00262FFE">
        <w:rPr>
          <w:b/>
          <w:color w:val="FF0000"/>
        </w:rPr>
        <w:t>manera irresponsable</w:t>
      </w:r>
    </w:p>
    <w:p w14:paraId="13BCCE6A" w14:textId="77777777" w:rsidR="00A01F35" w:rsidRPr="00CE2333" w:rsidRDefault="00A01F35" w:rsidP="00A01F35">
      <w:pPr>
        <w:ind w:left="708"/>
      </w:pPr>
      <w:r w:rsidRPr="00CE2333">
        <w:t xml:space="preserve">(c) </w:t>
      </w:r>
      <w:r w:rsidRPr="00262FFE">
        <w:rPr>
          <w:b/>
          <w:color w:val="FF0000"/>
        </w:rPr>
        <w:t>Omite</w:t>
      </w:r>
      <w:r w:rsidRPr="00CE2333">
        <w:t xml:space="preserve"> u </w:t>
      </w:r>
      <w:r w:rsidRPr="00262FFE">
        <w:rPr>
          <w:b/>
          <w:color w:val="FF0000"/>
        </w:rPr>
        <w:t xml:space="preserve">oculta </w:t>
      </w:r>
      <w:r w:rsidRPr="00CE2333">
        <w:t xml:space="preserve">información que debe ser incluida, cuando dicha </w:t>
      </w:r>
      <w:r w:rsidRPr="00262FFE">
        <w:rPr>
          <w:b/>
        </w:rPr>
        <w:t xml:space="preserve">omisión </w:t>
      </w:r>
      <w:r w:rsidRPr="00CE2333">
        <w:t xml:space="preserve">u </w:t>
      </w:r>
      <w:r w:rsidRPr="00262FFE">
        <w:rPr>
          <w:b/>
        </w:rPr>
        <w:t xml:space="preserve">ocultación </w:t>
      </w:r>
      <w:r w:rsidRPr="00262FFE">
        <w:rPr>
          <w:b/>
          <w:color w:val="FF0000"/>
        </w:rPr>
        <w:t>induciría a error</w:t>
      </w:r>
      <w:r w:rsidRPr="00CE2333">
        <w:t xml:space="preserve">. </w:t>
      </w:r>
    </w:p>
    <w:p w14:paraId="3C53FD2F" w14:textId="46928166" w:rsidR="00A01F35" w:rsidRDefault="00A01F35" w:rsidP="00B75FA1">
      <w:pPr>
        <w:rPr>
          <w:rFonts w:ascii="Calibri" w:hAnsi="Calibri" w:cs="Calibri"/>
          <w:lang w:val="es-ES"/>
        </w:rPr>
      </w:pPr>
    </w:p>
    <w:p w14:paraId="7D24C48B" w14:textId="77C001BB" w:rsidR="00A01F35" w:rsidRDefault="00F74D6D" w:rsidP="00B75FA1">
      <w:pPr>
        <w:rPr>
          <w:rFonts w:ascii="Calibri" w:hAnsi="Calibri" w:cs="Calibri"/>
          <w:lang w:val="es-ES"/>
        </w:rPr>
      </w:pPr>
      <w:r>
        <w:rPr>
          <w:rFonts w:ascii="Calibri" w:hAnsi="Calibri" w:cs="Calibri"/>
          <w:noProof/>
          <w:lang w:val="es-ES" w:eastAsia="es-ES"/>
        </w:rPr>
        <w:lastRenderedPageBreak/>
        <w:drawing>
          <wp:inline distT="0" distB="0" distL="0" distR="0" wp14:anchorId="1C0F6C0E" wp14:editId="209B7E94">
            <wp:extent cx="6332220" cy="1174750"/>
            <wp:effectExtent l="0" t="0" r="0" b="0"/>
            <wp:docPr id="314" name="Imagen 3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4" name="tip4.jpg"/>
                    <pic:cNvPicPr/>
                  </pic:nvPicPr>
                  <pic:blipFill>
                    <a:blip r:embed="rId96">
                      <a:extLst>
                        <a:ext uri="{28A0092B-C50C-407E-A947-70E740481C1C}">
                          <a14:useLocalDpi xmlns:a14="http://schemas.microsoft.com/office/drawing/2010/main" val="0"/>
                        </a:ext>
                      </a:extLst>
                    </a:blip>
                    <a:stretch>
                      <a:fillRect/>
                    </a:stretch>
                  </pic:blipFill>
                  <pic:spPr>
                    <a:xfrm>
                      <a:off x="0" y="0"/>
                      <a:ext cx="6332220" cy="1174750"/>
                    </a:xfrm>
                    <a:prstGeom prst="rect">
                      <a:avLst/>
                    </a:prstGeom>
                  </pic:spPr>
                </pic:pic>
              </a:graphicData>
            </a:graphic>
          </wp:inline>
        </w:drawing>
      </w:r>
    </w:p>
    <w:p w14:paraId="0F880C06" w14:textId="18E070CB" w:rsidR="00F74D6D" w:rsidRPr="00F74D6D" w:rsidRDefault="00F74D6D" w:rsidP="00F74D6D">
      <w:pPr>
        <w:pStyle w:val="NormalWeb"/>
        <w:numPr>
          <w:ilvl w:val="0"/>
          <w:numId w:val="28"/>
        </w:numPr>
        <w:shd w:val="clear" w:color="auto" w:fill="FFFFFF"/>
        <w:jc w:val="both"/>
        <w:rPr>
          <w:rFonts w:ascii="Calibri" w:hAnsi="Calibri" w:cs="Arial"/>
          <w:b/>
          <w:color w:val="222222"/>
          <w:szCs w:val="22"/>
        </w:rPr>
      </w:pPr>
      <w:r w:rsidRPr="00F74D6D">
        <w:rPr>
          <w:rFonts w:ascii="Calibri" w:hAnsi="Calibri" w:cs="Arial"/>
          <w:b/>
          <w:color w:val="222222"/>
          <w:szCs w:val="22"/>
        </w:rPr>
        <w:t xml:space="preserve">OBJETIVIDAD </w:t>
      </w:r>
    </w:p>
    <w:p w14:paraId="7141E937" w14:textId="77777777" w:rsidR="00F74D6D" w:rsidRPr="00CE2333" w:rsidRDefault="00F74D6D" w:rsidP="00F74D6D">
      <w:pPr>
        <w:pStyle w:val="NormalWeb"/>
        <w:shd w:val="clear" w:color="auto" w:fill="FFFFFF"/>
        <w:jc w:val="both"/>
        <w:rPr>
          <w:rFonts w:ascii="Calibri" w:hAnsi="Calibri" w:cs="Arial"/>
          <w:color w:val="222222"/>
          <w:sz w:val="22"/>
          <w:szCs w:val="22"/>
        </w:rPr>
      </w:pPr>
      <w:r w:rsidRPr="00CE2333">
        <w:rPr>
          <w:rFonts w:ascii="Calibri" w:hAnsi="Calibri" w:cs="Arial"/>
          <w:color w:val="222222"/>
          <w:sz w:val="22"/>
          <w:szCs w:val="22"/>
        </w:rPr>
        <w:t xml:space="preserve">El principio </w:t>
      </w:r>
      <w:r w:rsidRPr="002F64CF">
        <w:rPr>
          <w:rFonts w:ascii="Calibri" w:hAnsi="Calibri" w:cs="Arial"/>
          <w:b/>
          <w:color w:val="FF0000"/>
          <w:sz w:val="22"/>
          <w:szCs w:val="22"/>
        </w:rPr>
        <w:t>obliga</w:t>
      </w:r>
      <w:r w:rsidRPr="002F64CF">
        <w:rPr>
          <w:rFonts w:ascii="Calibri" w:hAnsi="Calibri" w:cs="Arial"/>
          <w:color w:val="FF0000"/>
          <w:sz w:val="22"/>
          <w:szCs w:val="22"/>
        </w:rPr>
        <w:t xml:space="preserve"> </w:t>
      </w:r>
      <w:r w:rsidRPr="00CE2333">
        <w:rPr>
          <w:rFonts w:ascii="Calibri" w:hAnsi="Calibri" w:cs="Arial"/>
          <w:color w:val="222222"/>
          <w:sz w:val="22"/>
          <w:szCs w:val="22"/>
        </w:rPr>
        <w:t xml:space="preserve">a todos los profesionales de la contabilidad a </w:t>
      </w:r>
      <w:r w:rsidRPr="002F64CF">
        <w:rPr>
          <w:rFonts w:ascii="Calibri" w:hAnsi="Calibri" w:cs="Arial"/>
          <w:b/>
          <w:color w:val="FF0000"/>
          <w:sz w:val="22"/>
          <w:szCs w:val="22"/>
        </w:rPr>
        <w:t>no comprometer</w:t>
      </w:r>
      <w:r w:rsidRPr="00937F23">
        <w:rPr>
          <w:rFonts w:ascii="Calibri" w:hAnsi="Calibri" w:cs="Arial"/>
          <w:sz w:val="22"/>
          <w:szCs w:val="22"/>
        </w:rPr>
        <w:t xml:space="preserve"> su juicio profesional o empresarial a causa de </w:t>
      </w:r>
      <w:r w:rsidRPr="002F64CF">
        <w:rPr>
          <w:rFonts w:ascii="Calibri" w:hAnsi="Calibri" w:cs="Arial"/>
          <w:b/>
          <w:sz w:val="22"/>
          <w:szCs w:val="22"/>
        </w:rPr>
        <w:t>prejuicios</w:t>
      </w:r>
      <w:r w:rsidRPr="00CE2333">
        <w:rPr>
          <w:rFonts w:ascii="Calibri" w:hAnsi="Calibri" w:cs="Arial"/>
          <w:color w:val="222222"/>
          <w:sz w:val="22"/>
          <w:szCs w:val="22"/>
        </w:rPr>
        <w:t xml:space="preserve">, </w:t>
      </w:r>
      <w:r w:rsidRPr="002F64CF">
        <w:rPr>
          <w:rFonts w:ascii="Calibri" w:hAnsi="Calibri" w:cs="Arial"/>
          <w:b/>
          <w:color w:val="222222"/>
          <w:sz w:val="22"/>
          <w:szCs w:val="22"/>
        </w:rPr>
        <w:t>conflicto de intereses</w:t>
      </w:r>
      <w:r w:rsidRPr="00CE2333">
        <w:rPr>
          <w:rFonts w:ascii="Calibri" w:hAnsi="Calibri" w:cs="Arial"/>
          <w:color w:val="222222"/>
          <w:sz w:val="22"/>
          <w:szCs w:val="22"/>
        </w:rPr>
        <w:t xml:space="preserve"> o </w:t>
      </w:r>
      <w:r w:rsidRPr="002F64CF">
        <w:rPr>
          <w:rFonts w:ascii="Calibri" w:hAnsi="Calibri" w:cs="Arial"/>
          <w:b/>
          <w:color w:val="222222"/>
          <w:sz w:val="22"/>
          <w:szCs w:val="22"/>
        </w:rPr>
        <w:t>influencia indebida</w:t>
      </w:r>
      <w:r w:rsidRPr="00CE2333">
        <w:rPr>
          <w:rFonts w:ascii="Calibri" w:hAnsi="Calibri" w:cs="Arial"/>
          <w:color w:val="222222"/>
          <w:sz w:val="22"/>
          <w:szCs w:val="22"/>
        </w:rPr>
        <w:t xml:space="preserve"> de </w:t>
      </w:r>
      <w:r w:rsidRPr="002F64CF">
        <w:rPr>
          <w:rFonts w:ascii="Calibri" w:hAnsi="Calibri" w:cs="Arial"/>
          <w:b/>
          <w:color w:val="FF0000"/>
          <w:sz w:val="22"/>
          <w:szCs w:val="22"/>
        </w:rPr>
        <w:t>terceros</w:t>
      </w:r>
      <w:r w:rsidRPr="00CE2333">
        <w:rPr>
          <w:rFonts w:ascii="Calibri" w:hAnsi="Calibri" w:cs="Arial"/>
          <w:color w:val="222222"/>
          <w:sz w:val="22"/>
          <w:szCs w:val="22"/>
        </w:rPr>
        <w:t xml:space="preserve">.  El profesional de la contabilidad puede estar expuesto a situaciones que pudieran </w:t>
      </w:r>
      <w:r w:rsidRPr="002F64CF">
        <w:rPr>
          <w:rFonts w:ascii="Calibri" w:hAnsi="Calibri" w:cs="Arial"/>
          <w:b/>
          <w:color w:val="222222"/>
          <w:sz w:val="22"/>
          <w:szCs w:val="22"/>
        </w:rPr>
        <w:t>afectar a la objetividad</w:t>
      </w:r>
      <w:r w:rsidRPr="00CE2333">
        <w:rPr>
          <w:rFonts w:ascii="Calibri" w:hAnsi="Calibri" w:cs="Arial"/>
          <w:color w:val="222222"/>
          <w:sz w:val="22"/>
          <w:szCs w:val="22"/>
        </w:rPr>
        <w:t xml:space="preserve">. No resulta </w:t>
      </w:r>
      <w:r w:rsidRPr="002F64CF">
        <w:rPr>
          <w:rFonts w:ascii="Calibri" w:hAnsi="Calibri" w:cs="Arial"/>
          <w:b/>
          <w:color w:val="222222"/>
          <w:sz w:val="22"/>
          <w:szCs w:val="22"/>
        </w:rPr>
        <w:t>factible</w:t>
      </w:r>
      <w:r w:rsidRPr="00CE2333">
        <w:rPr>
          <w:rFonts w:ascii="Calibri" w:hAnsi="Calibri" w:cs="Arial"/>
          <w:color w:val="222222"/>
          <w:sz w:val="22"/>
          <w:szCs w:val="22"/>
        </w:rPr>
        <w:t xml:space="preserve"> </w:t>
      </w:r>
      <w:r w:rsidRPr="002F64CF">
        <w:rPr>
          <w:rFonts w:ascii="Calibri" w:hAnsi="Calibri" w:cs="Arial"/>
          <w:b/>
          <w:color w:val="FF0000"/>
          <w:sz w:val="22"/>
          <w:szCs w:val="22"/>
        </w:rPr>
        <w:t>definir</w:t>
      </w:r>
      <w:r w:rsidRPr="00CE2333">
        <w:rPr>
          <w:rFonts w:ascii="Calibri" w:hAnsi="Calibri" w:cs="Arial"/>
          <w:color w:val="222222"/>
          <w:sz w:val="22"/>
          <w:szCs w:val="22"/>
        </w:rPr>
        <w:t xml:space="preserve"> y </w:t>
      </w:r>
      <w:r w:rsidRPr="002F64CF">
        <w:rPr>
          <w:rFonts w:ascii="Calibri" w:hAnsi="Calibri" w:cs="Arial"/>
          <w:b/>
          <w:color w:val="FF0000"/>
          <w:sz w:val="22"/>
          <w:szCs w:val="22"/>
        </w:rPr>
        <w:t>proponer</w:t>
      </w:r>
      <w:r w:rsidRPr="00CE2333">
        <w:rPr>
          <w:rFonts w:ascii="Calibri" w:hAnsi="Calibri" w:cs="Arial"/>
          <w:color w:val="222222"/>
          <w:sz w:val="22"/>
          <w:szCs w:val="22"/>
        </w:rPr>
        <w:t xml:space="preserve"> una solución para todas esas situaciones. </w:t>
      </w:r>
    </w:p>
    <w:p w14:paraId="089CD52D" w14:textId="77777777" w:rsidR="00F74D6D" w:rsidRPr="00CE2333" w:rsidRDefault="00F74D6D" w:rsidP="00F74D6D">
      <w:pPr>
        <w:pStyle w:val="NormalWeb"/>
        <w:shd w:val="clear" w:color="auto" w:fill="FFFFFF"/>
        <w:jc w:val="both"/>
        <w:rPr>
          <w:rFonts w:ascii="Calibri" w:hAnsi="Calibri" w:cs="Arial"/>
          <w:color w:val="222222"/>
          <w:sz w:val="22"/>
          <w:szCs w:val="22"/>
        </w:rPr>
      </w:pPr>
      <w:r w:rsidRPr="00CE2333">
        <w:rPr>
          <w:rFonts w:ascii="Calibri" w:hAnsi="Calibri" w:cs="Arial"/>
          <w:color w:val="222222"/>
          <w:sz w:val="22"/>
          <w:szCs w:val="22"/>
        </w:rPr>
        <w:t xml:space="preserve">El profesional de la contabilidad </w:t>
      </w:r>
      <w:r w:rsidRPr="002F64CF">
        <w:rPr>
          <w:rFonts w:ascii="Calibri" w:hAnsi="Calibri" w:cs="Arial"/>
          <w:b/>
          <w:color w:val="FF0000"/>
          <w:sz w:val="22"/>
          <w:szCs w:val="22"/>
        </w:rPr>
        <w:t>no prestará un servicio profesional</w:t>
      </w:r>
      <w:r w:rsidRPr="00CE2333">
        <w:rPr>
          <w:rFonts w:ascii="Calibri" w:hAnsi="Calibri" w:cs="Arial"/>
          <w:color w:val="222222"/>
          <w:sz w:val="22"/>
          <w:szCs w:val="22"/>
        </w:rPr>
        <w:t xml:space="preserve"> si </w:t>
      </w:r>
      <w:r w:rsidRPr="002F64CF">
        <w:rPr>
          <w:rFonts w:ascii="Calibri" w:hAnsi="Calibri" w:cs="Arial"/>
          <w:b/>
          <w:color w:val="222222"/>
          <w:sz w:val="22"/>
          <w:szCs w:val="22"/>
        </w:rPr>
        <w:t>una circunstancia</w:t>
      </w:r>
      <w:r w:rsidRPr="00CE2333">
        <w:rPr>
          <w:rFonts w:ascii="Calibri" w:hAnsi="Calibri" w:cs="Arial"/>
          <w:color w:val="222222"/>
          <w:sz w:val="22"/>
          <w:szCs w:val="22"/>
        </w:rPr>
        <w:t xml:space="preserve"> o </w:t>
      </w:r>
      <w:r w:rsidRPr="002F64CF">
        <w:rPr>
          <w:rFonts w:ascii="Calibri" w:hAnsi="Calibri" w:cs="Arial"/>
          <w:b/>
          <w:color w:val="222222"/>
          <w:sz w:val="22"/>
          <w:szCs w:val="22"/>
        </w:rPr>
        <w:t xml:space="preserve">una relación </w:t>
      </w:r>
      <w:r w:rsidRPr="002F64CF">
        <w:rPr>
          <w:rFonts w:ascii="Calibri" w:hAnsi="Calibri" w:cs="Arial"/>
          <w:b/>
          <w:color w:val="FF0000"/>
          <w:sz w:val="22"/>
          <w:szCs w:val="22"/>
        </w:rPr>
        <w:t>afectan a su imparcialidad</w:t>
      </w:r>
      <w:r w:rsidRPr="00CE2333">
        <w:rPr>
          <w:rFonts w:ascii="Calibri" w:hAnsi="Calibri" w:cs="Arial"/>
          <w:color w:val="222222"/>
          <w:sz w:val="22"/>
          <w:szCs w:val="22"/>
        </w:rPr>
        <w:t xml:space="preserve"> o </w:t>
      </w:r>
      <w:r w:rsidRPr="002F64CF">
        <w:rPr>
          <w:rFonts w:ascii="Calibri" w:hAnsi="Calibri" w:cs="Arial"/>
          <w:b/>
          <w:color w:val="FF0000"/>
          <w:sz w:val="22"/>
          <w:szCs w:val="22"/>
        </w:rPr>
        <w:t>influyen indebidamente</w:t>
      </w:r>
      <w:r w:rsidRPr="00CE2333">
        <w:rPr>
          <w:rFonts w:ascii="Calibri" w:hAnsi="Calibri" w:cs="Arial"/>
          <w:color w:val="222222"/>
          <w:sz w:val="22"/>
          <w:szCs w:val="22"/>
        </w:rPr>
        <w:t xml:space="preserve"> en </w:t>
      </w:r>
      <w:r w:rsidRPr="002F64CF">
        <w:rPr>
          <w:rFonts w:ascii="Calibri" w:hAnsi="Calibri" w:cs="Arial"/>
          <w:b/>
          <w:color w:val="222222"/>
          <w:sz w:val="22"/>
          <w:szCs w:val="22"/>
        </w:rPr>
        <w:t>su juicio profesional</w:t>
      </w:r>
      <w:r w:rsidRPr="00CE2333">
        <w:rPr>
          <w:rFonts w:ascii="Calibri" w:hAnsi="Calibri" w:cs="Arial"/>
          <w:color w:val="222222"/>
          <w:sz w:val="22"/>
          <w:szCs w:val="22"/>
        </w:rPr>
        <w:t xml:space="preserve"> con respecto a dicho servicio.    </w:t>
      </w:r>
    </w:p>
    <w:p w14:paraId="03AACBEF" w14:textId="77777777" w:rsidR="00F74D6D" w:rsidRPr="00D821B3" w:rsidRDefault="00F74D6D" w:rsidP="00F74D6D">
      <w:pPr>
        <w:pStyle w:val="Default"/>
      </w:pPr>
    </w:p>
    <w:p w14:paraId="4A5E4639" w14:textId="50BF4B66" w:rsidR="00F74D6D" w:rsidRPr="00F74D6D" w:rsidRDefault="00F74D6D" w:rsidP="00F74D6D">
      <w:pPr>
        <w:pStyle w:val="NormalWeb"/>
        <w:numPr>
          <w:ilvl w:val="0"/>
          <w:numId w:val="28"/>
        </w:numPr>
        <w:shd w:val="clear" w:color="auto" w:fill="FFFFFF"/>
        <w:jc w:val="both"/>
        <w:rPr>
          <w:rFonts w:ascii="Calibri" w:hAnsi="Calibri" w:cs="Arial"/>
          <w:b/>
          <w:color w:val="222222"/>
          <w:szCs w:val="22"/>
        </w:rPr>
      </w:pPr>
      <w:r w:rsidRPr="00F74D6D">
        <w:rPr>
          <w:rFonts w:ascii="Calibri" w:hAnsi="Calibri" w:cs="Arial"/>
          <w:b/>
          <w:color w:val="222222"/>
          <w:szCs w:val="22"/>
        </w:rPr>
        <w:t>COMPETENCIA Y DILIGENCIA PROFESIONALES</w:t>
      </w:r>
    </w:p>
    <w:p w14:paraId="1DB8CD9A" w14:textId="77777777" w:rsidR="00F74D6D" w:rsidRDefault="00F74D6D" w:rsidP="00F74D6D">
      <w:pPr>
        <w:pStyle w:val="NormalWeb"/>
        <w:shd w:val="clear" w:color="auto" w:fill="FFFFFF"/>
        <w:jc w:val="both"/>
        <w:rPr>
          <w:rFonts w:ascii="Calibri" w:hAnsi="Calibri" w:cs="Arial"/>
          <w:color w:val="222222"/>
          <w:sz w:val="22"/>
          <w:szCs w:val="22"/>
        </w:rPr>
      </w:pPr>
      <w:r w:rsidRPr="00D912F0">
        <w:rPr>
          <w:rFonts w:ascii="Calibri" w:hAnsi="Calibri" w:cs="Arial"/>
          <w:color w:val="222222"/>
          <w:sz w:val="22"/>
          <w:szCs w:val="22"/>
        </w:rPr>
        <w:t xml:space="preserve">El principio de </w:t>
      </w:r>
      <w:r w:rsidRPr="002F64CF">
        <w:rPr>
          <w:rFonts w:ascii="Calibri" w:hAnsi="Calibri" w:cs="Arial"/>
          <w:b/>
          <w:color w:val="FF0000"/>
          <w:sz w:val="22"/>
          <w:szCs w:val="22"/>
        </w:rPr>
        <w:t xml:space="preserve">competencia </w:t>
      </w:r>
      <w:r w:rsidRPr="00D912F0">
        <w:rPr>
          <w:rFonts w:ascii="Calibri" w:hAnsi="Calibri" w:cs="Arial"/>
          <w:color w:val="222222"/>
          <w:sz w:val="22"/>
          <w:szCs w:val="22"/>
        </w:rPr>
        <w:t xml:space="preserve">y </w:t>
      </w:r>
      <w:r w:rsidRPr="002F64CF">
        <w:rPr>
          <w:rFonts w:ascii="Calibri" w:hAnsi="Calibri" w:cs="Arial"/>
          <w:b/>
          <w:color w:val="FF0000"/>
          <w:sz w:val="22"/>
          <w:szCs w:val="22"/>
        </w:rPr>
        <w:t xml:space="preserve">diligencia </w:t>
      </w:r>
      <w:r w:rsidRPr="00D912F0">
        <w:rPr>
          <w:rFonts w:ascii="Calibri" w:hAnsi="Calibri" w:cs="Arial"/>
          <w:color w:val="222222"/>
          <w:sz w:val="22"/>
          <w:szCs w:val="22"/>
        </w:rPr>
        <w:t xml:space="preserve">profesionales impone las siguientes </w:t>
      </w:r>
      <w:r w:rsidRPr="002F64CF">
        <w:rPr>
          <w:rFonts w:ascii="Calibri" w:hAnsi="Calibri" w:cs="Arial"/>
          <w:b/>
          <w:color w:val="222222"/>
          <w:sz w:val="22"/>
          <w:szCs w:val="22"/>
        </w:rPr>
        <w:t>obligacione</w:t>
      </w:r>
      <w:r w:rsidRPr="00D912F0">
        <w:rPr>
          <w:rFonts w:ascii="Calibri" w:hAnsi="Calibri" w:cs="Arial"/>
          <w:color w:val="222222"/>
          <w:sz w:val="22"/>
          <w:szCs w:val="22"/>
        </w:rPr>
        <w:t xml:space="preserve">s a todos los profesionales de la contabilidad: </w:t>
      </w:r>
    </w:p>
    <w:p w14:paraId="55B45F11" w14:textId="77777777" w:rsidR="00F74D6D" w:rsidRDefault="00F74D6D" w:rsidP="00F74D6D">
      <w:pPr>
        <w:pStyle w:val="NormalWeb"/>
        <w:shd w:val="clear" w:color="auto" w:fill="FFFFFF"/>
        <w:jc w:val="both"/>
        <w:rPr>
          <w:rFonts w:ascii="Calibri" w:hAnsi="Calibri" w:cs="Arial"/>
          <w:color w:val="222222"/>
          <w:sz w:val="22"/>
          <w:szCs w:val="22"/>
        </w:rPr>
      </w:pPr>
      <w:r w:rsidRPr="00D912F0">
        <w:rPr>
          <w:rFonts w:ascii="Calibri" w:hAnsi="Calibri" w:cs="Arial"/>
          <w:color w:val="222222"/>
          <w:sz w:val="22"/>
          <w:szCs w:val="22"/>
        </w:rPr>
        <w:t xml:space="preserve">(a) </w:t>
      </w:r>
      <w:r w:rsidRPr="00937F23">
        <w:rPr>
          <w:rFonts w:ascii="Calibri" w:hAnsi="Calibri" w:cs="Arial"/>
          <w:sz w:val="22"/>
          <w:szCs w:val="22"/>
        </w:rPr>
        <w:t xml:space="preserve">Mantener </w:t>
      </w:r>
      <w:r w:rsidRPr="002F64CF">
        <w:rPr>
          <w:rFonts w:ascii="Calibri" w:hAnsi="Calibri" w:cs="Arial"/>
          <w:b/>
          <w:color w:val="FF0000"/>
          <w:sz w:val="22"/>
          <w:szCs w:val="22"/>
        </w:rPr>
        <w:t>el conocimiento</w:t>
      </w:r>
      <w:r w:rsidRPr="002F64CF">
        <w:rPr>
          <w:rFonts w:ascii="Calibri" w:hAnsi="Calibri" w:cs="Arial"/>
          <w:sz w:val="22"/>
          <w:szCs w:val="22"/>
        </w:rPr>
        <w:t xml:space="preserve"> y</w:t>
      </w:r>
      <w:r w:rsidRPr="00937F23">
        <w:rPr>
          <w:rFonts w:ascii="Calibri" w:hAnsi="Calibri" w:cs="Arial"/>
          <w:b/>
          <w:sz w:val="22"/>
          <w:szCs w:val="22"/>
        </w:rPr>
        <w:t xml:space="preserve"> </w:t>
      </w:r>
      <w:r w:rsidRPr="002F64CF">
        <w:rPr>
          <w:rFonts w:ascii="Calibri" w:hAnsi="Calibri" w:cs="Arial"/>
          <w:b/>
          <w:color w:val="FF0000"/>
          <w:sz w:val="22"/>
          <w:szCs w:val="22"/>
        </w:rPr>
        <w:t>la aptitud</w:t>
      </w:r>
      <w:r w:rsidRPr="00D912F0">
        <w:rPr>
          <w:rFonts w:ascii="Calibri" w:hAnsi="Calibri" w:cs="Arial"/>
          <w:color w:val="222222"/>
          <w:sz w:val="22"/>
          <w:szCs w:val="22"/>
        </w:rPr>
        <w:t xml:space="preserve"> profesionales al nivel necesario para permitir que los clientes, o la entidad para la que trabaja, reciban un </w:t>
      </w:r>
      <w:r>
        <w:rPr>
          <w:rFonts w:ascii="Calibri" w:hAnsi="Calibri" w:cs="Arial"/>
          <w:color w:val="222222"/>
          <w:sz w:val="22"/>
          <w:szCs w:val="22"/>
        </w:rPr>
        <w:t>servicio profesional competente.</w:t>
      </w:r>
    </w:p>
    <w:p w14:paraId="03AFEC04" w14:textId="77777777" w:rsidR="00F74D6D" w:rsidRDefault="00F74D6D" w:rsidP="00F74D6D">
      <w:pPr>
        <w:pStyle w:val="NormalWeb"/>
        <w:shd w:val="clear" w:color="auto" w:fill="FFFFFF"/>
        <w:jc w:val="both"/>
        <w:rPr>
          <w:rFonts w:ascii="Calibri" w:hAnsi="Calibri" w:cs="Arial"/>
          <w:color w:val="222222"/>
          <w:sz w:val="22"/>
          <w:szCs w:val="22"/>
        </w:rPr>
      </w:pPr>
      <w:r w:rsidRPr="00D912F0">
        <w:rPr>
          <w:rFonts w:ascii="Calibri" w:hAnsi="Calibri" w:cs="Arial"/>
          <w:color w:val="222222"/>
          <w:sz w:val="22"/>
          <w:szCs w:val="22"/>
        </w:rPr>
        <w:t xml:space="preserve">(b) </w:t>
      </w:r>
      <w:r w:rsidRPr="00053BBD">
        <w:rPr>
          <w:rFonts w:ascii="Calibri" w:hAnsi="Calibri" w:cs="Arial"/>
          <w:b/>
          <w:color w:val="FF0000"/>
          <w:sz w:val="22"/>
          <w:szCs w:val="22"/>
        </w:rPr>
        <w:t>Actuar con diligencia</w:t>
      </w:r>
      <w:r w:rsidRPr="00D912F0">
        <w:rPr>
          <w:rFonts w:ascii="Calibri" w:hAnsi="Calibri" w:cs="Arial"/>
          <w:color w:val="222222"/>
          <w:sz w:val="22"/>
          <w:szCs w:val="22"/>
        </w:rPr>
        <w:t xml:space="preserve">, de conformidad con </w:t>
      </w:r>
      <w:r w:rsidRPr="00053BBD">
        <w:rPr>
          <w:rFonts w:ascii="Calibri" w:hAnsi="Calibri" w:cs="Arial"/>
          <w:b/>
          <w:color w:val="222222"/>
          <w:sz w:val="22"/>
          <w:szCs w:val="22"/>
        </w:rPr>
        <w:t>las normas técnicas</w:t>
      </w:r>
      <w:r w:rsidRPr="00D912F0">
        <w:rPr>
          <w:rFonts w:ascii="Calibri" w:hAnsi="Calibri" w:cs="Arial"/>
          <w:color w:val="222222"/>
          <w:sz w:val="22"/>
          <w:szCs w:val="22"/>
        </w:rPr>
        <w:t xml:space="preserve"> y </w:t>
      </w:r>
      <w:r w:rsidRPr="00053BBD">
        <w:rPr>
          <w:rFonts w:ascii="Calibri" w:hAnsi="Calibri" w:cs="Arial"/>
          <w:b/>
          <w:color w:val="222222"/>
          <w:sz w:val="22"/>
          <w:szCs w:val="22"/>
        </w:rPr>
        <w:t>profesionales aplicables</w:t>
      </w:r>
      <w:r w:rsidRPr="00D912F0">
        <w:rPr>
          <w:rFonts w:ascii="Calibri" w:hAnsi="Calibri" w:cs="Arial"/>
          <w:color w:val="222222"/>
          <w:sz w:val="22"/>
          <w:szCs w:val="22"/>
        </w:rPr>
        <w:t>, cuando se prestan servicios profesionales.</w:t>
      </w:r>
    </w:p>
    <w:p w14:paraId="0EFE0AF5" w14:textId="77777777" w:rsidR="00F74D6D" w:rsidRDefault="00F74D6D" w:rsidP="00F74D6D">
      <w:pPr>
        <w:pStyle w:val="NormalWeb"/>
        <w:shd w:val="clear" w:color="auto" w:fill="FFFFFF"/>
        <w:jc w:val="both"/>
        <w:rPr>
          <w:rFonts w:ascii="Calibri" w:hAnsi="Calibri" w:cs="Arial"/>
          <w:color w:val="222222"/>
          <w:sz w:val="22"/>
          <w:szCs w:val="22"/>
        </w:rPr>
      </w:pPr>
      <w:r w:rsidRPr="00D912F0">
        <w:rPr>
          <w:rFonts w:ascii="Calibri" w:hAnsi="Calibri" w:cs="Arial"/>
          <w:color w:val="222222"/>
          <w:sz w:val="22"/>
          <w:szCs w:val="22"/>
        </w:rPr>
        <w:t xml:space="preserve">Un </w:t>
      </w:r>
      <w:r w:rsidRPr="00053BBD">
        <w:rPr>
          <w:rFonts w:ascii="Calibri" w:hAnsi="Calibri" w:cs="Arial"/>
          <w:b/>
          <w:color w:val="222222"/>
          <w:sz w:val="22"/>
          <w:szCs w:val="22"/>
        </w:rPr>
        <w:t>servicio profesional competente</w:t>
      </w:r>
      <w:r w:rsidRPr="00D912F0">
        <w:rPr>
          <w:rFonts w:ascii="Calibri" w:hAnsi="Calibri" w:cs="Arial"/>
          <w:color w:val="222222"/>
          <w:sz w:val="22"/>
          <w:szCs w:val="22"/>
        </w:rPr>
        <w:t xml:space="preserve"> requiere que se haga uso de </w:t>
      </w:r>
      <w:r w:rsidRPr="00053BBD">
        <w:rPr>
          <w:rFonts w:ascii="Calibri" w:hAnsi="Calibri" w:cs="Arial"/>
          <w:b/>
          <w:color w:val="FF0000"/>
          <w:sz w:val="22"/>
          <w:szCs w:val="22"/>
        </w:rPr>
        <w:t>un juicio sólido</w:t>
      </w:r>
      <w:r w:rsidRPr="00D912F0">
        <w:rPr>
          <w:rFonts w:ascii="Calibri" w:hAnsi="Calibri" w:cs="Arial"/>
          <w:color w:val="222222"/>
          <w:sz w:val="22"/>
          <w:szCs w:val="22"/>
        </w:rPr>
        <w:t xml:space="preserve"> al aplicar </w:t>
      </w:r>
      <w:r w:rsidRPr="00053BBD">
        <w:rPr>
          <w:rFonts w:ascii="Calibri" w:hAnsi="Calibri" w:cs="Arial"/>
          <w:b/>
          <w:color w:val="222222"/>
          <w:sz w:val="22"/>
          <w:szCs w:val="22"/>
        </w:rPr>
        <w:t xml:space="preserve">el conocimiento </w:t>
      </w:r>
      <w:r w:rsidRPr="00D912F0">
        <w:rPr>
          <w:rFonts w:ascii="Calibri" w:hAnsi="Calibri" w:cs="Arial"/>
          <w:color w:val="222222"/>
          <w:sz w:val="22"/>
          <w:szCs w:val="22"/>
        </w:rPr>
        <w:t xml:space="preserve">y </w:t>
      </w:r>
      <w:r>
        <w:rPr>
          <w:rFonts w:ascii="Calibri" w:hAnsi="Calibri" w:cs="Arial"/>
          <w:b/>
          <w:color w:val="222222"/>
          <w:sz w:val="22"/>
          <w:szCs w:val="22"/>
        </w:rPr>
        <w:t xml:space="preserve">la aptitud profesional </w:t>
      </w:r>
      <w:r w:rsidRPr="00D912F0">
        <w:rPr>
          <w:rFonts w:ascii="Calibri" w:hAnsi="Calibri" w:cs="Arial"/>
          <w:color w:val="222222"/>
          <w:sz w:val="22"/>
          <w:szCs w:val="22"/>
        </w:rPr>
        <w:t xml:space="preserve">en la prestación de dicho servicio. </w:t>
      </w:r>
      <w:r w:rsidRPr="00053BBD">
        <w:rPr>
          <w:rFonts w:ascii="Calibri" w:hAnsi="Calibri" w:cs="Arial"/>
          <w:b/>
          <w:color w:val="FF0000"/>
          <w:sz w:val="22"/>
          <w:szCs w:val="22"/>
        </w:rPr>
        <w:t>La competencia profesional</w:t>
      </w:r>
      <w:r w:rsidRPr="00D912F0">
        <w:rPr>
          <w:rFonts w:ascii="Calibri" w:hAnsi="Calibri" w:cs="Arial"/>
          <w:color w:val="222222"/>
          <w:sz w:val="22"/>
          <w:szCs w:val="22"/>
        </w:rPr>
        <w:t xml:space="preserve"> puede dividirse en </w:t>
      </w:r>
      <w:r w:rsidRPr="00053BBD">
        <w:rPr>
          <w:rFonts w:ascii="Calibri" w:hAnsi="Calibri" w:cs="Arial"/>
          <w:b/>
          <w:color w:val="222222"/>
          <w:sz w:val="22"/>
          <w:szCs w:val="22"/>
        </w:rPr>
        <w:t>dos fases</w:t>
      </w:r>
      <w:r w:rsidRPr="00D912F0">
        <w:rPr>
          <w:rFonts w:ascii="Calibri" w:hAnsi="Calibri" w:cs="Arial"/>
          <w:color w:val="222222"/>
          <w:sz w:val="22"/>
          <w:szCs w:val="22"/>
        </w:rPr>
        <w:t xml:space="preserve"> separadas: </w:t>
      </w:r>
    </w:p>
    <w:p w14:paraId="76239038" w14:textId="77777777" w:rsidR="00F74D6D" w:rsidRPr="00F74D6D" w:rsidRDefault="00F74D6D" w:rsidP="00F74D6D">
      <w:pPr>
        <w:ind w:left="708"/>
        <w:rPr>
          <w:rFonts w:ascii="Calibri" w:hAnsi="Calibri" w:cs="Calibri"/>
          <w:b/>
          <w:lang w:val="es-ES"/>
        </w:rPr>
      </w:pPr>
      <w:r w:rsidRPr="00F74D6D">
        <w:rPr>
          <w:rFonts w:ascii="Calibri" w:hAnsi="Calibri" w:cs="Calibri"/>
          <w:b/>
          <w:lang w:val="es-ES"/>
        </w:rPr>
        <w:t>(a) Obtención de la competencia profesional.</w:t>
      </w:r>
    </w:p>
    <w:p w14:paraId="06950BD9" w14:textId="0AB1BC75" w:rsidR="00A01F35" w:rsidRPr="00F74D6D" w:rsidRDefault="00F74D6D" w:rsidP="00F74D6D">
      <w:pPr>
        <w:ind w:left="708"/>
        <w:rPr>
          <w:rFonts w:ascii="Calibri" w:hAnsi="Calibri" w:cs="Calibri"/>
          <w:b/>
          <w:lang w:val="es-ES"/>
        </w:rPr>
      </w:pPr>
      <w:r w:rsidRPr="00F74D6D">
        <w:rPr>
          <w:rFonts w:ascii="Calibri" w:hAnsi="Calibri" w:cs="Calibri"/>
          <w:b/>
          <w:lang w:val="es-ES"/>
        </w:rPr>
        <w:t>(b) Mantenimiento de la competencia profesional.</w:t>
      </w:r>
    </w:p>
    <w:p w14:paraId="2425E097" w14:textId="77777777" w:rsidR="00F74D6D" w:rsidRDefault="00F74D6D" w:rsidP="00F74D6D">
      <w:pPr>
        <w:pStyle w:val="NormalWeb"/>
        <w:shd w:val="clear" w:color="auto" w:fill="FFFFFF"/>
        <w:spacing w:before="0" w:after="0"/>
        <w:jc w:val="both"/>
        <w:rPr>
          <w:rFonts w:ascii="Calibri" w:hAnsi="Calibri" w:cs="Arial"/>
          <w:color w:val="222222"/>
          <w:sz w:val="22"/>
          <w:szCs w:val="22"/>
        </w:rPr>
      </w:pPr>
      <w:r w:rsidRPr="00D912F0">
        <w:rPr>
          <w:rFonts w:ascii="Calibri" w:hAnsi="Calibri" w:cs="Arial"/>
          <w:color w:val="222222"/>
          <w:sz w:val="22"/>
          <w:szCs w:val="22"/>
        </w:rPr>
        <w:t xml:space="preserve">El desarrollo profesional continuo permite al profesional de la contabilidad </w:t>
      </w:r>
      <w:r w:rsidRPr="00053BBD">
        <w:rPr>
          <w:rFonts w:ascii="Calibri" w:hAnsi="Calibri" w:cs="Arial"/>
          <w:b/>
          <w:color w:val="FF0000"/>
          <w:sz w:val="22"/>
          <w:szCs w:val="22"/>
        </w:rPr>
        <w:t>desarrollar</w:t>
      </w:r>
      <w:r w:rsidRPr="00D912F0">
        <w:rPr>
          <w:rFonts w:ascii="Calibri" w:hAnsi="Calibri" w:cs="Arial"/>
          <w:color w:val="222222"/>
          <w:sz w:val="22"/>
          <w:szCs w:val="22"/>
        </w:rPr>
        <w:t xml:space="preserve"> y </w:t>
      </w:r>
      <w:r w:rsidRPr="00053BBD">
        <w:rPr>
          <w:rFonts w:ascii="Calibri" w:hAnsi="Calibri" w:cs="Arial"/>
          <w:b/>
          <w:color w:val="FF0000"/>
          <w:sz w:val="22"/>
          <w:szCs w:val="22"/>
        </w:rPr>
        <w:t xml:space="preserve">mantener </w:t>
      </w:r>
      <w:r w:rsidRPr="00D912F0">
        <w:rPr>
          <w:rFonts w:ascii="Calibri" w:hAnsi="Calibri" w:cs="Arial"/>
          <w:color w:val="222222"/>
          <w:sz w:val="22"/>
          <w:szCs w:val="22"/>
        </w:rPr>
        <w:t xml:space="preserve">su capacidad de </w:t>
      </w:r>
      <w:r w:rsidRPr="00053BBD">
        <w:rPr>
          <w:rFonts w:ascii="Calibri" w:hAnsi="Calibri" w:cs="Arial"/>
          <w:b/>
          <w:color w:val="222222"/>
          <w:sz w:val="22"/>
          <w:szCs w:val="22"/>
        </w:rPr>
        <w:t>actuar</w:t>
      </w:r>
      <w:r w:rsidRPr="00D912F0">
        <w:rPr>
          <w:rFonts w:ascii="Calibri" w:hAnsi="Calibri" w:cs="Arial"/>
          <w:color w:val="222222"/>
          <w:sz w:val="22"/>
          <w:szCs w:val="22"/>
        </w:rPr>
        <w:t xml:space="preserve"> de </w:t>
      </w:r>
      <w:r w:rsidRPr="00053BBD">
        <w:rPr>
          <w:rFonts w:ascii="Calibri" w:hAnsi="Calibri" w:cs="Arial"/>
          <w:b/>
          <w:color w:val="FF0000"/>
          <w:sz w:val="22"/>
          <w:szCs w:val="22"/>
        </w:rPr>
        <w:t xml:space="preserve">manera competente </w:t>
      </w:r>
      <w:r w:rsidRPr="00D912F0">
        <w:rPr>
          <w:rFonts w:ascii="Calibri" w:hAnsi="Calibri" w:cs="Arial"/>
          <w:color w:val="222222"/>
          <w:sz w:val="22"/>
          <w:szCs w:val="22"/>
        </w:rPr>
        <w:t>en el entorno profesional.</w:t>
      </w:r>
    </w:p>
    <w:p w14:paraId="5C25C26B" w14:textId="77777777" w:rsidR="00F74D6D" w:rsidRDefault="00F74D6D" w:rsidP="00F74D6D">
      <w:pPr>
        <w:pStyle w:val="NormalWeb"/>
        <w:shd w:val="clear" w:color="auto" w:fill="FFFFFF"/>
        <w:spacing w:before="0" w:after="0"/>
        <w:jc w:val="both"/>
        <w:rPr>
          <w:rFonts w:ascii="Calibri" w:hAnsi="Calibri" w:cs="Arial"/>
          <w:color w:val="222222"/>
          <w:sz w:val="22"/>
          <w:szCs w:val="22"/>
        </w:rPr>
      </w:pPr>
    </w:p>
    <w:p w14:paraId="2FA05A3D" w14:textId="77777777" w:rsidR="00F74D6D" w:rsidRPr="00CE2333" w:rsidRDefault="00F74D6D" w:rsidP="00F74D6D">
      <w:pPr>
        <w:pStyle w:val="NormalWeb"/>
        <w:shd w:val="clear" w:color="auto" w:fill="FFFFFF"/>
        <w:spacing w:before="0" w:after="0"/>
        <w:jc w:val="both"/>
        <w:rPr>
          <w:rFonts w:ascii="Calibri" w:hAnsi="Calibri" w:cs="Arial"/>
          <w:color w:val="222222"/>
          <w:sz w:val="22"/>
          <w:szCs w:val="22"/>
        </w:rPr>
      </w:pPr>
      <w:r w:rsidRPr="00D912F0">
        <w:rPr>
          <w:rFonts w:ascii="Calibri" w:hAnsi="Calibri" w:cs="Arial"/>
          <w:color w:val="222222"/>
          <w:sz w:val="22"/>
          <w:szCs w:val="22"/>
        </w:rPr>
        <w:t xml:space="preserve">La diligencia comprende </w:t>
      </w:r>
      <w:r w:rsidRPr="00053BBD">
        <w:rPr>
          <w:rFonts w:ascii="Calibri" w:hAnsi="Calibri" w:cs="Arial"/>
          <w:b/>
          <w:color w:val="FF0000"/>
          <w:sz w:val="22"/>
          <w:szCs w:val="22"/>
        </w:rPr>
        <w:t>la responsabilidad</w:t>
      </w:r>
      <w:r w:rsidRPr="00D912F0">
        <w:rPr>
          <w:rFonts w:ascii="Calibri" w:hAnsi="Calibri" w:cs="Arial"/>
          <w:color w:val="222222"/>
          <w:sz w:val="22"/>
          <w:szCs w:val="22"/>
        </w:rPr>
        <w:t xml:space="preserve"> de actuar </w:t>
      </w:r>
      <w:r w:rsidRPr="00053BBD">
        <w:rPr>
          <w:rFonts w:ascii="Calibri" w:hAnsi="Calibri" w:cs="Arial"/>
          <w:b/>
          <w:color w:val="222222"/>
          <w:sz w:val="22"/>
          <w:szCs w:val="22"/>
        </w:rPr>
        <w:t>de conformidad</w:t>
      </w:r>
      <w:r w:rsidRPr="00D912F0">
        <w:rPr>
          <w:rFonts w:ascii="Calibri" w:hAnsi="Calibri" w:cs="Arial"/>
          <w:color w:val="222222"/>
          <w:sz w:val="22"/>
          <w:szCs w:val="22"/>
        </w:rPr>
        <w:t xml:space="preserve"> con </w:t>
      </w:r>
      <w:r w:rsidRPr="00053BBD">
        <w:rPr>
          <w:rFonts w:ascii="Calibri" w:hAnsi="Calibri" w:cs="Arial"/>
          <w:b/>
          <w:color w:val="222222"/>
          <w:sz w:val="22"/>
          <w:szCs w:val="22"/>
        </w:rPr>
        <w:t>los requerimientos</w:t>
      </w:r>
      <w:r w:rsidRPr="00D912F0">
        <w:rPr>
          <w:rFonts w:ascii="Calibri" w:hAnsi="Calibri" w:cs="Arial"/>
          <w:color w:val="222222"/>
          <w:sz w:val="22"/>
          <w:szCs w:val="22"/>
        </w:rPr>
        <w:t xml:space="preserve"> de una tarea, </w:t>
      </w:r>
      <w:r w:rsidRPr="00053BBD">
        <w:rPr>
          <w:rFonts w:ascii="Calibri" w:hAnsi="Calibri" w:cs="Arial"/>
          <w:b/>
          <w:color w:val="222222"/>
          <w:sz w:val="22"/>
          <w:szCs w:val="22"/>
        </w:rPr>
        <w:t>con esmero</w:t>
      </w:r>
      <w:r w:rsidRPr="00D912F0">
        <w:rPr>
          <w:rFonts w:ascii="Calibri" w:hAnsi="Calibri" w:cs="Arial"/>
          <w:color w:val="222222"/>
          <w:sz w:val="22"/>
          <w:szCs w:val="22"/>
        </w:rPr>
        <w:t xml:space="preserve">, </w:t>
      </w:r>
      <w:r w:rsidRPr="00053BBD">
        <w:rPr>
          <w:rFonts w:ascii="Calibri" w:hAnsi="Calibri" w:cs="Arial"/>
          <w:b/>
          <w:color w:val="222222"/>
          <w:sz w:val="22"/>
          <w:szCs w:val="22"/>
        </w:rPr>
        <w:t>minuciosamente</w:t>
      </w:r>
      <w:r w:rsidRPr="00D912F0">
        <w:rPr>
          <w:rFonts w:ascii="Calibri" w:hAnsi="Calibri" w:cs="Arial"/>
          <w:color w:val="222222"/>
          <w:sz w:val="22"/>
          <w:szCs w:val="22"/>
        </w:rPr>
        <w:t xml:space="preserve"> y en </w:t>
      </w:r>
      <w:r w:rsidRPr="00053BBD">
        <w:rPr>
          <w:rFonts w:ascii="Calibri" w:hAnsi="Calibri" w:cs="Arial"/>
          <w:b/>
          <w:color w:val="222222"/>
          <w:sz w:val="22"/>
          <w:szCs w:val="22"/>
        </w:rPr>
        <w:t>el momento oportuno</w:t>
      </w:r>
      <w:r w:rsidRPr="00D912F0">
        <w:rPr>
          <w:rFonts w:ascii="Calibri" w:hAnsi="Calibri" w:cs="Arial"/>
          <w:color w:val="222222"/>
          <w:sz w:val="22"/>
          <w:szCs w:val="22"/>
        </w:rPr>
        <w:t>.</w:t>
      </w:r>
    </w:p>
    <w:p w14:paraId="35B2A80F" w14:textId="77777777" w:rsidR="00F74D6D" w:rsidRPr="00CE2333" w:rsidRDefault="00F74D6D" w:rsidP="00F74D6D">
      <w:pPr>
        <w:pStyle w:val="NormalWeb"/>
        <w:shd w:val="clear" w:color="auto" w:fill="FFFFFF"/>
        <w:spacing w:before="0" w:after="0"/>
        <w:jc w:val="both"/>
        <w:rPr>
          <w:rFonts w:ascii="Calibri" w:hAnsi="Calibri" w:cs="Arial"/>
          <w:color w:val="222222"/>
          <w:sz w:val="22"/>
          <w:szCs w:val="22"/>
        </w:rPr>
      </w:pPr>
    </w:p>
    <w:p w14:paraId="21E60F62" w14:textId="77777777" w:rsidR="00F74D6D" w:rsidRDefault="00F74D6D" w:rsidP="00F74D6D">
      <w:pPr>
        <w:pStyle w:val="Default"/>
        <w:jc w:val="both"/>
        <w:rPr>
          <w:rFonts w:ascii="Calibri" w:hAnsi="Calibri" w:cs="Arial"/>
          <w:color w:val="222222"/>
          <w:sz w:val="22"/>
          <w:szCs w:val="22"/>
        </w:rPr>
      </w:pPr>
      <w:r w:rsidRPr="00D912F0">
        <w:rPr>
          <w:rFonts w:ascii="Calibri" w:hAnsi="Calibri" w:cs="Arial"/>
          <w:color w:val="222222"/>
          <w:sz w:val="22"/>
          <w:szCs w:val="22"/>
        </w:rPr>
        <w:t xml:space="preserve">El profesional de la contabilidad tomará </w:t>
      </w:r>
      <w:r w:rsidRPr="00053BBD">
        <w:rPr>
          <w:rFonts w:ascii="Calibri" w:hAnsi="Calibri" w:cs="Arial"/>
          <w:b/>
          <w:color w:val="222222"/>
          <w:sz w:val="22"/>
          <w:szCs w:val="22"/>
        </w:rPr>
        <w:t>medidas razonables</w:t>
      </w:r>
      <w:r w:rsidRPr="00D912F0">
        <w:rPr>
          <w:rFonts w:ascii="Calibri" w:hAnsi="Calibri" w:cs="Arial"/>
          <w:color w:val="222222"/>
          <w:sz w:val="22"/>
          <w:szCs w:val="22"/>
        </w:rPr>
        <w:t xml:space="preserve"> para asegurar que los que trabajan como profesionales bajo su mando tienen </w:t>
      </w:r>
      <w:r w:rsidRPr="00053BBD">
        <w:rPr>
          <w:rFonts w:ascii="Calibri" w:hAnsi="Calibri" w:cs="Arial"/>
          <w:b/>
          <w:color w:val="FF0000"/>
          <w:sz w:val="22"/>
          <w:szCs w:val="22"/>
        </w:rPr>
        <w:t>la formación práctica</w:t>
      </w:r>
      <w:r w:rsidRPr="00D912F0">
        <w:rPr>
          <w:rFonts w:ascii="Calibri" w:hAnsi="Calibri" w:cs="Arial"/>
          <w:color w:val="222222"/>
          <w:sz w:val="22"/>
          <w:szCs w:val="22"/>
        </w:rPr>
        <w:t xml:space="preserve"> y </w:t>
      </w:r>
      <w:r w:rsidRPr="00053BBD">
        <w:rPr>
          <w:rFonts w:ascii="Calibri" w:hAnsi="Calibri" w:cs="Arial"/>
          <w:b/>
          <w:color w:val="FF0000"/>
          <w:sz w:val="22"/>
          <w:szCs w:val="22"/>
        </w:rPr>
        <w:t>la supervisión</w:t>
      </w:r>
      <w:r w:rsidRPr="00D912F0">
        <w:rPr>
          <w:rFonts w:ascii="Calibri" w:hAnsi="Calibri" w:cs="Arial"/>
          <w:color w:val="222222"/>
          <w:sz w:val="22"/>
          <w:szCs w:val="22"/>
        </w:rPr>
        <w:t xml:space="preserve"> adecuadas. </w:t>
      </w:r>
    </w:p>
    <w:p w14:paraId="11E8E477" w14:textId="77777777" w:rsidR="00F74D6D" w:rsidRDefault="00F74D6D" w:rsidP="00F74D6D">
      <w:pPr>
        <w:pStyle w:val="Default"/>
        <w:jc w:val="both"/>
        <w:rPr>
          <w:rFonts w:ascii="Calibri" w:hAnsi="Calibri" w:cs="Arial"/>
          <w:color w:val="222222"/>
          <w:sz w:val="22"/>
          <w:szCs w:val="22"/>
        </w:rPr>
      </w:pPr>
    </w:p>
    <w:p w14:paraId="2E91761C" w14:textId="77777777" w:rsidR="00F74D6D" w:rsidRPr="00053BBD" w:rsidRDefault="00F74D6D" w:rsidP="00F74D6D">
      <w:pPr>
        <w:pStyle w:val="Default"/>
        <w:jc w:val="both"/>
        <w:rPr>
          <w:rFonts w:ascii="Calibri" w:hAnsi="Calibri" w:cs="Arial"/>
          <w:b/>
          <w:color w:val="222222"/>
          <w:sz w:val="22"/>
          <w:szCs w:val="22"/>
        </w:rPr>
      </w:pPr>
      <w:r w:rsidRPr="00D912F0">
        <w:rPr>
          <w:rFonts w:ascii="Calibri" w:hAnsi="Calibri" w:cs="Arial"/>
          <w:color w:val="222222"/>
          <w:sz w:val="22"/>
          <w:szCs w:val="22"/>
        </w:rPr>
        <w:t xml:space="preserve">Cuando corresponda, el profesional de la contabilidad </w:t>
      </w:r>
      <w:r w:rsidRPr="00053BBD">
        <w:rPr>
          <w:rFonts w:ascii="Calibri" w:hAnsi="Calibri" w:cs="Arial"/>
          <w:b/>
          <w:color w:val="222222"/>
          <w:sz w:val="22"/>
          <w:szCs w:val="22"/>
        </w:rPr>
        <w:t>pondrá en conocimiento de los clientes,</w:t>
      </w:r>
      <w:r w:rsidRPr="00D912F0">
        <w:rPr>
          <w:rFonts w:ascii="Calibri" w:hAnsi="Calibri" w:cs="Arial"/>
          <w:color w:val="222222"/>
          <w:sz w:val="22"/>
          <w:szCs w:val="22"/>
        </w:rPr>
        <w:t xml:space="preserve"> de las entidades para las que trabaja o de otros usuarios de sus servicios profesionales, </w:t>
      </w:r>
      <w:r w:rsidRPr="00053BBD">
        <w:rPr>
          <w:rFonts w:ascii="Calibri" w:hAnsi="Calibri" w:cs="Arial"/>
          <w:b/>
          <w:color w:val="FF0000"/>
          <w:sz w:val="22"/>
          <w:szCs w:val="22"/>
        </w:rPr>
        <w:t>las limitaciones</w:t>
      </w:r>
      <w:r w:rsidRPr="00053BBD">
        <w:rPr>
          <w:rFonts w:ascii="Calibri" w:hAnsi="Calibri" w:cs="Arial"/>
          <w:b/>
          <w:color w:val="222222"/>
          <w:sz w:val="22"/>
          <w:szCs w:val="22"/>
        </w:rPr>
        <w:t xml:space="preserve"> inherentes a los servicios.</w:t>
      </w:r>
    </w:p>
    <w:p w14:paraId="1D6CD196" w14:textId="77777777" w:rsidR="00F74D6D" w:rsidRPr="00D912F0" w:rsidRDefault="00F74D6D" w:rsidP="00F74D6D">
      <w:pPr>
        <w:pStyle w:val="Default"/>
      </w:pPr>
    </w:p>
    <w:p w14:paraId="72B130EB" w14:textId="77777777" w:rsidR="00F74D6D" w:rsidRPr="00CE2333" w:rsidRDefault="00F74D6D" w:rsidP="00F74D6D">
      <w:pPr>
        <w:pStyle w:val="NormalWeb"/>
        <w:shd w:val="clear" w:color="auto" w:fill="FFFFFF"/>
        <w:spacing w:before="0" w:after="0"/>
        <w:jc w:val="both"/>
        <w:rPr>
          <w:rFonts w:ascii="Calibri" w:hAnsi="Calibri" w:cs="Arial"/>
          <w:color w:val="222222"/>
          <w:sz w:val="22"/>
          <w:szCs w:val="22"/>
        </w:rPr>
      </w:pPr>
      <w:r w:rsidRPr="00CE2333">
        <w:rPr>
          <w:rFonts w:ascii="Calibri" w:hAnsi="Calibri" w:cs="Arial"/>
          <w:color w:val="222222"/>
          <w:sz w:val="22"/>
          <w:szCs w:val="22"/>
        </w:rPr>
        <w:lastRenderedPageBreak/>
        <w:t xml:space="preserve">Mantener </w:t>
      </w:r>
      <w:r w:rsidRPr="00053BBD">
        <w:rPr>
          <w:rFonts w:ascii="Calibri" w:hAnsi="Calibri" w:cs="Arial"/>
          <w:b/>
          <w:color w:val="FF0000"/>
          <w:sz w:val="22"/>
          <w:szCs w:val="22"/>
        </w:rPr>
        <w:t>el conocimiento</w:t>
      </w:r>
      <w:r w:rsidRPr="00CE2333">
        <w:rPr>
          <w:rFonts w:ascii="Calibri" w:hAnsi="Calibri" w:cs="Arial"/>
          <w:color w:val="222222"/>
          <w:sz w:val="22"/>
          <w:szCs w:val="22"/>
        </w:rPr>
        <w:t xml:space="preserve"> y </w:t>
      </w:r>
      <w:r w:rsidRPr="00053BBD">
        <w:rPr>
          <w:rFonts w:ascii="Calibri" w:hAnsi="Calibri" w:cs="Arial"/>
          <w:b/>
          <w:color w:val="222222"/>
          <w:sz w:val="22"/>
          <w:szCs w:val="22"/>
        </w:rPr>
        <w:t>la aptitud</w:t>
      </w:r>
      <w:r w:rsidRPr="00CE2333">
        <w:rPr>
          <w:rFonts w:ascii="Calibri" w:hAnsi="Calibri" w:cs="Arial"/>
          <w:color w:val="222222"/>
          <w:sz w:val="22"/>
          <w:szCs w:val="22"/>
        </w:rPr>
        <w:t xml:space="preserve"> profesionales </w:t>
      </w:r>
      <w:r w:rsidRPr="00053BBD">
        <w:rPr>
          <w:rFonts w:ascii="Calibri" w:hAnsi="Calibri" w:cs="Arial"/>
          <w:b/>
          <w:color w:val="FF0000"/>
          <w:sz w:val="22"/>
          <w:szCs w:val="22"/>
        </w:rPr>
        <w:t>al nivel necesario</w:t>
      </w:r>
      <w:r w:rsidRPr="00CE2333">
        <w:rPr>
          <w:rFonts w:ascii="Calibri" w:hAnsi="Calibri" w:cs="Arial"/>
          <w:color w:val="222222"/>
          <w:sz w:val="22"/>
          <w:szCs w:val="22"/>
        </w:rPr>
        <w:t xml:space="preserve"> para asegurar que el cliente o la entidad para la que trabaja reciben servicios profesionales</w:t>
      </w:r>
      <w:r w:rsidRPr="00053BBD">
        <w:rPr>
          <w:rFonts w:ascii="Calibri" w:hAnsi="Calibri" w:cs="Arial"/>
          <w:b/>
          <w:color w:val="FF0000"/>
          <w:sz w:val="22"/>
          <w:szCs w:val="22"/>
        </w:rPr>
        <w:t xml:space="preserve"> competentes</w:t>
      </w:r>
      <w:r>
        <w:rPr>
          <w:rFonts w:ascii="Calibri" w:hAnsi="Calibri" w:cs="Arial"/>
          <w:b/>
          <w:color w:val="FF0000"/>
          <w:sz w:val="22"/>
          <w:szCs w:val="22"/>
        </w:rPr>
        <w:t xml:space="preserve">, </w:t>
      </w:r>
      <w:r w:rsidRPr="00CE2333">
        <w:rPr>
          <w:rFonts w:ascii="Calibri" w:hAnsi="Calibri" w:cs="Arial"/>
          <w:color w:val="222222"/>
          <w:sz w:val="22"/>
          <w:szCs w:val="22"/>
        </w:rPr>
        <w:t xml:space="preserve">basados en </w:t>
      </w:r>
      <w:r w:rsidRPr="00053BBD">
        <w:rPr>
          <w:rFonts w:ascii="Calibri" w:hAnsi="Calibri" w:cs="Arial"/>
          <w:b/>
          <w:color w:val="222222"/>
          <w:sz w:val="22"/>
          <w:szCs w:val="22"/>
        </w:rPr>
        <w:t>los últimos avances</w:t>
      </w:r>
      <w:r w:rsidRPr="00CE2333">
        <w:rPr>
          <w:rFonts w:ascii="Calibri" w:hAnsi="Calibri" w:cs="Arial"/>
          <w:color w:val="222222"/>
          <w:sz w:val="22"/>
          <w:szCs w:val="22"/>
        </w:rPr>
        <w:t xml:space="preserve"> de la práctica, de</w:t>
      </w:r>
      <w:r w:rsidRPr="00053BBD">
        <w:rPr>
          <w:rFonts w:ascii="Calibri" w:hAnsi="Calibri" w:cs="Arial"/>
          <w:b/>
          <w:color w:val="222222"/>
          <w:sz w:val="22"/>
          <w:szCs w:val="22"/>
        </w:rPr>
        <w:t xml:space="preserve"> la legislación </w:t>
      </w:r>
      <w:r w:rsidRPr="00CE2333">
        <w:rPr>
          <w:rFonts w:ascii="Calibri" w:hAnsi="Calibri" w:cs="Arial"/>
          <w:color w:val="222222"/>
          <w:sz w:val="22"/>
          <w:szCs w:val="22"/>
        </w:rPr>
        <w:t xml:space="preserve">y de </w:t>
      </w:r>
      <w:r w:rsidRPr="00053BBD">
        <w:rPr>
          <w:rFonts w:ascii="Calibri" w:hAnsi="Calibri" w:cs="Arial"/>
          <w:b/>
          <w:color w:val="222222"/>
          <w:sz w:val="22"/>
          <w:szCs w:val="22"/>
        </w:rPr>
        <w:t>las técnicas</w:t>
      </w:r>
      <w:r w:rsidRPr="00CE2333">
        <w:rPr>
          <w:rFonts w:ascii="Calibri" w:hAnsi="Calibri" w:cs="Arial"/>
          <w:color w:val="222222"/>
          <w:sz w:val="22"/>
          <w:szCs w:val="22"/>
        </w:rPr>
        <w:t xml:space="preserve"> y actuar con diligencia y de conformidad con las normas técnicas y profesionales aplicables. </w:t>
      </w:r>
    </w:p>
    <w:p w14:paraId="12AEA7E0" w14:textId="77777777" w:rsidR="00F74D6D" w:rsidRPr="00CE2333" w:rsidRDefault="00F74D6D" w:rsidP="00F74D6D">
      <w:pPr>
        <w:pStyle w:val="NormalWeb"/>
        <w:shd w:val="clear" w:color="auto" w:fill="FFFFFF"/>
        <w:jc w:val="both"/>
        <w:rPr>
          <w:rFonts w:ascii="Calibri" w:hAnsi="Calibri" w:cs="Arial"/>
          <w:b/>
          <w:color w:val="222222"/>
          <w:sz w:val="22"/>
          <w:szCs w:val="22"/>
        </w:rPr>
      </w:pPr>
    </w:p>
    <w:p w14:paraId="516B03A2" w14:textId="7EDDAAF9" w:rsidR="00F74D6D" w:rsidRPr="00F74D6D" w:rsidRDefault="00F74D6D" w:rsidP="00F74D6D">
      <w:pPr>
        <w:pStyle w:val="NormalWeb"/>
        <w:numPr>
          <w:ilvl w:val="0"/>
          <w:numId w:val="28"/>
        </w:numPr>
        <w:shd w:val="clear" w:color="auto" w:fill="FFFFFF"/>
        <w:jc w:val="both"/>
        <w:rPr>
          <w:sz w:val="28"/>
        </w:rPr>
      </w:pPr>
      <w:r w:rsidRPr="00F74D6D">
        <w:rPr>
          <w:rFonts w:ascii="Calibri" w:hAnsi="Calibri" w:cs="Arial"/>
          <w:b/>
          <w:color w:val="222222"/>
          <w:szCs w:val="22"/>
        </w:rPr>
        <w:t xml:space="preserve">CONFIDENCIALIDAD </w:t>
      </w:r>
    </w:p>
    <w:p w14:paraId="11772DBA" w14:textId="77777777" w:rsidR="00F74D6D" w:rsidRPr="00CE2333" w:rsidRDefault="00F74D6D" w:rsidP="00F74D6D">
      <w:pPr>
        <w:pStyle w:val="Default"/>
        <w:jc w:val="both"/>
        <w:rPr>
          <w:rFonts w:ascii="Calibri" w:hAnsi="Calibri" w:cs="Arial"/>
          <w:color w:val="222222"/>
          <w:sz w:val="22"/>
          <w:szCs w:val="22"/>
        </w:rPr>
      </w:pPr>
      <w:r w:rsidRPr="00053BBD">
        <w:rPr>
          <w:rFonts w:ascii="Calibri" w:hAnsi="Calibri" w:cs="Arial"/>
          <w:b/>
          <w:color w:val="FF0000"/>
          <w:sz w:val="22"/>
          <w:szCs w:val="22"/>
        </w:rPr>
        <w:t>El principio de confidencialidad</w:t>
      </w:r>
      <w:r w:rsidRPr="00CE2333">
        <w:rPr>
          <w:rFonts w:ascii="Calibri" w:hAnsi="Calibri" w:cs="Arial"/>
          <w:color w:val="222222"/>
          <w:sz w:val="22"/>
          <w:szCs w:val="22"/>
        </w:rPr>
        <w:t xml:space="preserve"> obliga a todos los profesionales de la contabilidad a </w:t>
      </w:r>
      <w:r w:rsidRPr="00053BBD">
        <w:rPr>
          <w:rFonts w:ascii="Calibri" w:hAnsi="Calibri" w:cs="Arial"/>
          <w:b/>
          <w:color w:val="FF0000"/>
          <w:sz w:val="22"/>
          <w:szCs w:val="22"/>
        </w:rPr>
        <w:t>abstenerse</w:t>
      </w:r>
      <w:r>
        <w:rPr>
          <w:rFonts w:ascii="Calibri" w:hAnsi="Calibri" w:cs="Arial"/>
          <w:b/>
          <w:color w:val="FF0000"/>
          <w:sz w:val="22"/>
          <w:szCs w:val="22"/>
        </w:rPr>
        <w:t xml:space="preserve"> </w:t>
      </w:r>
      <w:r w:rsidRPr="00053BBD">
        <w:rPr>
          <w:rFonts w:ascii="Calibri" w:hAnsi="Calibri" w:cs="Arial"/>
          <w:sz w:val="22"/>
          <w:szCs w:val="22"/>
        </w:rPr>
        <w:t>de</w:t>
      </w:r>
      <w:r w:rsidRPr="00CE2333">
        <w:rPr>
          <w:rFonts w:ascii="Calibri" w:hAnsi="Calibri" w:cs="Arial"/>
          <w:color w:val="222222"/>
          <w:sz w:val="22"/>
          <w:szCs w:val="22"/>
        </w:rPr>
        <w:t xml:space="preserve">:  </w:t>
      </w:r>
    </w:p>
    <w:p w14:paraId="2422042D" w14:textId="77777777" w:rsidR="00F74D6D" w:rsidRPr="00CE2333" w:rsidRDefault="00F74D6D" w:rsidP="00F74D6D">
      <w:pPr>
        <w:pStyle w:val="Default"/>
        <w:jc w:val="both"/>
        <w:rPr>
          <w:rFonts w:ascii="Calibri" w:hAnsi="Calibri" w:cs="Arial"/>
          <w:color w:val="222222"/>
          <w:sz w:val="22"/>
          <w:szCs w:val="22"/>
        </w:rPr>
      </w:pPr>
    </w:p>
    <w:p w14:paraId="4806F063" w14:textId="77777777" w:rsidR="00F74D6D" w:rsidRPr="00CE2333" w:rsidRDefault="00F74D6D" w:rsidP="00F74D6D">
      <w:pPr>
        <w:pStyle w:val="Default"/>
        <w:jc w:val="both"/>
        <w:rPr>
          <w:rFonts w:ascii="Calibri" w:hAnsi="Calibri" w:cs="Arial"/>
          <w:color w:val="222222"/>
          <w:sz w:val="22"/>
          <w:szCs w:val="22"/>
        </w:rPr>
      </w:pPr>
      <w:r>
        <w:rPr>
          <w:rFonts w:ascii="Calibri" w:hAnsi="Calibri" w:cs="Arial"/>
          <w:color w:val="222222"/>
          <w:sz w:val="22"/>
          <w:szCs w:val="22"/>
        </w:rPr>
        <w:t xml:space="preserve">(a) </w:t>
      </w:r>
      <w:r w:rsidRPr="00053BBD">
        <w:rPr>
          <w:rFonts w:ascii="Calibri" w:hAnsi="Calibri" w:cs="Arial"/>
          <w:b/>
          <w:color w:val="FF0000"/>
          <w:sz w:val="22"/>
          <w:szCs w:val="22"/>
        </w:rPr>
        <w:t xml:space="preserve"> Divulgar</w:t>
      </w:r>
      <w:r w:rsidRPr="00937F23">
        <w:rPr>
          <w:rFonts w:ascii="Calibri" w:hAnsi="Calibri" w:cs="Arial"/>
          <w:sz w:val="22"/>
          <w:szCs w:val="22"/>
        </w:rPr>
        <w:t xml:space="preserve"> fuera de la firma</w:t>
      </w:r>
      <w:r w:rsidRPr="00CE2333">
        <w:rPr>
          <w:rFonts w:ascii="Calibri" w:hAnsi="Calibri" w:cs="Arial"/>
          <w:color w:val="222222"/>
          <w:sz w:val="22"/>
          <w:szCs w:val="22"/>
        </w:rPr>
        <w:t xml:space="preserve">, o de la entidad para la que trabajan, </w:t>
      </w:r>
      <w:r w:rsidRPr="00053BBD">
        <w:rPr>
          <w:rFonts w:ascii="Calibri" w:hAnsi="Calibri" w:cs="Arial"/>
          <w:b/>
          <w:color w:val="FF0000"/>
          <w:sz w:val="22"/>
          <w:szCs w:val="22"/>
        </w:rPr>
        <w:t>información confidencial</w:t>
      </w:r>
      <w:r w:rsidRPr="00CE2333">
        <w:rPr>
          <w:rFonts w:ascii="Calibri" w:hAnsi="Calibri" w:cs="Arial"/>
          <w:color w:val="222222"/>
          <w:sz w:val="22"/>
          <w:szCs w:val="22"/>
        </w:rPr>
        <w:t xml:space="preserve"> obtenida como resultado de relaciones profesionales y empresariales, salvo que medie </w:t>
      </w:r>
      <w:r w:rsidRPr="00053BBD">
        <w:rPr>
          <w:rFonts w:ascii="Calibri" w:hAnsi="Calibri" w:cs="Arial"/>
          <w:b/>
          <w:color w:val="222222"/>
          <w:sz w:val="22"/>
          <w:szCs w:val="22"/>
        </w:rPr>
        <w:t>autorización adecuada</w:t>
      </w:r>
      <w:r w:rsidRPr="00CE2333">
        <w:rPr>
          <w:rFonts w:ascii="Calibri" w:hAnsi="Calibri" w:cs="Arial"/>
          <w:color w:val="222222"/>
          <w:sz w:val="22"/>
          <w:szCs w:val="22"/>
        </w:rPr>
        <w:t xml:space="preserve"> y </w:t>
      </w:r>
      <w:r w:rsidRPr="00053BBD">
        <w:rPr>
          <w:rFonts w:ascii="Calibri" w:hAnsi="Calibri" w:cs="Arial"/>
          <w:b/>
          <w:color w:val="222222"/>
          <w:sz w:val="22"/>
          <w:szCs w:val="22"/>
        </w:rPr>
        <w:t>específica</w:t>
      </w:r>
      <w:r w:rsidRPr="00CE2333">
        <w:rPr>
          <w:rFonts w:ascii="Calibri" w:hAnsi="Calibri" w:cs="Arial"/>
          <w:color w:val="222222"/>
          <w:sz w:val="22"/>
          <w:szCs w:val="22"/>
        </w:rPr>
        <w:t xml:space="preserve"> o que exista un derecho o </w:t>
      </w:r>
      <w:r w:rsidRPr="005151A5">
        <w:rPr>
          <w:rFonts w:ascii="Calibri" w:hAnsi="Calibri" w:cs="Arial"/>
          <w:b/>
          <w:color w:val="222222"/>
          <w:sz w:val="22"/>
          <w:szCs w:val="22"/>
        </w:rPr>
        <w:t>deber legal</w:t>
      </w:r>
      <w:r w:rsidRPr="00CE2333">
        <w:rPr>
          <w:rFonts w:ascii="Calibri" w:hAnsi="Calibri" w:cs="Arial"/>
          <w:color w:val="222222"/>
          <w:sz w:val="22"/>
          <w:szCs w:val="22"/>
        </w:rPr>
        <w:t xml:space="preserve"> o </w:t>
      </w:r>
      <w:r w:rsidRPr="005151A5">
        <w:rPr>
          <w:rFonts w:ascii="Calibri" w:hAnsi="Calibri" w:cs="Arial"/>
          <w:b/>
          <w:color w:val="222222"/>
          <w:sz w:val="22"/>
          <w:szCs w:val="22"/>
        </w:rPr>
        <w:t>profesional</w:t>
      </w:r>
      <w:r w:rsidRPr="00CE2333">
        <w:rPr>
          <w:rFonts w:ascii="Calibri" w:hAnsi="Calibri" w:cs="Arial"/>
          <w:color w:val="222222"/>
          <w:sz w:val="22"/>
          <w:szCs w:val="22"/>
        </w:rPr>
        <w:t xml:space="preserve"> para </w:t>
      </w:r>
      <w:r w:rsidRPr="005151A5">
        <w:rPr>
          <w:rFonts w:ascii="Calibri" w:hAnsi="Calibri" w:cs="Arial"/>
          <w:b/>
          <w:color w:val="FF0000"/>
          <w:sz w:val="22"/>
          <w:szCs w:val="22"/>
        </w:rPr>
        <w:t>su revelación.</w:t>
      </w:r>
    </w:p>
    <w:p w14:paraId="4D40EF17" w14:textId="77777777" w:rsidR="00F74D6D" w:rsidRPr="00CE2333" w:rsidRDefault="00F74D6D" w:rsidP="00F74D6D">
      <w:pPr>
        <w:pStyle w:val="Default"/>
        <w:jc w:val="both"/>
        <w:rPr>
          <w:rFonts w:ascii="Calibri" w:hAnsi="Calibri" w:cs="Arial"/>
          <w:color w:val="222222"/>
          <w:sz w:val="22"/>
          <w:szCs w:val="22"/>
        </w:rPr>
      </w:pPr>
    </w:p>
    <w:p w14:paraId="4F211920" w14:textId="77777777" w:rsidR="00F74D6D" w:rsidRPr="00CE2333" w:rsidRDefault="00F74D6D" w:rsidP="00F74D6D">
      <w:pPr>
        <w:pStyle w:val="Default"/>
        <w:jc w:val="both"/>
        <w:rPr>
          <w:rFonts w:ascii="Calibri" w:hAnsi="Calibri" w:cs="Arial"/>
          <w:color w:val="222222"/>
          <w:sz w:val="22"/>
          <w:szCs w:val="22"/>
        </w:rPr>
      </w:pPr>
      <w:r w:rsidRPr="00CE2333">
        <w:rPr>
          <w:rFonts w:ascii="Calibri" w:hAnsi="Calibri" w:cs="Arial"/>
          <w:color w:val="222222"/>
          <w:sz w:val="22"/>
          <w:szCs w:val="22"/>
        </w:rPr>
        <w:t>(b)</w:t>
      </w:r>
      <w:r>
        <w:rPr>
          <w:rFonts w:ascii="Calibri" w:hAnsi="Calibri" w:cs="Arial"/>
          <w:color w:val="222222"/>
          <w:sz w:val="22"/>
          <w:szCs w:val="22"/>
        </w:rPr>
        <w:t xml:space="preserve"> </w:t>
      </w:r>
      <w:r w:rsidRPr="00053BBD">
        <w:rPr>
          <w:rFonts w:ascii="Calibri" w:hAnsi="Calibri" w:cs="Arial"/>
          <w:b/>
          <w:color w:val="FF0000"/>
          <w:sz w:val="22"/>
          <w:szCs w:val="22"/>
        </w:rPr>
        <w:t xml:space="preserve">Utilizar </w:t>
      </w:r>
      <w:r w:rsidRPr="00937F23">
        <w:rPr>
          <w:rFonts w:ascii="Calibri" w:hAnsi="Calibri" w:cs="Arial"/>
          <w:sz w:val="22"/>
          <w:szCs w:val="22"/>
        </w:rPr>
        <w:t>información confidencial obtenida</w:t>
      </w:r>
      <w:r w:rsidRPr="00CE2333">
        <w:rPr>
          <w:rFonts w:ascii="Calibri" w:hAnsi="Calibri" w:cs="Arial"/>
          <w:color w:val="222222"/>
          <w:sz w:val="22"/>
          <w:szCs w:val="22"/>
        </w:rPr>
        <w:t xml:space="preserve"> como resultado de relaciones profesionales y empresariales en </w:t>
      </w:r>
      <w:r w:rsidRPr="005151A5">
        <w:rPr>
          <w:rFonts w:ascii="Calibri" w:hAnsi="Calibri" w:cs="Arial"/>
          <w:b/>
          <w:color w:val="FF0000"/>
          <w:sz w:val="22"/>
          <w:szCs w:val="22"/>
        </w:rPr>
        <w:t>beneficio propio</w:t>
      </w:r>
      <w:r w:rsidRPr="00CE2333">
        <w:rPr>
          <w:rFonts w:ascii="Calibri" w:hAnsi="Calibri" w:cs="Arial"/>
          <w:color w:val="222222"/>
          <w:sz w:val="22"/>
          <w:szCs w:val="22"/>
        </w:rPr>
        <w:t xml:space="preserve"> o </w:t>
      </w:r>
      <w:r w:rsidRPr="005151A5">
        <w:rPr>
          <w:rFonts w:ascii="Calibri" w:hAnsi="Calibri" w:cs="Arial"/>
          <w:b/>
          <w:color w:val="FF0000"/>
          <w:sz w:val="22"/>
          <w:szCs w:val="22"/>
        </w:rPr>
        <w:t>de terceros</w:t>
      </w:r>
      <w:r w:rsidRPr="00CE2333">
        <w:rPr>
          <w:rFonts w:ascii="Calibri" w:hAnsi="Calibri" w:cs="Arial"/>
          <w:color w:val="222222"/>
          <w:sz w:val="22"/>
          <w:szCs w:val="22"/>
        </w:rPr>
        <w:t xml:space="preserve">.  </w:t>
      </w:r>
    </w:p>
    <w:p w14:paraId="43CDBD50" w14:textId="77777777" w:rsidR="00F74D6D" w:rsidRPr="00CE2333" w:rsidRDefault="00F74D6D" w:rsidP="00F74D6D">
      <w:pPr>
        <w:pStyle w:val="NormalWeb"/>
        <w:shd w:val="clear" w:color="auto" w:fill="FFFFFF"/>
        <w:jc w:val="both"/>
        <w:rPr>
          <w:rFonts w:ascii="Calibri" w:hAnsi="Calibri" w:cs="Arial"/>
          <w:color w:val="222222"/>
          <w:sz w:val="22"/>
          <w:szCs w:val="22"/>
        </w:rPr>
      </w:pPr>
      <w:r w:rsidRPr="00D821B3">
        <w:rPr>
          <w:rFonts w:ascii="Calibri" w:hAnsi="Calibri" w:cs="Arial"/>
          <w:color w:val="222222"/>
          <w:sz w:val="22"/>
          <w:szCs w:val="22"/>
        </w:rPr>
        <w:t xml:space="preserve">El profesional de la contabilidad mantendrá </w:t>
      </w:r>
      <w:r w:rsidRPr="005151A5">
        <w:rPr>
          <w:rFonts w:ascii="Calibri" w:hAnsi="Calibri" w:cs="Arial"/>
          <w:b/>
          <w:color w:val="FF0000"/>
          <w:sz w:val="22"/>
          <w:szCs w:val="22"/>
        </w:rPr>
        <w:t>la confidencialidad</w:t>
      </w:r>
      <w:r w:rsidRPr="00D821B3">
        <w:rPr>
          <w:rFonts w:ascii="Calibri" w:hAnsi="Calibri" w:cs="Arial"/>
          <w:color w:val="222222"/>
          <w:sz w:val="22"/>
          <w:szCs w:val="22"/>
        </w:rPr>
        <w:t xml:space="preserve">, incluso en el entorno </w:t>
      </w:r>
      <w:r w:rsidRPr="005151A5">
        <w:rPr>
          <w:rFonts w:ascii="Calibri" w:hAnsi="Calibri" w:cs="Arial"/>
          <w:b/>
          <w:color w:val="222222"/>
          <w:sz w:val="22"/>
          <w:szCs w:val="22"/>
        </w:rPr>
        <w:t>no laboral</w:t>
      </w:r>
      <w:r w:rsidRPr="00D821B3">
        <w:rPr>
          <w:rFonts w:ascii="Calibri" w:hAnsi="Calibri" w:cs="Arial"/>
          <w:color w:val="222222"/>
          <w:sz w:val="22"/>
          <w:szCs w:val="22"/>
        </w:rPr>
        <w:t xml:space="preserve">, estando atento a la posibilidad de </w:t>
      </w:r>
      <w:r w:rsidRPr="005151A5">
        <w:rPr>
          <w:rFonts w:ascii="Calibri" w:hAnsi="Calibri" w:cs="Arial"/>
          <w:b/>
          <w:color w:val="FF0000"/>
          <w:sz w:val="22"/>
          <w:szCs w:val="22"/>
        </w:rPr>
        <w:t>una divulgación inadvertida</w:t>
      </w:r>
      <w:r w:rsidRPr="00D821B3">
        <w:rPr>
          <w:rFonts w:ascii="Calibri" w:hAnsi="Calibri" w:cs="Arial"/>
          <w:color w:val="222222"/>
          <w:sz w:val="22"/>
          <w:szCs w:val="22"/>
        </w:rPr>
        <w:t xml:space="preserve">, en especial a </w:t>
      </w:r>
      <w:r w:rsidRPr="005151A5">
        <w:rPr>
          <w:rFonts w:ascii="Calibri" w:hAnsi="Calibri" w:cs="Arial"/>
          <w:b/>
          <w:color w:val="222222"/>
          <w:sz w:val="22"/>
          <w:szCs w:val="22"/>
        </w:rPr>
        <w:t>un socio cercano</w:t>
      </w:r>
      <w:r w:rsidRPr="00D821B3">
        <w:rPr>
          <w:rFonts w:ascii="Calibri" w:hAnsi="Calibri" w:cs="Arial"/>
          <w:color w:val="222222"/>
          <w:sz w:val="22"/>
          <w:szCs w:val="22"/>
        </w:rPr>
        <w:t xml:space="preserve">, a </w:t>
      </w:r>
      <w:r w:rsidRPr="005151A5">
        <w:rPr>
          <w:rFonts w:ascii="Calibri" w:hAnsi="Calibri" w:cs="Arial"/>
          <w:b/>
          <w:color w:val="222222"/>
          <w:sz w:val="22"/>
          <w:szCs w:val="22"/>
        </w:rPr>
        <w:t>un familiar próximo</w:t>
      </w:r>
      <w:r w:rsidRPr="00D821B3">
        <w:rPr>
          <w:rFonts w:ascii="Calibri" w:hAnsi="Calibri" w:cs="Arial"/>
          <w:color w:val="222222"/>
          <w:sz w:val="22"/>
          <w:szCs w:val="22"/>
        </w:rPr>
        <w:t xml:space="preserve"> o a </w:t>
      </w:r>
      <w:r w:rsidRPr="005151A5">
        <w:rPr>
          <w:rFonts w:ascii="Calibri" w:hAnsi="Calibri" w:cs="Arial"/>
          <w:b/>
          <w:color w:val="222222"/>
          <w:sz w:val="22"/>
          <w:szCs w:val="22"/>
        </w:rPr>
        <w:t>un miembro de su familia inmediata</w:t>
      </w:r>
      <w:r w:rsidRPr="00D821B3">
        <w:rPr>
          <w:rFonts w:ascii="Calibri" w:hAnsi="Calibri" w:cs="Arial"/>
          <w:color w:val="222222"/>
          <w:sz w:val="22"/>
          <w:szCs w:val="22"/>
        </w:rPr>
        <w:t>.</w:t>
      </w:r>
    </w:p>
    <w:p w14:paraId="46E473FD" w14:textId="77777777" w:rsidR="00F74D6D" w:rsidRPr="00CE2333" w:rsidRDefault="00F74D6D" w:rsidP="00F74D6D">
      <w:pPr>
        <w:pStyle w:val="NormalWeb"/>
        <w:shd w:val="clear" w:color="auto" w:fill="FFFFFF"/>
        <w:jc w:val="both"/>
        <w:rPr>
          <w:rFonts w:ascii="Calibri" w:hAnsi="Calibri" w:cs="Arial"/>
          <w:color w:val="222222"/>
          <w:sz w:val="22"/>
          <w:szCs w:val="22"/>
        </w:rPr>
      </w:pPr>
    </w:p>
    <w:p w14:paraId="5525A463" w14:textId="18F6D966" w:rsidR="00F74D6D" w:rsidRPr="00F74D6D" w:rsidRDefault="00F74D6D" w:rsidP="00F74D6D">
      <w:pPr>
        <w:pStyle w:val="NormalWeb"/>
        <w:numPr>
          <w:ilvl w:val="0"/>
          <w:numId w:val="28"/>
        </w:numPr>
        <w:shd w:val="clear" w:color="auto" w:fill="FFFFFF"/>
        <w:jc w:val="both"/>
        <w:rPr>
          <w:rFonts w:ascii="Calibri" w:hAnsi="Calibri" w:cs="Arial"/>
          <w:color w:val="000000" w:themeColor="text1"/>
          <w:szCs w:val="22"/>
        </w:rPr>
      </w:pPr>
      <w:r w:rsidRPr="00F74D6D">
        <w:rPr>
          <w:rFonts w:ascii="Calibri" w:hAnsi="Calibri" w:cs="Arial"/>
          <w:b/>
          <w:color w:val="000000" w:themeColor="text1"/>
          <w:szCs w:val="22"/>
        </w:rPr>
        <w:t>RESPETAR</w:t>
      </w:r>
    </w:p>
    <w:p w14:paraId="45428727" w14:textId="202049CD" w:rsidR="00F74D6D" w:rsidRPr="00CE2333" w:rsidRDefault="00F74D6D" w:rsidP="00F74D6D">
      <w:pPr>
        <w:pStyle w:val="NormalWeb"/>
        <w:shd w:val="clear" w:color="auto" w:fill="FFFFFF"/>
        <w:jc w:val="both"/>
        <w:rPr>
          <w:rFonts w:ascii="Calibri" w:hAnsi="Calibri" w:cs="Arial"/>
          <w:color w:val="222222"/>
          <w:sz w:val="22"/>
          <w:szCs w:val="22"/>
        </w:rPr>
      </w:pPr>
      <w:r w:rsidRPr="005151A5">
        <w:rPr>
          <w:rFonts w:ascii="Calibri" w:hAnsi="Calibri" w:cs="Arial"/>
          <w:b/>
          <w:color w:val="222222"/>
          <w:sz w:val="22"/>
          <w:szCs w:val="22"/>
        </w:rPr>
        <w:t>la confidencialidad de la información</w:t>
      </w:r>
      <w:r w:rsidRPr="00CE2333">
        <w:rPr>
          <w:rFonts w:ascii="Calibri" w:hAnsi="Calibri" w:cs="Arial"/>
          <w:color w:val="222222"/>
          <w:sz w:val="22"/>
          <w:szCs w:val="22"/>
        </w:rPr>
        <w:t xml:space="preserve"> obtenida como resultado de relaciones profesionales y empresariales y, en consecuencia, </w:t>
      </w:r>
      <w:r w:rsidRPr="005151A5">
        <w:rPr>
          <w:rFonts w:ascii="Calibri" w:hAnsi="Calibri" w:cs="Arial"/>
          <w:b/>
          <w:color w:val="FF0000"/>
          <w:sz w:val="22"/>
          <w:szCs w:val="22"/>
        </w:rPr>
        <w:t>no revelar</w:t>
      </w:r>
      <w:r w:rsidRPr="00CE2333">
        <w:rPr>
          <w:rFonts w:ascii="Calibri" w:hAnsi="Calibri" w:cs="Arial"/>
          <w:color w:val="222222"/>
          <w:sz w:val="22"/>
          <w:szCs w:val="22"/>
        </w:rPr>
        <w:t xml:space="preserve"> dicha información a terceros </w:t>
      </w:r>
      <w:r w:rsidRPr="005151A5">
        <w:rPr>
          <w:rFonts w:ascii="Calibri" w:hAnsi="Calibri" w:cs="Arial"/>
          <w:b/>
          <w:color w:val="222222"/>
          <w:sz w:val="22"/>
          <w:szCs w:val="22"/>
        </w:rPr>
        <w:t>sin autorización adecuada</w:t>
      </w:r>
      <w:r w:rsidRPr="00CE2333">
        <w:rPr>
          <w:rFonts w:ascii="Calibri" w:hAnsi="Calibri" w:cs="Arial"/>
          <w:color w:val="222222"/>
          <w:sz w:val="22"/>
          <w:szCs w:val="22"/>
        </w:rPr>
        <w:t xml:space="preserve"> y </w:t>
      </w:r>
      <w:r w:rsidRPr="005151A5">
        <w:rPr>
          <w:rFonts w:ascii="Calibri" w:hAnsi="Calibri" w:cs="Arial"/>
          <w:b/>
          <w:color w:val="222222"/>
          <w:sz w:val="22"/>
          <w:szCs w:val="22"/>
        </w:rPr>
        <w:t>específica</w:t>
      </w:r>
      <w:r w:rsidRPr="00CE2333">
        <w:rPr>
          <w:rFonts w:ascii="Calibri" w:hAnsi="Calibri" w:cs="Arial"/>
          <w:color w:val="222222"/>
          <w:sz w:val="22"/>
          <w:szCs w:val="22"/>
        </w:rPr>
        <w:t xml:space="preserve">, </w:t>
      </w:r>
      <w:r w:rsidRPr="005151A5">
        <w:rPr>
          <w:rFonts w:ascii="Calibri" w:hAnsi="Calibri" w:cs="Arial"/>
          <w:b/>
          <w:color w:val="FF0000"/>
          <w:sz w:val="22"/>
          <w:szCs w:val="22"/>
        </w:rPr>
        <w:t>salvo</w:t>
      </w:r>
      <w:r w:rsidRPr="005151A5">
        <w:rPr>
          <w:rFonts w:ascii="Calibri" w:hAnsi="Calibri" w:cs="Arial"/>
          <w:color w:val="FF0000"/>
          <w:sz w:val="22"/>
          <w:szCs w:val="22"/>
        </w:rPr>
        <w:t xml:space="preserve"> </w:t>
      </w:r>
      <w:r w:rsidRPr="005151A5">
        <w:rPr>
          <w:rFonts w:ascii="Calibri" w:hAnsi="Calibri" w:cs="Arial"/>
          <w:b/>
          <w:color w:val="222222"/>
          <w:sz w:val="22"/>
          <w:szCs w:val="22"/>
        </w:rPr>
        <w:t xml:space="preserve">que exista </w:t>
      </w:r>
      <w:r w:rsidRPr="00CE2333">
        <w:rPr>
          <w:rFonts w:ascii="Calibri" w:hAnsi="Calibri" w:cs="Arial"/>
          <w:color w:val="222222"/>
          <w:sz w:val="22"/>
          <w:szCs w:val="22"/>
        </w:rPr>
        <w:t xml:space="preserve">un </w:t>
      </w:r>
      <w:r w:rsidRPr="005151A5">
        <w:rPr>
          <w:rFonts w:ascii="Calibri" w:hAnsi="Calibri" w:cs="Arial"/>
          <w:b/>
          <w:color w:val="222222"/>
          <w:sz w:val="22"/>
          <w:szCs w:val="22"/>
        </w:rPr>
        <w:t>derecho</w:t>
      </w:r>
      <w:r w:rsidRPr="00CE2333">
        <w:rPr>
          <w:rFonts w:ascii="Calibri" w:hAnsi="Calibri" w:cs="Arial"/>
          <w:color w:val="222222"/>
          <w:sz w:val="22"/>
          <w:szCs w:val="22"/>
        </w:rPr>
        <w:t xml:space="preserve"> o </w:t>
      </w:r>
      <w:r w:rsidRPr="005151A5">
        <w:rPr>
          <w:rFonts w:ascii="Calibri" w:hAnsi="Calibri" w:cs="Arial"/>
          <w:b/>
          <w:color w:val="222222"/>
          <w:sz w:val="22"/>
          <w:szCs w:val="22"/>
        </w:rPr>
        <w:t>deber legal</w:t>
      </w:r>
      <w:r w:rsidRPr="00CE2333">
        <w:rPr>
          <w:rFonts w:ascii="Calibri" w:hAnsi="Calibri" w:cs="Arial"/>
          <w:color w:val="222222"/>
          <w:sz w:val="22"/>
          <w:szCs w:val="22"/>
        </w:rPr>
        <w:t xml:space="preserve"> o </w:t>
      </w:r>
      <w:r w:rsidRPr="005151A5">
        <w:rPr>
          <w:rFonts w:ascii="Calibri" w:hAnsi="Calibri" w:cs="Arial"/>
          <w:b/>
          <w:color w:val="222222"/>
          <w:sz w:val="22"/>
          <w:szCs w:val="22"/>
        </w:rPr>
        <w:t>profesional de revelarla</w:t>
      </w:r>
      <w:r w:rsidRPr="00CE2333">
        <w:rPr>
          <w:rFonts w:ascii="Calibri" w:hAnsi="Calibri" w:cs="Arial"/>
          <w:color w:val="222222"/>
          <w:sz w:val="22"/>
          <w:szCs w:val="22"/>
        </w:rPr>
        <w:t xml:space="preserve">, ni hacer uso de la información en </w:t>
      </w:r>
      <w:r w:rsidRPr="005151A5">
        <w:rPr>
          <w:rFonts w:ascii="Calibri" w:hAnsi="Calibri" w:cs="Arial"/>
          <w:b/>
          <w:color w:val="222222"/>
          <w:sz w:val="22"/>
          <w:szCs w:val="22"/>
        </w:rPr>
        <w:t>provecho propio</w:t>
      </w:r>
      <w:r w:rsidRPr="00CE2333">
        <w:rPr>
          <w:rFonts w:ascii="Calibri" w:hAnsi="Calibri" w:cs="Arial"/>
          <w:color w:val="222222"/>
          <w:sz w:val="22"/>
          <w:szCs w:val="22"/>
        </w:rPr>
        <w:t xml:space="preserve"> o </w:t>
      </w:r>
      <w:r w:rsidRPr="005151A5">
        <w:rPr>
          <w:rFonts w:ascii="Calibri" w:hAnsi="Calibri" w:cs="Arial"/>
          <w:b/>
          <w:color w:val="222222"/>
          <w:sz w:val="22"/>
          <w:szCs w:val="22"/>
        </w:rPr>
        <w:t>de terceros</w:t>
      </w:r>
      <w:r w:rsidRPr="00CE2333">
        <w:rPr>
          <w:rFonts w:ascii="Calibri" w:hAnsi="Calibri" w:cs="Arial"/>
          <w:color w:val="222222"/>
          <w:sz w:val="22"/>
          <w:szCs w:val="22"/>
        </w:rPr>
        <w:t>.</w:t>
      </w:r>
    </w:p>
    <w:p w14:paraId="2447BFA2" w14:textId="77777777" w:rsidR="00F74D6D" w:rsidRDefault="00F74D6D" w:rsidP="00F74D6D">
      <w:pPr>
        <w:pStyle w:val="Default"/>
      </w:pPr>
    </w:p>
    <w:p w14:paraId="6F8F62DF" w14:textId="77777777" w:rsidR="00F74D6D" w:rsidRPr="00CE2333" w:rsidRDefault="00F74D6D" w:rsidP="00F74D6D">
      <w:pPr>
        <w:pStyle w:val="Default"/>
        <w:jc w:val="both"/>
        <w:rPr>
          <w:rFonts w:ascii="Calibri" w:hAnsi="Calibri" w:cs="Arial"/>
          <w:color w:val="222222"/>
          <w:sz w:val="22"/>
          <w:szCs w:val="22"/>
        </w:rPr>
      </w:pPr>
      <w:r w:rsidRPr="00CE2333">
        <w:rPr>
          <w:rFonts w:ascii="Calibri" w:hAnsi="Calibri" w:cs="Arial"/>
          <w:color w:val="222222"/>
          <w:sz w:val="22"/>
          <w:szCs w:val="22"/>
        </w:rPr>
        <w:t xml:space="preserve">A continuación, se enumeran algunas </w:t>
      </w:r>
      <w:r w:rsidRPr="005151A5">
        <w:rPr>
          <w:rFonts w:ascii="Calibri" w:hAnsi="Calibri" w:cs="Arial"/>
          <w:b/>
          <w:color w:val="222222"/>
          <w:sz w:val="22"/>
          <w:szCs w:val="22"/>
        </w:rPr>
        <w:t xml:space="preserve">circunstancias </w:t>
      </w:r>
      <w:r w:rsidRPr="00CE2333">
        <w:rPr>
          <w:rFonts w:ascii="Calibri" w:hAnsi="Calibri" w:cs="Arial"/>
          <w:color w:val="222222"/>
          <w:sz w:val="22"/>
          <w:szCs w:val="22"/>
        </w:rPr>
        <w:t>en las que a los profesionales de la contabilidad se les requieren o se les puede requerir que</w:t>
      </w:r>
      <w:r w:rsidRPr="005151A5">
        <w:rPr>
          <w:rFonts w:ascii="Calibri" w:hAnsi="Calibri" w:cs="Arial"/>
          <w:b/>
          <w:color w:val="FF0000"/>
          <w:sz w:val="22"/>
          <w:szCs w:val="22"/>
        </w:rPr>
        <w:t xml:space="preserve"> revelen</w:t>
      </w:r>
      <w:r w:rsidRPr="00CE2333">
        <w:rPr>
          <w:rFonts w:ascii="Calibri" w:hAnsi="Calibri" w:cs="Arial"/>
          <w:color w:val="222222"/>
          <w:sz w:val="22"/>
          <w:szCs w:val="22"/>
        </w:rPr>
        <w:t xml:space="preserve"> </w:t>
      </w:r>
      <w:r w:rsidRPr="005151A5">
        <w:rPr>
          <w:rFonts w:ascii="Calibri" w:hAnsi="Calibri" w:cs="Arial"/>
          <w:b/>
          <w:color w:val="222222"/>
          <w:sz w:val="22"/>
          <w:szCs w:val="22"/>
        </w:rPr>
        <w:t>información confidencial</w:t>
      </w:r>
      <w:r w:rsidRPr="00CE2333">
        <w:rPr>
          <w:rFonts w:ascii="Calibri" w:hAnsi="Calibri" w:cs="Arial"/>
          <w:color w:val="222222"/>
          <w:sz w:val="22"/>
          <w:szCs w:val="22"/>
        </w:rPr>
        <w:t xml:space="preserve"> o en las que puede </w:t>
      </w:r>
      <w:r w:rsidRPr="005151A5">
        <w:rPr>
          <w:rFonts w:ascii="Calibri" w:hAnsi="Calibri" w:cs="Arial"/>
          <w:b/>
          <w:color w:val="222222"/>
          <w:sz w:val="22"/>
          <w:szCs w:val="22"/>
        </w:rPr>
        <w:t>ser adecuada</w:t>
      </w:r>
      <w:r w:rsidRPr="00CE2333">
        <w:rPr>
          <w:rFonts w:ascii="Calibri" w:hAnsi="Calibri" w:cs="Arial"/>
          <w:color w:val="222222"/>
          <w:sz w:val="22"/>
          <w:szCs w:val="22"/>
        </w:rPr>
        <w:t xml:space="preserve"> dicha revelación: </w:t>
      </w:r>
    </w:p>
    <w:p w14:paraId="6AD0E79D" w14:textId="77777777" w:rsidR="00F74D6D" w:rsidRPr="00CE2333" w:rsidRDefault="00F74D6D" w:rsidP="00F74D6D">
      <w:pPr>
        <w:pStyle w:val="Default"/>
        <w:jc w:val="both"/>
        <w:rPr>
          <w:rFonts w:ascii="Calibri" w:hAnsi="Calibri" w:cs="Arial"/>
          <w:color w:val="222222"/>
          <w:sz w:val="22"/>
          <w:szCs w:val="22"/>
        </w:rPr>
      </w:pPr>
    </w:p>
    <w:p w14:paraId="6B5273BC" w14:textId="77777777" w:rsidR="00F74D6D" w:rsidRPr="00CE2333" w:rsidRDefault="00F74D6D" w:rsidP="00F74D6D">
      <w:pPr>
        <w:pStyle w:val="Default"/>
        <w:numPr>
          <w:ilvl w:val="0"/>
          <w:numId w:val="30"/>
        </w:numPr>
        <w:ind w:left="720"/>
        <w:jc w:val="both"/>
        <w:rPr>
          <w:rFonts w:ascii="Calibri" w:hAnsi="Calibri" w:cs="Arial"/>
          <w:color w:val="222222"/>
          <w:sz w:val="22"/>
          <w:szCs w:val="22"/>
        </w:rPr>
      </w:pPr>
      <w:r w:rsidRPr="005151A5">
        <w:rPr>
          <w:rFonts w:ascii="Calibri" w:hAnsi="Calibri" w:cs="Arial"/>
          <w:b/>
          <w:color w:val="222222"/>
          <w:sz w:val="22"/>
          <w:szCs w:val="22"/>
        </w:rPr>
        <w:t>Las disposiciones legales</w:t>
      </w:r>
      <w:r w:rsidRPr="00CE2333">
        <w:rPr>
          <w:rFonts w:ascii="Calibri" w:hAnsi="Calibri" w:cs="Arial"/>
          <w:color w:val="222222"/>
          <w:sz w:val="22"/>
          <w:szCs w:val="22"/>
        </w:rPr>
        <w:t xml:space="preserve"> </w:t>
      </w:r>
      <w:r w:rsidRPr="00131F98">
        <w:rPr>
          <w:rFonts w:ascii="Calibri" w:hAnsi="Calibri" w:cs="Arial"/>
          <w:b/>
          <w:color w:val="FF0000"/>
          <w:sz w:val="22"/>
          <w:szCs w:val="22"/>
        </w:rPr>
        <w:t>permiten</w:t>
      </w:r>
      <w:r w:rsidRPr="00CE2333">
        <w:rPr>
          <w:rFonts w:ascii="Calibri" w:hAnsi="Calibri" w:cs="Arial"/>
          <w:color w:val="222222"/>
          <w:sz w:val="22"/>
          <w:szCs w:val="22"/>
        </w:rPr>
        <w:t xml:space="preserve"> </w:t>
      </w:r>
      <w:r w:rsidRPr="005151A5">
        <w:rPr>
          <w:rFonts w:ascii="Calibri" w:hAnsi="Calibri" w:cs="Arial"/>
          <w:b/>
          <w:color w:val="222222"/>
          <w:sz w:val="22"/>
          <w:szCs w:val="22"/>
        </w:rPr>
        <w:t>su revelación</w:t>
      </w:r>
      <w:r w:rsidRPr="00CE2333">
        <w:rPr>
          <w:rFonts w:ascii="Calibri" w:hAnsi="Calibri" w:cs="Arial"/>
          <w:color w:val="222222"/>
          <w:sz w:val="22"/>
          <w:szCs w:val="22"/>
        </w:rPr>
        <w:t xml:space="preserve"> y ésta ha sido </w:t>
      </w:r>
      <w:r w:rsidRPr="005151A5">
        <w:rPr>
          <w:rFonts w:ascii="Calibri" w:hAnsi="Calibri" w:cs="Arial"/>
          <w:b/>
          <w:color w:val="FF0000"/>
          <w:sz w:val="22"/>
          <w:szCs w:val="22"/>
        </w:rPr>
        <w:t>autorizada</w:t>
      </w:r>
      <w:r w:rsidRPr="00CE2333">
        <w:rPr>
          <w:rFonts w:ascii="Calibri" w:hAnsi="Calibri" w:cs="Arial"/>
          <w:color w:val="222222"/>
          <w:sz w:val="22"/>
          <w:szCs w:val="22"/>
        </w:rPr>
        <w:t xml:space="preserve"> por el cliente o por la entidad para la que trabaja. </w:t>
      </w:r>
    </w:p>
    <w:p w14:paraId="552EDD52" w14:textId="77777777" w:rsidR="00F74D6D" w:rsidRPr="00CE2333" w:rsidRDefault="00F74D6D" w:rsidP="00F74D6D">
      <w:pPr>
        <w:pStyle w:val="Default"/>
        <w:ind w:left="1080"/>
        <w:jc w:val="both"/>
        <w:rPr>
          <w:rFonts w:ascii="Calibri" w:hAnsi="Calibri" w:cs="Arial"/>
          <w:color w:val="222222"/>
          <w:sz w:val="22"/>
          <w:szCs w:val="22"/>
        </w:rPr>
      </w:pPr>
    </w:p>
    <w:p w14:paraId="01ED6D88" w14:textId="77777777" w:rsidR="00F74D6D" w:rsidRDefault="00F74D6D" w:rsidP="00F74D6D">
      <w:pPr>
        <w:pStyle w:val="Default"/>
        <w:numPr>
          <w:ilvl w:val="0"/>
          <w:numId w:val="30"/>
        </w:numPr>
        <w:ind w:left="720"/>
        <w:jc w:val="both"/>
        <w:rPr>
          <w:rFonts w:ascii="Calibri" w:hAnsi="Calibri" w:cs="Arial"/>
          <w:color w:val="222222"/>
          <w:sz w:val="22"/>
          <w:szCs w:val="22"/>
        </w:rPr>
      </w:pPr>
      <w:r w:rsidRPr="00CE2333">
        <w:rPr>
          <w:rFonts w:ascii="Calibri" w:hAnsi="Calibri" w:cs="Arial"/>
          <w:color w:val="222222"/>
          <w:sz w:val="22"/>
          <w:szCs w:val="22"/>
        </w:rPr>
        <w:t xml:space="preserve">Las disposiciones legales </w:t>
      </w:r>
      <w:r w:rsidRPr="00131F98">
        <w:rPr>
          <w:rFonts w:ascii="Calibri" w:hAnsi="Calibri" w:cs="Arial"/>
          <w:b/>
          <w:color w:val="FF0000"/>
          <w:sz w:val="22"/>
          <w:szCs w:val="22"/>
        </w:rPr>
        <w:t xml:space="preserve">exigen </w:t>
      </w:r>
      <w:r w:rsidRPr="00131F98">
        <w:rPr>
          <w:rFonts w:ascii="Calibri" w:hAnsi="Calibri" w:cs="Arial"/>
          <w:b/>
          <w:color w:val="222222"/>
          <w:sz w:val="22"/>
          <w:szCs w:val="22"/>
        </w:rPr>
        <w:t>su revelación</w:t>
      </w:r>
      <w:r w:rsidRPr="00CE2333">
        <w:rPr>
          <w:rFonts w:ascii="Calibri" w:hAnsi="Calibri" w:cs="Arial"/>
          <w:color w:val="222222"/>
          <w:sz w:val="22"/>
          <w:szCs w:val="22"/>
        </w:rPr>
        <w:t xml:space="preserve">, por ejemplo: </w:t>
      </w:r>
    </w:p>
    <w:p w14:paraId="2E39D90A" w14:textId="77777777" w:rsidR="00F74D6D" w:rsidRDefault="00F74D6D" w:rsidP="00F74D6D">
      <w:pPr>
        <w:pStyle w:val="Default"/>
        <w:jc w:val="both"/>
        <w:rPr>
          <w:rFonts w:ascii="Calibri" w:hAnsi="Calibri" w:cs="Arial"/>
          <w:color w:val="222222"/>
          <w:sz w:val="22"/>
          <w:szCs w:val="22"/>
        </w:rPr>
      </w:pPr>
    </w:p>
    <w:p w14:paraId="7C482A92" w14:textId="77777777" w:rsidR="00F74D6D" w:rsidRDefault="00F74D6D" w:rsidP="00F74D6D">
      <w:pPr>
        <w:pStyle w:val="Default"/>
        <w:jc w:val="both"/>
        <w:rPr>
          <w:rFonts w:ascii="Calibri" w:hAnsi="Calibri" w:cs="Arial"/>
          <w:color w:val="222222"/>
          <w:sz w:val="22"/>
          <w:szCs w:val="22"/>
        </w:rPr>
      </w:pPr>
    </w:p>
    <w:p w14:paraId="1E7D5E3F" w14:textId="77777777" w:rsidR="00F74D6D" w:rsidRPr="00594428" w:rsidRDefault="00F74D6D" w:rsidP="00F74D6D">
      <w:pPr>
        <w:pStyle w:val="Default"/>
        <w:ind w:left="360"/>
        <w:jc w:val="both"/>
        <w:rPr>
          <w:rFonts w:ascii="Calibri" w:hAnsi="Calibri" w:cs="Arial"/>
          <w:color w:val="222222"/>
          <w:sz w:val="22"/>
          <w:szCs w:val="22"/>
        </w:rPr>
      </w:pPr>
      <w:r w:rsidRPr="00594428">
        <w:rPr>
          <w:rFonts w:ascii="Calibri" w:hAnsi="Calibri" w:cs="Arial"/>
          <w:color w:val="222222"/>
          <w:sz w:val="22"/>
          <w:szCs w:val="22"/>
        </w:rPr>
        <w:t xml:space="preserve">(i) Entrega de documentos o de otro tipo de evidencia en el curso de </w:t>
      </w:r>
      <w:r w:rsidRPr="00594428">
        <w:rPr>
          <w:rFonts w:ascii="Calibri" w:hAnsi="Calibri" w:cs="Arial"/>
          <w:b/>
          <w:color w:val="FF0000"/>
          <w:sz w:val="22"/>
          <w:szCs w:val="22"/>
        </w:rPr>
        <w:t>procesos judiciales</w:t>
      </w:r>
      <w:r w:rsidRPr="00594428">
        <w:rPr>
          <w:rFonts w:ascii="Calibri" w:hAnsi="Calibri" w:cs="Arial"/>
          <w:color w:val="222222"/>
          <w:sz w:val="22"/>
          <w:szCs w:val="22"/>
        </w:rPr>
        <w:t xml:space="preserve">, o </w:t>
      </w:r>
    </w:p>
    <w:p w14:paraId="764DDD0B" w14:textId="5C69A26C" w:rsidR="00F74D6D" w:rsidRPr="00A01F35" w:rsidRDefault="00F74D6D" w:rsidP="00F74D6D">
      <w:pPr>
        <w:ind w:left="360"/>
        <w:rPr>
          <w:rFonts w:ascii="Calibri" w:hAnsi="Calibri" w:cs="Calibri"/>
          <w:lang w:val="es-ES"/>
        </w:rPr>
      </w:pPr>
      <w:r w:rsidRPr="00594428">
        <w:rPr>
          <w:rFonts w:ascii="Calibri" w:hAnsi="Calibri" w:cs="Arial"/>
          <w:color w:val="222222"/>
        </w:rPr>
        <w:t>(ii)</w:t>
      </w:r>
      <w:r w:rsidRPr="00594428">
        <w:rPr>
          <w:rFonts w:ascii="Calibri" w:hAnsi="Calibri" w:cs="Arial"/>
          <w:b/>
          <w:color w:val="222222"/>
        </w:rPr>
        <w:t xml:space="preserve"> Revelación</w:t>
      </w:r>
      <w:r w:rsidRPr="00594428">
        <w:rPr>
          <w:rFonts w:ascii="Calibri" w:hAnsi="Calibri" w:cs="Arial"/>
          <w:color w:val="222222"/>
        </w:rPr>
        <w:t xml:space="preserve"> a </w:t>
      </w:r>
      <w:r w:rsidRPr="00594428">
        <w:rPr>
          <w:rFonts w:ascii="Calibri" w:hAnsi="Calibri" w:cs="Arial"/>
          <w:b/>
          <w:color w:val="FF0000"/>
        </w:rPr>
        <w:t>las autoridades públicas</w:t>
      </w:r>
      <w:r w:rsidRPr="00594428">
        <w:rPr>
          <w:rFonts w:ascii="Calibri" w:hAnsi="Calibri" w:cs="Arial"/>
          <w:color w:val="222222"/>
        </w:rPr>
        <w:t xml:space="preserve"> </w:t>
      </w:r>
      <w:r w:rsidRPr="00594428">
        <w:rPr>
          <w:rFonts w:ascii="Calibri" w:hAnsi="Calibri" w:cs="Arial"/>
          <w:b/>
          <w:color w:val="FF0000"/>
        </w:rPr>
        <w:t>competentes</w:t>
      </w:r>
      <w:r w:rsidRPr="00594428">
        <w:rPr>
          <w:rFonts w:ascii="Calibri" w:hAnsi="Calibri" w:cs="Arial"/>
          <w:color w:val="222222"/>
        </w:rPr>
        <w:t xml:space="preserve"> de </w:t>
      </w:r>
      <w:r w:rsidRPr="00594428">
        <w:rPr>
          <w:rFonts w:ascii="Calibri" w:hAnsi="Calibri" w:cs="Arial"/>
          <w:b/>
          <w:color w:val="222222"/>
        </w:rPr>
        <w:t xml:space="preserve">incumplimientos </w:t>
      </w:r>
      <w:r w:rsidRPr="00594428">
        <w:rPr>
          <w:rFonts w:ascii="Calibri" w:hAnsi="Calibri" w:cs="Arial"/>
          <w:color w:val="222222"/>
        </w:rPr>
        <w:t xml:space="preserve">de </w:t>
      </w:r>
      <w:r w:rsidRPr="00594428">
        <w:rPr>
          <w:rFonts w:ascii="Calibri" w:hAnsi="Calibri" w:cs="Arial"/>
          <w:b/>
          <w:color w:val="222222"/>
        </w:rPr>
        <w:t>las disposiciones legales</w:t>
      </w:r>
      <w:r w:rsidRPr="00594428">
        <w:rPr>
          <w:rFonts w:ascii="Calibri" w:hAnsi="Calibri" w:cs="Arial"/>
          <w:color w:val="222222"/>
        </w:rPr>
        <w:t xml:space="preserve"> que han salido a la luz.</w:t>
      </w:r>
    </w:p>
    <w:p w14:paraId="42EAA2DF" w14:textId="4D4782C3" w:rsidR="00A01F35" w:rsidRPr="00B75FA1" w:rsidRDefault="00A01F35" w:rsidP="00B75FA1">
      <w:pPr>
        <w:rPr>
          <w:rFonts w:ascii="Calibri" w:hAnsi="Calibri" w:cs="Calibri"/>
        </w:rPr>
      </w:pPr>
    </w:p>
    <w:p w14:paraId="7C4C71FA" w14:textId="6D628D02" w:rsidR="00E81575" w:rsidRDefault="00E81575" w:rsidP="00BF5957">
      <w:pPr>
        <w:ind w:right="1043"/>
        <w:rPr>
          <w:rFonts w:eastAsia="Calibri" w:cs="Calibri"/>
          <w:b/>
          <w:lang w:val="es-MX"/>
        </w:rPr>
      </w:pPr>
    </w:p>
    <w:p w14:paraId="5B151F23" w14:textId="7AE254F2" w:rsidR="00F74D6D" w:rsidRDefault="00F74D6D" w:rsidP="00F74D6D">
      <w:pPr>
        <w:pStyle w:val="Default"/>
        <w:numPr>
          <w:ilvl w:val="0"/>
          <w:numId w:val="30"/>
        </w:numPr>
        <w:jc w:val="both"/>
        <w:rPr>
          <w:rFonts w:ascii="Calibri" w:hAnsi="Calibri" w:cs="Arial"/>
          <w:b/>
          <w:color w:val="FF0000"/>
          <w:sz w:val="22"/>
          <w:szCs w:val="22"/>
        </w:rPr>
      </w:pPr>
      <w:r w:rsidRPr="00CE2333">
        <w:rPr>
          <w:rFonts w:ascii="Calibri" w:hAnsi="Calibri" w:cs="Arial"/>
          <w:color w:val="222222"/>
          <w:sz w:val="22"/>
          <w:szCs w:val="22"/>
        </w:rPr>
        <w:lastRenderedPageBreak/>
        <w:t xml:space="preserve">Existe </w:t>
      </w:r>
      <w:r w:rsidRPr="00131F98">
        <w:rPr>
          <w:rFonts w:ascii="Calibri" w:hAnsi="Calibri" w:cs="Arial"/>
          <w:b/>
          <w:color w:val="FF0000"/>
          <w:sz w:val="22"/>
          <w:szCs w:val="22"/>
        </w:rPr>
        <w:t>un deber</w:t>
      </w:r>
      <w:r w:rsidRPr="00CE2333">
        <w:rPr>
          <w:rFonts w:ascii="Calibri" w:hAnsi="Calibri" w:cs="Arial"/>
          <w:color w:val="222222"/>
          <w:sz w:val="22"/>
          <w:szCs w:val="22"/>
        </w:rPr>
        <w:t xml:space="preserve"> o </w:t>
      </w:r>
      <w:r w:rsidRPr="00131F98">
        <w:rPr>
          <w:rFonts w:ascii="Calibri" w:hAnsi="Calibri" w:cs="Arial"/>
          <w:b/>
          <w:color w:val="FF0000"/>
          <w:sz w:val="22"/>
          <w:szCs w:val="22"/>
        </w:rPr>
        <w:t>derecho profesional</w:t>
      </w:r>
      <w:r w:rsidRPr="00CE2333">
        <w:rPr>
          <w:rFonts w:ascii="Calibri" w:hAnsi="Calibri" w:cs="Arial"/>
          <w:color w:val="222222"/>
          <w:sz w:val="22"/>
          <w:szCs w:val="22"/>
        </w:rPr>
        <w:t xml:space="preserve"> de </w:t>
      </w:r>
      <w:r w:rsidRPr="00131F98">
        <w:rPr>
          <w:rFonts w:ascii="Calibri" w:hAnsi="Calibri" w:cs="Arial"/>
          <w:b/>
          <w:color w:val="222222"/>
          <w:sz w:val="22"/>
          <w:szCs w:val="22"/>
        </w:rPr>
        <w:t>revelarla</w:t>
      </w:r>
      <w:r w:rsidRPr="00CE2333">
        <w:rPr>
          <w:rFonts w:ascii="Calibri" w:hAnsi="Calibri" w:cs="Arial"/>
          <w:color w:val="222222"/>
          <w:sz w:val="22"/>
          <w:szCs w:val="22"/>
        </w:rPr>
        <w:t xml:space="preserve">, siempre que </w:t>
      </w:r>
      <w:r w:rsidRPr="00131F98">
        <w:rPr>
          <w:rFonts w:ascii="Calibri" w:hAnsi="Calibri" w:cs="Arial"/>
          <w:b/>
          <w:color w:val="222222"/>
          <w:sz w:val="22"/>
          <w:szCs w:val="22"/>
        </w:rPr>
        <w:t xml:space="preserve">las disposiciones legales </w:t>
      </w:r>
      <w:r>
        <w:rPr>
          <w:rFonts w:ascii="Calibri" w:hAnsi="Calibri" w:cs="Arial"/>
          <w:b/>
          <w:color w:val="FF0000"/>
          <w:sz w:val="22"/>
          <w:szCs w:val="22"/>
        </w:rPr>
        <w:t xml:space="preserve">no lo prohíban: </w:t>
      </w:r>
    </w:p>
    <w:p w14:paraId="57E1CD36" w14:textId="77777777" w:rsidR="00F74D6D" w:rsidRDefault="00F74D6D" w:rsidP="00F74D6D">
      <w:pPr>
        <w:pStyle w:val="Default"/>
        <w:jc w:val="both"/>
        <w:rPr>
          <w:rFonts w:ascii="Calibri" w:hAnsi="Calibri" w:cs="Arial"/>
          <w:b/>
          <w:color w:val="FF0000"/>
          <w:sz w:val="22"/>
          <w:szCs w:val="22"/>
        </w:rPr>
      </w:pPr>
    </w:p>
    <w:p w14:paraId="35F1D2DD" w14:textId="77777777" w:rsidR="00F74D6D" w:rsidRPr="00594428" w:rsidRDefault="00F74D6D" w:rsidP="00F74D6D">
      <w:pPr>
        <w:pStyle w:val="Default"/>
        <w:jc w:val="both"/>
        <w:rPr>
          <w:rFonts w:ascii="Calibri" w:hAnsi="Calibri" w:cs="Arial"/>
          <w:color w:val="222222"/>
          <w:sz w:val="22"/>
          <w:szCs w:val="22"/>
        </w:rPr>
      </w:pPr>
      <w:r w:rsidRPr="00594428">
        <w:rPr>
          <w:rFonts w:ascii="Calibri" w:hAnsi="Calibri" w:cs="Arial"/>
          <w:color w:val="222222"/>
          <w:sz w:val="22"/>
          <w:szCs w:val="22"/>
        </w:rPr>
        <w:t xml:space="preserve">(i) Para cumplir con </w:t>
      </w:r>
      <w:r w:rsidRPr="00594428">
        <w:rPr>
          <w:rFonts w:ascii="Calibri" w:hAnsi="Calibri" w:cs="Arial"/>
          <w:b/>
          <w:color w:val="FF0000"/>
          <w:sz w:val="22"/>
          <w:szCs w:val="22"/>
        </w:rPr>
        <w:t>la revisión de calidad</w:t>
      </w:r>
      <w:r w:rsidRPr="00594428">
        <w:rPr>
          <w:rFonts w:ascii="Calibri" w:hAnsi="Calibri" w:cs="Arial"/>
          <w:color w:val="222222"/>
          <w:sz w:val="22"/>
          <w:szCs w:val="22"/>
        </w:rPr>
        <w:t xml:space="preserve"> de un organismo </w:t>
      </w:r>
      <w:r w:rsidRPr="00594428">
        <w:rPr>
          <w:rFonts w:ascii="Calibri" w:hAnsi="Calibri" w:cs="Arial"/>
          <w:b/>
          <w:color w:val="222222"/>
          <w:sz w:val="22"/>
          <w:szCs w:val="22"/>
        </w:rPr>
        <w:t>miembro de la IFAC</w:t>
      </w:r>
      <w:r w:rsidRPr="00594428">
        <w:rPr>
          <w:rFonts w:ascii="Calibri" w:hAnsi="Calibri" w:cs="Arial"/>
          <w:color w:val="222222"/>
          <w:sz w:val="22"/>
          <w:szCs w:val="22"/>
        </w:rPr>
        <w:t xml:space="preserve"> o de un organismo profesional. </w:t>
      </w:r>
    </w:p>
    <w:p w14:paraId="19334BDE" w14:textId="77777777" w:rsidR="00F74D6D" w:rsidRPr="00594428" w:rsidRDefault="00F74D6D" w:rsidP="00F74D6D">
      <w:pPr>
        <w:pStyle w:val="Default"/>
        <w:jc w:val="both"/>
        <w:rPr>
          <w:rFonts w:ascii="Calibri" w:hAnsi="Calibri" w:cs="Arial"/>
          <w:color w:val="222222"/>
          <w:sz w:val="22"/>
          <w:szCs w:val="22"/>
        </w:rPr>
      </w:pPr>
      <w:r w:rsidRPr="00594428">
        <w:rPr>
          <w:rFonts w:ascii="Calibri" w:hAnsi="Calibri" w:cs="Arial"/>
          <w:color w:val="222222"/>
          <w:sz w:val="22"/>
          <w:szCs w:val="22"/>
        </w:rPr>
        <w:t xml:space="preserve">(ii) Para </w:t>
      </w:r>
      <w:r w:rsidRPr="00594428">
        <w:rPr>
          <w:rFonts w:ascii="Calibri" w:hAnsi="Calibri" w:cs="Arial"/>
          <w:b/>
          <w:color w:val="222222"/>
          <w:sz w:val="22"/>
          <w:szCs w:val="22"/>
        </w:rPr>
        <w:t>responder</w:t>
      </w:r>
      <w:r w:rsidRPr="00594428">
        <w:rPr>
          <w:rFonts w:ascii="Calibri" w:hAnsi="Calibri" w:cs="Arial"/>
          <w:color w:val="222222"/>
          <w:sz w:val="22"/>
          <w:szCs w:val="22"/>
        </w:rPr>
        <w:t xml:space="preserve"> a </w:t>
      </w:r>
      <w:r w:rsidRPr="00594428">
        <w:rPr>
          <w:rFonts w:ascii="Calibri" w:hAnsi="Calibri" w:cs="Arial"/>
          <w:b/>
          <w:color w:val="FF0000"/>
          <w:sz w:val="22"/>
          <w:szCs w:val="22"/>
        </w:rPr>
        <w:t>una pregunta</w:t>
      </w:r>
      <w:r w:rsidRPr="00594428">
        <w:rPr>
          <w:rFonts w:ascii="Calibri" w:hAnsi="Calibri" w:cs="Arial"/>
          <w:color w:val="222222"/>
          <w:sz w:val="22"/>
          <w:szCs w:val="22"/>
        </w:rPr>
        <w:t xml:space="preserve"> o</w:t>
      </w:r>
      <w:r w:rsidRPr="00594428">
        <w:rPr>
          <w:rFonts w:ascii="Calibri" w:hAnsi="Calibri" w:cs="Arial"/>
          <w:b/>
          <w:color w:val="FF0000"/>
          <w:sz w:val="22"/>
          <w:szCs w:val="22"/>
        </w:rPr>
        <w:t xml:space="preserve"> investigación</w:t>
      </w:r>
      <w:r w:rsidRPr="00594428">
        <w:rPr>
          <w:rFonts w:ascii="Calibri" w:hAnsi="Calibri" w:cs="Arial"/>
          <w:color w:val="222222"/>
          <w:sz w:val="22"/>
          <w:szCs w:val="22"/>
        </w:rPr>
        <w:t xml:space="preserve"> de un organismo </w:t>
      </w:r>
      <w:r w:rsidRPr="00594428">
        <w:rPr>
          <w:rFonts w:ascii="Calibri" w:hAnsi="Calibri" w:cs="Arial"/>
          <w:b/>
          <w:color w:val="222222"/>
          <w:sz w:val="22"/>
          <w:szCs w:val="22"/>
        </w:rPr>
        <w:t>miembro de la IFAC</w:t>
      </w:r>
      <w:r w:rsidRPr="00594428">
        <w:rPr>
          <w:rFonts w:ascii="Calibri" w:hAnsi="Calibri" w:cs="Arial"/>
          <w:color w:val="222222"/>
          <w:sz w:val="22"/>
          <w:szCs w:val="22"/>
        </w:rPr>
        <w:t xml:space="preserve"> o de un organismo profesional. </w:t>
      </w:r>
    </w:p>
    <w:p w14:paraId="5FF2467C" w14:textId="77777777" w:rsidR="00F74D6D" w:rsidRPr="00594428" w:rsidRDefault="00F74D6D" w:rsidP="00F74D6D">
      <w:pPr>
        <w:pStyle w:val="Default"/>
        <w:jc w:val="both"/>
        <w:rPr>
          <w:rFonts w:ascii="Calibri" w:hAnsi="Calibri" w:cs="Arial"/>
          <w:b/>
          <w:color w:val="FF0000"/>
          <w:sz w:val="22"/>
          <w:szCs w:val="22"/>
        </w:rPr>
      </w:pPr>
      <w:r w:rsidRPr="00594428">
        <w:rPr>
          <w:rFonts w:ascii="Calibri" w:hAnsi="Calibri" w:cs="Arial"/>
          <w:color w:val="222222"/>
          <w:sz w:val="22"/>
          <w:szCs w:val="22"/>
        </w:rPr>
        <w:t>(iii) Para</w:t>
      </w:r>
      <w:r w:rsidRPr="00594428">
        <w:rPr>
          <w:rFonts w:ascii="Calibri" w:hAnsi="Calibri" w:cs="Arial"/>
          <w:b/>
          <w:color w:val="222222"/>
          <w:sz w:val="22"/>
          <w:szCs w:val="22"/>
        </w:rPr>
        <w:t xml:space="preserve"> proteger</w:t>
      </w:r>
      <w:r w:rsidRPr="00594428">
        <w:rPr>
          <w:rFonts w:ascii="Calibri" w:hAnsi="Calibri" w:cs="Arial"/>
          <w:color w:val="222222"/>
          <w:sz w:val="22"/>
          <w:szCs w:val="22"/>
        </w:rPr>
        <w:t xml:space="preserve"> los intereses profesionales de un </w:t>
      </w:r>
      <w:r w:rsidRPr="00594428">
        <w:rPr>
          <w:rFonts w:ascii="Calibri" w:hAnsi="Calibri" w:cs="Arial"/>
          <w:b/>
          <w:color w:val="222222"/>
          <w:sz w:val="22"/>
          <w:szCs w:val="22"/>
        </w:rPr>
        <w:t>profesional de la contabilidad</w:t>
      </w:r>
      <w:r w:rsidRPr="00594428">
        <w:rPr>
          <w:rFonts w:ascii="Calibri" w:hAnsi="Calibri" w:cs="Arial"/>
          <w:color w:val="222222"/>
          <w:sz w:val="22"/>
          <w:szCs w:val="22"/>
        </w:rPr>
        <w:t xml:space="preserve"> en </w:t>
      </w:r>
      <w:r w:rsidRPr="00594428">
        <w:rPr>
          <w:rFonts w:ascii="Calibri" w:hAnsi="Calibri" w:cs="Arial"/>
          <w:b/>
          <w:color w:val="FF0000"/>
          <w:sz w:val="22"/>
          <w:szCs w:val="22"/>
        </w:rPr>
        <w:t>un proceso legal.</w:t>
      </w:r>
    </w:p>
    <w:p w14:paraId="5BAA7D11" w14:textId="368CE711" w:rsidR="00F74D6D" w:rsidRPr="00F74D6D" w:rsidRDefault="00F74D6D" w:rsidP="00F74D6D">
      <w:pPr>
        <w:pStyle w:val="Default"/>
        <w:jc w:val="both"/>
        <w:rPr>
          <w:rFonts w:ascii="Calibri" w:hAnsi="Calibri" w:cs="Arial"/>
          <w:color w:val="222222"/>
          <w:sz w:val="22"/>
          <w:szCs w:val="22"/>
        </w:rPr>
      </w:pPr>
      <w:r w:rsidRPr="00594428">
        <w:rPr>
          <w:rFonts w:ascii="Calibri" w:hAnsi="Calibri" w:cs="Arial"/>
          <w:color w:val="222222"/>
          <w:sz w:val="22"/>
          <w:szCs w:val="22"/>
        </w:rPr>
        <w:t>(iv) Para</w:t>
      </w:r>
      <w:r w:rsidRPr="00594428">
        <w:rPr>
          <w:rFonts w:ascii="Calibri" w:hAnsi="Calibri" w:cs="Arial"/>
          <w:b/>
          <w:color w:val="222222"/>
          <w:sz w:val="22"/>
          <w:szCs w:val="22"/>
        </w:rPr>
        <w:t xml:space="preserve"> cumplir</w:t>
      </w:r>
      <w:r w:rsidRPr="00594428">
        <w:rPr>
          <w:rFonts w:ascii="Calibri" w:hAnsi="Calibri" w:cs="Arial"/>
          <w:color w:val="222222"/>
          <w:sz w:val="22"/>
          <w:szCs w:val="22"/>
        </w:rPr>
        <w:t xml:space="preserve"> </w:t>
      </w:r>
      <w:r w:rsidRPr="00594428">
        <w:rPr>
          <w:rFonts w:ascii="Calibri" w:hAnsi="Calibri" w:cs="Arial"/>
          <w:color w:val="FF0000"/>
          <w:sz w:val="22"/>
          <w:szCs w:val="22"/>
        </w:rPr>
        <w:t>normas técnicas</w:t>
      </w:r>
      <w:r w:rsidRPr="00594428">
        <w:rPr>
          <w:rFonts w:ascii="Calibri" w:hAnsi="Calibri" w:cs="Arial"/>
          <w:color w:val="222222"/>
          <w:sz w:val="22"/>
          <w:szCs w:val="22"/>
        </w:rPr>
        <w:t xml:space="preserve"> o </w:t>
      </w:r>
      <w:r w:rsidRPr="00594428">
        <w:rPr>
          <w:rFonts w:ascii="Calibri" w:hAnsi="Calibri" w:cs="Arial"/>
          <w:b/>
          <w:color w:val="FF0000"/>
          <w:sz w:val="22"/>
          <w:szCs w:val="22"/>
        </w:rPr>
        <w:t>requerimientos de ética</w:t>
      </w:r>
      <w:r>
        <w:rPr>
          <w:rFonts w:ascii="Calibri" w:hAnsi="Calibri" w:cs="Arial"/>
          <w:color w:val="222222"/>
          <w:sz w:val="22"/>
          <w:szCs w:val="22"/>
        </w:rPr>
        <w:t>.</w:t>
      </w:r>
    </w:p>
    <w:p w14:paraId="1BBD703E" w14:textId="77777777" w:rsidR="00E81575" w:rsidRDefault="00E81575" w:rsidP="00BF5957">
      <w:pPr>
        <w:ind w:right="1043"/>
        <w:rPr>
          <w:rFonts w:eastAsia="Calibri" w:cs="Calibri"/>
          <w:b/>
          <w:lang w:val="es-MX"/>
        </w:rPr>
      </w:pPr>
    </w:p>
    <w:p w14:paraId="6825DB1B" w14:textId="4DBC5A9A" w:rsidR="00F74D6D" w:rsidRPr="00F74D6D" w:rsidRDefault="00F74D6D" w:rsidP="00F74D6D">
      <w:pPr>
        <w:pStyle w:val="NormalWeb"/>
        <w:numPr>
          <w:ilvl w:val="0"/>
          <w:numId w:val="32"/>
        </w:numPr>
        <w:shd w:val="clear" w:color="auto" w:fill="FFFFFF"/>
        <w:jc w:val="both"/>
        <w:rPr>
          <w:rFonts w:ascii="Calibri" w:hAnsi="Calibri" w:cs="Arial"/>
          <w:b/>
          <w:color w:val="222222"/>
          <w:szCs w:val="22"/>
        </w:rPr>
      </w:pPr>
      <w:r w:rsidRPr="00F74D6D">
        <w:rPr>
          <w:rFonts w:ascii="Calibri" w:hAnsi="Calibri" w:cs="Arial"/>
          <w:b/>
          <w:color w:val="222222"/>
          <w:szCs w:val="22"/>
        </w:rPr>
        <w:t xml:space="preserve">COMPORTAMIENTO PROFESIONAL </w:t>
      </w:r>
    </w:p>
    <w:p w14:paraId="0F538942" w14:textId="77777777" w:rsidR="00F74D6D" w:rsidRPr="00CE2333" w:rsidRDefault="00F74D6D" w:rsidP="00F74D6D">
      <w:pPr>
        <w:pStyle w:val="NormalWeb"/>
        <w:shd w:val="clear" w:color="auto" w:fill="FFFFFF"/>
        <w:jc w:val="both"/>
        <w:rPr>
          <w:rFonts w:ascii="Calibri" w:hAnsi="Calibri" w:cs="Arial"/>
          <w:color w:val="222222"/>
          <w:sz w:val="22"/>
          <w:szCs w:val="22"/>
        </w:rPr>
      </w:pPr>
      <w:r w:rsidRPr="00CE2333">
        <w:rPr>
          <w:rFonts w:ascii="Calibri" w:hAnsi="Calibri" w:cs="Arial"/>
          <w:color w:val="222222"/>
          <w:sz w:val="22"/>
          <w:szCs w:val="22"/>
        </w:rPr>
        <w:t xml:space="preserve">El principio impone </w:t>
      </w:r>
      <w:r w:rsidRPr="00131F98">
        <w:rPr>
          <w:rFonts w:ascii="Calibri" w:hAnsi="Calibri" w:cs="Arial"/>
          <w:b/>
          <w:color w:val="FF0000"/>
          <w:sz w:val="22"/>
          <w:szCs w:val="22"/>
        </w:rPr>
        <w:t>la obligación</w:t>
      </w:r>
      <w:r w:rsidRPr="00523E60">
        <w:rPr>
          <w:rFonts w:ascii="Calibri" w:hAnsi="Calibri" w:cs="Arial"/>
          <w:sz w:val="22"/>
          <w:szCs w:val="22"/>
        </w:rPr>
        <w:t xml:space="preserve"> a todos los profesionales de la contabilidad de </w:t>
      </w:r>
      <w:r w:rsidRPr="00131F98">
        <w:rPr>
          <w:rFonts w:ascii="Calibri" w:hAnsi="Calibri" w:cs="Arial"/>
          <w:b/>
          <w:color w:val="FF0000"/>
          <w:sz w:val="22"/>
          <w:szCs w:val="22"/>
        </w:rPr>
        <w:t>cumplir</w:t>
      </w:r>
      <w:r w:rsidRPr="00523E60">
        <w:rPr>
          <w:rFonts w:ascii="Calibri" w:hAnsi="Calibri" w:cs="Arial"/>
          <w:sz w:val="22"/>
          <w:szCs w:val="22"/>
        </w:rPr>
        <w:t xml:space="preserve"> las </w:t>
      </w:r>
      <w:r w:rsidRPr="00131F98">
        <w:rPr>
          <w:rFonts w:ascii="Calibri" w:hAnsi="Calibri" w:cs="Arial"/>
          <w:b/>
          <w:color w:val="FF0000"/>
          <w:sz w:val="22"/>
          <w:szCs w:val="22"/>
        </w:rPr>
        <w:t>disposiciones legales</w:t>
      </w:r>
      <w:r w:rsidRPr="00523E60">
        <w:rPr>
          <w:rFonts w:ascii="Calibri" w:hAnsi="Calibri" w:cs="Arial"/>
          <w:sz w:val="22"/>
          <w:szCs w:val="22"/>
        </w:rPr>
        <w:t xml:space="preserve"> y </w:t>
      </w:r>
      <w:r w:rsidRPr="00131F98">
        <w:rPr>
          <w:rFonts w:ascii="Calibri" w:hAnsi="Calibri" w:cs="Arial"/>
          <w:b/>
          <w:color w:val="FF0000"/>
          <w:sz w:val="22"/>
          <w:szCs w:val="22"/>
        </w:rPr>
        <w:t>reglamentarias aplicables</w:t>
      </w:r>
      <w:r w:rsidRPr="00523E60">
        <w:rPr>
          <w:rFonts w:ascii="Calibri" w:hAnsi="Calibri" w:cs="Arial"/>
          <w:sz w:val="22"/>
          <w:szCs w:val="22"/>
        </w:rPr>
        <w:t xml:space="preserve"> y de evitar cualquier actuación que el profesional de la contabilidad sabe, o debería saber, </w:t>
      </w:r>
      <w:r w:rsidRPr="00131F98">
        <w:rPr>
          <w:rFonts w:ascii="Calibri" w:hAnsi="Calibri" w:cs="Arial"/>
          <w:b/>
          <w:color w:val="FF0000"/>
          <w:sz w:val="22"/>
          <w:szCs w:val="22"/>
        </w:rPr>
        <w:t>que puede desacreditar a la profesió</w:t>
      </w:r>
      <w:r w:rsidRPr="00131F98">
        <w:rPr>
          <w:rFonts w:ascii="Calibri" w:hAnsi="Calibri" w:cs="Arial"/>
          <w:color w:val="FF0000"/>
          <w:sz w:val="22"/>
          <w:szCs w:val="22"/>
        </w:rPr>
        <w:t>n</w:t>
      </w:r>
      <w:r w:rsidRPr="00CE2333">
        <w:rPr>
          <w:rFonts w:ascii="Calibri" w:hAnsi="Calibri" w:cs="Arial"/>
          <w:color w:val="222222"/>
          <w:sz w:val="22"/>
          <w:szCs w:val="22"/>
        </w:rPr>
        <w:t xml:space="preserve">. Esto incluye las actuaciones que </w:t>
      </w:r>
      <w:r w:rsidRPr="00131F98">
        <w:rPr>
          <w:rFonts w:ascii="Calibri" w:hAnsi="Calibri" w:cs="Arial"/>
          <w:b/>
          <w:color w:val="222222"/>
          <w:sz w:val="22"/>
          <w:szCs w:val="22"/>
        </w:rPr>
        <w:t>un tercero</w:t>
      </w:r>
      <w:r w:rsidRPr="00CE2333">
        <w:rPr>
          <w:rFonts w:ascii="Calibri" w:hAnsi="Calibri" w:cs="Arial"/>
          <w:color w:val="222222"/>
          <w:sz w:val="22"/>
          <w:szCs w:val="22"/>
        </w:rPr>
        <w:t xml:space="preserve"> </w:t>
      </w:r>
      <w:r w:rsidRPr="00131F98">
        <w:rPr>
          <w:rFonts w:ascii="Calibri" w:hAnsi="Calibri" w:cs="Arial"/>
          <w:b/>
          <w:color w:val="FF0000"/>
          <w:sz w:val="22"/>
          <w:szCs w:val="22"/>
        </w:rPr>
        <w:t>con juicio</w:t>
      </w:r>
      <w:r w:rsidRPr="00CE2333">
        <w:rPr>
          <w:rFonts w:ascii="Calibri" w:hAnsi="Calibri" w:cs="Arial"/>
          <w:color w:val="222222"/>
          <w:sz w:val="22"/>
          <w:szCs w:val="22"/>
        </w:rPr>
        <w:t xml:space="preserve"> y </w:t>
      </w:r>
      <w:r w:rsidRPr="00131F98">
        <w:rPr>
          <w:rFonts w:ascii="Calibri" w:hAnsi="Calibri" w:cs="Arial"/>
          <w:b/>
          <w:color w:val="FF0000"/>
          <w:sz w:val="22"/>
          <w:szCs w:val="22"/>
        </w:rPr>
        <w:t>bien informado</w:t>
      </w:r>
      <w:r w:rsidRPr="00CE2333">
        <w:rPr>
          <w:rFonts w:ascii="Calibri" w:hAnsi="Calibri" w:cs="Arial"/>
          <w:color w:val="222222"/>
          <w:sz w:val="22"/>
          <w:szCs w:val="22"/>
        </w:rPr>
        <w:t xml:space="preserve">, sopesando todos los hechos y circunstancias conocidos por el profesional de la contabilidad en ese momento, probablemente concluiría que </w:t>
      </w:r>
      <w:r w:rsidRPr="00131F98">
        <w:rPr>
          <w:rFonts w:ascii="Calibri" w:hAnsi="Calibri" w:cs="Arial"/>
          <w:b/>
          <w:color w:val="FF0000"/>
          <w:sz w:val="22"/>
          <w:szCs w:val="22"/>
        </w:rPr>
        <w:t>afectan negativamente</w:t>
      </w:r>
      <w:r w:rsidRPr="00CE2333">
        <w:rPr>
          <w:rFonts w:ascii="Calibri" w:hAnsi="Calibri" w:cs="Arial"/>
          <w:color w:val="222222"/>
          <w:sz w:val="22"/>
          <w:szCs w:val="22"/>
        </w:rPr>
        <w:t xml:space="preserve"> a </w:t>
      </w:r>
      <w:r w:rsidRPr="00131F98">
        <w:rPr>
          <w:rFonts w:ascii="Calibri" w:hAnsi="Calibri" w:cs="Arial"/>
          <w:b/>
          <w:color w:val="222222"/>
          <w:sz w:val="22"/>
          <w:szCs w:val="22"/>
        </w:rPr>
        <w:t>la buena reputación</w:t>
      </w:r>
      <w:r w:rsidRPr="00CE2333">
        <w:rPr>
          <w:rFonts w:ascii="Calibri" w:hAnsi="Calibri" w:cs="Arial"/>
          <w:color w:val="222222"/>
          <w:sz w:val="22"/>
          <w:szCs w:val="22"/>
        </w:rPr>
        <w:t xml:space="preserve"> de la profesión.</w:t>
      </w:r>
    </w:p>
    <w:p w14:paraId="12C5526A" w14:textId="77777777" w:rsidR="00F74D6D" w:rsidRDefault="00F74D6D" w:rsidP="00F74D6D">
      <w:pPr>
        <w:rPr>
          <w:rFonts w:ascii="Calibri" w:hAnsi="Calibri" w:cs="Calibri"/>
          <w:lang w:val="es-ES"/>
        </w:rPr>
      </w:pPr>
      <w:r w:rsidRPr="00D821B3">
        <w:rPr>
          <w:rFonts w:ascii="Calibri" w:hAnsi="Calibri" w:cs="Calibri"/>
          <w:lang w:val="es-ES"/>
        </w:rPr>
        <w:t xml:space="preserve">Al realizar </w:t>
      </w:r>
      <w:r w:rsidRPr="00131F98">
        <w:rPr>
          <w:rFonts w:ascii="Calibri" w:hAnsi="Calibri" w:cs="Calibri"/>
          <w:b/>
          <w:lang w:val="es-ES"/>
        </w:rPr>
        <w:t>acciones de marketing</w:t>
      </w:r>
      <w:r w:rsidRPr="00D821B3">
        <w:rPr>
          <w:rFonts w:ascii="Calibri" w:hAnsi="Calibri" w:cs="Calibri"/>
          <w:lang w:val="es-ES"/>
        </w:rPr>
        <w:t xml:space="preserve"> y de </w:t>
      </w:r>
      <w:r w:rsidRPr="00131F98">
        <w:rPr>
          <w:rFonts w:ascii="Calibri" w:hAnsi="Calibri" w:cs="Calibri"/>
          <w:b/>
          <w:lang w:val="es-ES"/>
        </w:rPr>
        <w:t>promoción de sí mismos</w:t>
      </w:r>
      <w:r w:rsidRPr="00D821B3">
        <w:rPr>
          <w:rFonts w:ascii="Calibri" w:hAnsi="Calibri" w:cs="Calibri"/>
          <w:lang w:val="es-ES"/>
        </w:rPr>
        <w:t xml:space="preserve"> y de su trabajo, los profesionales de la contabilidad </w:t>
      </w:r>
      <w:r w:rsidRPr="00131F98">
        <w:rPr>
          <w:rFonts w:ascii="Calibri" w:hAnsi="Calibri" w:cs="Calibri"/>
          <w:b/>
          <w:color w:val="FF0000"/>
          <w:lang w:val="es-ES"/>
        </w:rPr>
        <w:t>no pondrán en entredicho</w:t>
      </w:r>
      <w:r w:rsidRPr="00D821B3">
        <w:rPr>
          <w:rFonts w:ascii="Calibri" w:hAnsi="Calibri" w:cs="Calibri"/>
          <w:lang w:val="es-ES"/>
        </w:rPr>
        <w:t xml:space="preserve"> </w:t>
      </w:r>
      <w:r w:rsidRPr="00131F98">
        <w:rPr>
          <w:rFonts w:ascii="Calibri" w:hAnsi="Calibri" w:cs="Calibri"/>
          <w:b/>
          <w:color w:val="FF0000"/>
          <w:lang w:val="es-ES"/>
        </w:rPr>
        <w:t>la reputación</w:t>
      </w:r>
      <w:r w:rsidRPr="00D821B3">
        <w:rPr>
          <w:rFonts w:ascii="Calibri" w:hAnsi="Calibri" w:cs="Calibri"/>
          <w:lang w:val="es-ES"/>
        </w:rPr>
        <w:t xml:space="preserve"> de la profesión. Los profesionales de la contabilidad serán </w:t>
      </w:r>
      <w:r w:rsidRPr="00131F98">
        <w:rPr>
          <w:rFonts w:ascii="Calibri" w:hAnsi="Calibri" w:cs="Calibri"/>
          <w:b/>
          <w:lang w:val="es-ES"/>
        </w:rPr>
        <w:t xml:space="preserve">honestos </w:t>
      </w:r>
      <w:r w:rsidRPr="00D821B3">
        <w:rPr>
          <w:rFonts w:ascii="Calibri" w:hAnsi="Calibri" w:cs="Calibri"/>
          <w:lang w:val="es-ES"/>
        </w:rPr>
        <w:t>y</w:t>
      </w:r>
      <w:r w:rsidRPr="00131F98">
        <w:rPr>
          <w:rFonts w:ascii="Calibri" w:hAnsi="Calibri" w:cs="Calibri"/>
          <w:b/>
          <w:lang w:val="es-ES"/>
        </w:rPr>
        <w:t xml:space="preserve"> sinceros</w:t>
      </w:r>
      <w:r w:rsidRPr="00D821B3">
        <w:rPr>
          <w:rFonts w:ascii="Calibri" w:hAnsi="Calibri" w:cs="Calibri"/>
          <w:lang w:val="es-ES"/>
        </w:rPr>
        <w:t xml:space="preserve"> y evitarán:  </w:t>
      </w:r>
    </w:p>
    <w:p w14:paraId="2E87C0F6" w14:textId="77777777" w:rsidR="00F74D6D" w:rsidRPr="00F74D6D" w:rsidRDefault="00F74D6D" w:rsidP="00F74D6D">
      <w:pPr>
        <w:numPr>
          <w:ilvl w:val="0"/>
          <w:numId w:val="33"/>
        </w:numPr>
        <w:spacing w:before="0" w:after="0"/>
        <w:rPr>
          <w:rFonts w:ascii="Calibri" w:hAnsi="Calibri" w:cs="Calibri"/>
          <w:lang w:val="es-ES"/>
        </w:rPr>
      </w:pPr>
      <w:r w:rsidRPr="00594428">
        <w:rPr>
          <w:rFonts w:ascii="Calibri" w:hAnsi="Calibri" w:cs="Calibri"/>
          <w:b/>
          <w:lang w:val="es-ES"/>
        </w:rPr>
        <w:t>Efectuar</w:t>
      </w:r>
      <w:r w:rsidRPr="00594428">
        <w:rPr>
          <w:rFonts w:ascii="Calibri" w:hAnsi="Calibri" w:cs="Calibri"/>
          <w:lang w:val="es-ES"/>
        </w:rPr>
        <w:t xml:space="preserve"> </w:t>
      </w:r>
      <w:r w:rsidRPr="00594428">
        <w:rPr>
          <w:rFonts w:ascii="Calibri" w:hAnsi="Calibri" w:cs="Calibri"/>
          <w:b/>
          <w:color w:val="FF0000"/>
          <w:lang w:val="es-ES"/>
        </w:rPr>
        <w:t>afirmaciones exageradas</w:t>
      </w:r>
      <w:r w:rsidRPr="00594428">
        <w:rPr>
          <w:rFonts w:ascii="Calibri" w:hAnsi="Calibri" w:cs="Calibri"/>
          <w:lang w:val="es-ES"/>
        </w:rPr>
        <w:t xml:space="preserve"> sobre </w:t>
      </w:r>
      <w:r w:rsidRPr="00594428">
        <w:rPr>
          <w:rFonts w:ascii="Calibri" w:hAnsi="Calibri" w:cs="Calibri"/>
          <w:b/>
          <w:lang w:val="es-ES"/>
        </w:rPr>
        <w:t>los servicios que ofrecen</w:t>
      </w:r>
      <w:r w:rsidRPr="00594428">
        <w:rPr>
          <w:rFonts w:ascii="Calibri" w:hAnsi="Calibri" w:cs="Calibri"/>
          <w:lang w:val="es-ES"/>
        </w:rPr>
        <w:t xml:space="preserve">, sobre </w:t>
      </w:r>
      <w:r w:rsidRPr="00594428">
        <w:rPr>
          <w:rFonts w:ascii="Calibri" w:hAnsi="Calibri" w:cs="Calibri"/>
          <w:b/>
          <w:lang w:val="es-ES"/>
        </w:rPr>
        <w:t>su capacitación</w:t>
      </w:r>
      <w:r w:rsidRPr="00594428">
        <w:rPr>
          <w:rFonts w:ascii="Calibri" w:hAnsi="Calibri" w:cs="Calibri"/>
          <w:lang w:val="es-ES"/>
        </w:rPr>
        <w:t xml:space="preserve">, o sobre </w:t>
      </w:r>
      <w:r w:rsidRPr="00594428">
        <w:rPr>
          <w:rFonts w:ascii="Calibri" w:hAnsi="Calibri" w:cs="Calibri"/>
          <w:b/>
          <w:lang w:val="es-ES"/>
        </w:rPr>
        <w:t>la experiencia</w:t>
      </w:r>
      <w:r>
        <w:rPr>
          <w:rFonts w:ascii="Calibri" w:hAnsi="Calibri" w:cs="Calibri"/>
          <w:lang w:val="es-ES"/>
        </w:rPr>
        <w:t xml:space="preserve"> que poseen.</w:t>
      </w:r>
    </w:p>
    <w:p w14:paraId="46B3508C" w14:textId="29026D9E" w:rsidR="00F74D6D" w:rsidRDefault="00F74D6D" w:rsidP="00F74D6D">
      <w:pPr>
        <w:ind w:right="1043"/>
        <w:rPr>
          <w:rFonts w:eastAsia="Calibri" w:cs="Calibri"/>
          <w:b/>
          <w:lang w:val="es-MX"/>
        </w:rPr>
      </w:pPr>
      <w:r w:rsidRPr="00594428">
        <w:rPr>
          <w:rFonts w:ascii="Calibri" w:hAnsi="Calibri" w:cs="Calibri"/>
          <w:lang w:val="es-ES"/>
        </w:rPr>
        <w:t xml:space="preserve">(b)  </w:t>
      </w:r>
      <w:r w:rsidRPr="00594428">
        <w:rPr>
          <w:rFonts w:ascii="Calibri" w:hAnsi="Calibri" w:cs="Calibri"/>
          <w:b/>
          <w:lang w:val="es-ES"/>
        </w:rPr>
        <w:t>Realizar</w:t>
      </w:r>
      <w:r w:rsidRPr="00594428">
        <w:rPr>
          <w:rFonts w:ascii="Calibri" w:hAnsi="Calibri" w:cs="Calibri"/>
          <w:lang w:val="es-ES"/>
        </w:rPr>
        <w:t xml:space="preserve"> </w:t>
      </w:r>
      <w:r w:rsidRPr="00594428">
        <w:rPr>
          <w:rFonts w:ascii="Calibri" w:hAnsi="Calibri" w:cs="Calibri"/>
          <w:b/>
          <w:color w:val="FF0000"/>
          <w:lang w:val="es-ES"/>
        </w:rPr>
        <w:t>menciones despreciativas</w:t>
      </w:r>
      <w:r w:rsidRPr="00594428">
        <w:rPr>
          <w:rFonts w:ascii="Calibri" w:hAnsi="Calibri" w:cs="Calibri"/>
          <w:lang w:val="es-ES"/>
        </w:rPr>
        <w:t xml:space="preserve"> o </w:t>
      </w:r>
      <w:r w:rsidRPr="00594428">
        <w:rPr>
          <w:rFonts w:ascii="Calibri" w:hAnsi="Calibri" w:cs="Calibri"/>
          <w:b/>
          <w:color w:val="FF0000"/>
          <w:lang w:val="es-ES"/>
        </w:rPr>
        <w:t>comparaciones sin fundamento</w:t>
      </w:r>
      <w:r w:rsidRPr="00594428">
        <w:rPr>
          <w:rFonts w:ascii="Calibri" w:hAnsi="Calibri" w:cs="Calibri"/>
          <w:lang w:val="es-ES"/>
        </w:rPr>
        <w:t xml:space="preserve"> en rel</w:t>
      </w:r>
      <w:r>
        <w:rPr>
          <w:rFonts w:ascii="Calibri" w:hAnsi="Calibri" w:cs="Calibri"/>
          <w:lang w:val="es-ES"/>
        </w:rPr>
        <w:t>ación con el trabajo de otros.</w:t>
      </w:r>
    </w:p>
    <w:p w14:paraId="637DF5E3" w14:textId="271B98CB" w:rsidR="00F74D6D" w:rsidRDefault="003A330B" w:rsidP="003A330B">
      <w:pPr>
        <w:jc w:val="center"/>
        <w:rPr>
          <w:rFonts w:ascii="Calibri" w:hAnsi="Calibri" w:cs="Calibri"/>
          <w:lang w:val="es-ES"/>
        </w:rPr>
      </w:pPr>
      <w:r>
        <w:rPr>
          <w:rFonts w:ascii="Calibri" w:hAnsi="Calibri" w:cs="Calibri"/>
          <w:noProof/>
          <w:lang w:val="es-ES" w:eastAsia="es-ES"/>
        </w:rPr>
        <w:drawing>
          <wp:inline distT="0" distB="0" distL="0" distR="0" wp14:anchorId="68C1689A" wp14:editId="7B3C26C0">
            <wp:extent cx="6332220" cy="3159125"/>
            <wp:effectExtent l="0" t="0" r="0" b="0"/>
            <wp:docPr id="315" name="Imagen 3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5" name="pist6.jpg"/>
                    <pic:cNvPicPr/>
                  </pic:nvPicPr>
                  <pic:blipFill>
                    <a:blip r:embed="rId97">
                      <a:extLst>
                        <a:ext uri="{28A0092B-C50C-407E-A947-70E740481C1C}">
                          <a14:useLocalDpi xmlns:a14="http://schemas.microsoft.com/office/drawing/2010/main" val="0"/>
                        </a:ext>
                      </a:extLst>
                    </a:blip>
                    <a:stretch>
                      <a:fillRect/>
                    </a:stretch>
                  </pic:blipFill>
                  <pic:spPr>
                    <a:xfrm>
                      <a:off x="0" y="0"/>
                      <a:ext cx="6332220" cy="3159125"/>
                    </a:xfrm>
                    <a:prstGeom prst="rect">
                      <a:avLst/>
                    </a:prstGeom>
                  </pic:spPr>
                </pic:pic>
              </a:graphicData>
            </a:graphic>
          </wp:inline>
        </w:drawing>
      </w:r>
    </w:p>
    <w:p w14:paraId="66F48B59" w14:textId="7B668FD2" w:rsidR="003A330B" w:rsidRPr="003A330B" w:rsidRDefault="003A330B" w:rsidP="003A330B">
      <w:pPr>
        <w:pStyle w:val="Ttulo2"/>
      </w:pPr>
      <w:bookmarkStart w:id="40" w:name="_Toc448751868"/>
      <w:r w:rsidRPr="00F44448">
        <w:lastRenderedPageBreak/>
        <w:t xml:space="preserve">Tema 2 </w:t>
      </w:r>
      <w:r>
        <w:t>Profesionales de la Contabilidad en Ejercicio Parte B</w:t>
      </w:r>
      <w:bookmarkEnd w:id="40"/>
    </w:p>
    <w:p w14:paraId="7109F67E" w14:textId="5E6A66F4" w:rsidR="003A330B" w:rsidRPr="008A6062" w:rsidRDefault="003A330B" w:rsidP="003A330B">
      <w:pPr>
        <w:rPr>
          <w:rFonts w:ascii="Calibri" w:hAnsi="Calibri" w:cs="Calibri"/>
          <w:lang w:val="es-ES"/>
        </w:rPr>
      </w:pPr>
      <w:r w:rsidRPr="001E2A2C">
        <w:rPr>
          <w:rFonts w:ascii="Calibri" w:hAnsi="Calibri" w:cs="Calibri"/>
          <w:lang w:val="es-ES"/>
        </w:rPr>
        <w:t xml:space="preserve">Esta Parte del Código describe el modo en que </w:t>
      </w:r>
      <w:r w:rsidRPr="00131F98">
        <w:rPr>
          <w:rFonts w:ascii="Calibri" w:hAnsi="Calibri" w:cs="Calibri"/>
          <w:b/>
          <w:color w:val="FF0000"/>
          <w:lang w:val="es-ES"/>
        </w:rPr>
        <w:t>el marco conceptual</w:t>
      </w:r>
      <w:r w:rsidRPr="001E2A2C">
        <w:rPr>
          <w:rFonts w:ascii="Calibri" w:hAnsi="Calibri" w:cs="Calibri"/>
          <w:lang w:val="es-ES"/>
        </w:rPr>
        <w:t xml:space="preserve"> descrito en </w:t>
      </w:r>
      <w:r w:rsidRPr="00131F98">
        <w:rPr>
          <w:rFonts w:ascii="Calibri" w:hAnsi="Calibri" w:cs="Calibri"/>
          <w:b/>
          <w:color w:val="FF0000"/>
          <w:lang w:val="es-ES"/>
        </w:rPr>
        <w:t>la Parte A</w:t>
      </w:r>
      <w:r w:rsidRPr="001E2A2C">
        <w:rPr>
          <w:rFonts w:ascii="Calibri" w:hAnsi="Calibri" w:cs="Calibri"/>
          <w:lang w:val="es-ES"/>
        </w:rPr>
        <w:t xml:space="preserve"> es aplicable en determinadas situaciones a los profesionales de la contabilidad en ejercicio</w:t>
      </w:r>
      <w:r>
        <w:rPr>
          <w:rFonts w:ascii="Calibri" w:hAnsi="Calibri" w:cs="Calibri"/>
          <w:lang w:val="es-ES"/>
        </w:rPr>
        <w:t xml:space="preserve">. </w:t>
      </w:r>
      <w:r w:rsidRPr="008A6062">
        <w:rPr>
          <w:rFonts w:ascii="Calibri" w:hAnsi="Calibri" w:cs="Calibri"/>
          <w:lang w:val="es-ES"/>
        </w:rPr>
        <w:t>Esta Parte</w:t>
      </w:r>
      <w:r w:rsidRPr="00131F98">
        <w:rPr>
          <w:rFonts w:ascii="Calibri" w:hAnsi="Calibri" w:cs="Calibri"/>
          <w:b/>
          <w:color w:val="FF0000"/>
          <w:lang w:val="es-ES"/>
        </w:rPr>
        <w:t xml:space="preserve"> no describe </w:t>
      </w:r>
      <w:r w:rsidRPr="00131F98">
        <w:rPr>
          <w:rFonts w:ascii="Calibri" w:hAnsi="Calibri" w:cs="Calibri"/>
          <w:b/>
          <w:lang w:val="es-ES"/>
        </w:rPr>
        <w:t>todas las circunstancias</w:t>
      </w:r>
      <w:r w:rsidRPr="008A6062">
        <w:rPr>
          <w:rFonts w:ascii="Calibri" w:hAnsi="Calibri" w:cs="Calibri"/>
          <w:lang w:val="es-ES"/>
        </w:rPr>
        <w:t xml:space="preserve"> y </w:t>
      </w:r>
      <w:r w:rsidRPr="00131F98">
        <w:rPr>
          <w:rFonts w:ascii="Calibri" w:hAnsi="Calibri" w:cs="Calibri"/>
          <w:b/>
          <w:lang w:val="es-ES"/>
        </w:rPr>
        <w:t xml:space="preserve">relaciones </w:t>
      </w:r>
      <w:r w:rsidRPr="008A6062">
        <w:rPr>
          <w:rFonts w:ascii="Calibri" w:hAnsi="Calibri" w:cs="Calibri"/>
          <w:lang w:val="es-ES"/>
        </w:rPr>
        <w:t xml:space="preserve">con las que se puede encontrar un profesional de la contabilidad en ejercicio que </w:t>
      </w:r>
      <w:r w:rsidRPr="00131F98">
        <w:rPr>
          <w:rFonts w:ascii="Calibri" w:hAnsi="Calibri" w:cs="Calibri"/>
          <w:b/>
          <w:lang w:val="es-ES"/>
        </w:rPr>
        <w:t xml:space="preserve">originen </w:t>
      </w:r>
      <w:r w:rsidRPr="008A6062">
        <w:rPr>
          <w:rFonts w:ascii="Calibri" w:hAnsi="Calibri" w:cs="Calibri"/>
          <w:lang w:val="es-ES"/>
        </w:rPr>
        <w:t xml:space="preserve">o </w:t>
      </w:r>
      <w:r w:rsidRPr="00131F98">
        <w:rPr>
          <w:rFonts w:ascii="Calibri" w:hAnsi="Calibri" w:cs="Calibri"/>
          <w:b/>
          <w:lang w:val="es-ES"/>
        </w:rPr>
        <w:t>puedan originar</w:t>
      </w:r>
      <w:r w:rsidRPr="008A6062">
        <w:rPr>
          <w:rFonts w:ascii="Calibri" w:hAnsi="Calibri" w:cs="Calibri"/>
          <w:lang w:val="es-ES"/>
        </w:rPr>
        <w:t xml:space="preserve"> </w:t>
      </w:r>
      <w:r w:rsidRPr="00131F98">
        <w:rPr>
          <w:rFonts w:ascii="Calibri" w:hAnsi="Calibri" w:cs="Calibri"/>
          <w:b/>
          <w:color w:val="FF0000"/>
          <w:lang w:val="es-ES"/>
        </w:rPr>
        <w:t xml:space="preserve">amenazas </w:t>
      </w:r>
      <w:r w:rsidRPr="008A6062">
        <w:rPr>
          <w:rFonts w:ascii="Calibri" w:hAnsi="Calibri" w:cs="Calibri"/>
          <w:lang w:val="es-ES"/>
        </w:rPr>
        <w:t xml:space="preserve">en relación con </w:t>
      </w:r>
      <w:r w:rsidRPr="00131F98">
        <w:rPr>
          <w:rFonts w:ascii="Calibri" w:hAnsi="Calibri" w:cs="Calibri"/>
          <w:b/>
          <w:color w:val="FF0000"/>
          <w:lang w:val="es-ES"/>
        </w:rPr>
        <w:t>el cumplimiento</w:t>
      </w:r>
      <w:r w:rsidRPr="008A6062">
        <w:rPr>
          <w:rFonts w:ascii="Calibri" w:hAnsi="Calibri" w:cs="Calibri"/>
          <w:lang w:val="es-ES"/>
        </w:rPr>
        <w:t xml:space="preserve"> de</w:t>
      </w:r>
      <w:r w:rsidRPr="00131F98">
        <w:rPr>
          <w:rFonts w:ascii="Calibri" w:hAnsi="Calibri" w:cs="Calibri"/>
          <w:b/>
          <w:lang w:val="es-ES"/>
        </w:rPr>
        <w:t xml:space="preserve"> los principios fundamentales</w:t>
      </w:r>
      <w:r w:rsidRPr="008A6062">
        <w:rPr>
          <w:rFonts w:ascii="Calibri" w:hAnsi="Calibri" w:cs="Calibri"/>
          <w:lang w:val="es-ES"/>
        </w:rPr>
        <w:t xml:space="preserve">. En consecuencia, </w:t>
      </w:r>
      <w:r w:rsidRPr="00710124">
        <w:rPr>
          <w:rFonts w:ascii="Calibri" w:hAnsi="Calibri" w:cs="Calibri"/>
          <w:lang w:val="es-ES"/>
        </w:rPr>
        <w:t xml:space="preserve">se </w:t>
      </w:r>
      <w:r w:rsidRPr="00710124">
        <w:rPr>
          <w:rFonts w:ascii="Calibri" w:hAnsi="Calibri" w:cs="Calibri"/>
          <w:b/>
          <w:lang w:val="es-ES"/>
        </w:rPr>
        <w:t>recomienda</w:t>
      </w:r>
      <w:r w:rsidRPr="00710124">
        <w:rPr>
          <w:rFonts w:ascii="Calibri" w:hAnsi="Calibri" w:cs="Calibri"/>
          <w:lang w:val="es-ES"/>
        </w:rPr>
        <w:t xml:space="preserve"> que el profesional de la contabilidad en ejercicio mantenga </w:t>
      </w:r>
      <w:r w:rsidRPr="005C5646">
        <w:rPr>
          <w:rFonts w:ascii="Calibri" w:hAnsi="Calibri" w:cs="Calibri"/>
          <w:b/>
          <w:color w:val="FF0000"/>
          <w:lang w:val="es-ES"/>
        </w:rPr>
        <w:t>una especial atención</w:t>
      </w:r>
      <w:r w:rsidRPr="00710124">
        <w:rPr>
          <w:rFonts w:ascii="Calibri" w:hAnsi="Calibri" w:cs="Calibri"/>
          <w:lang w:val="es-ES"/>
        </w:rPr>
        <w:t xml:space="preserve"> ante </w:t>
      </w:r>
      <w:r w:rsidRPr="005C5646">
        <w:rPr>
          <w:rFonts w:ascii="Calibri" w:hAnsi="Calibri" w:cs="Calibri"/>
          <w:b/>
          <w:lang w:val="es-ES"/>
        </w:rPr>
        <w:t>la posible existencia</w:t>
      </w:r>
      <w:r w:rsidRPr="00710124">
        <w:rPr>
          <w:rFonts w:ascii="Calibri" w:hAnsi="Calibri" w:cs="Calibri"/>
          <w:lang w:val="es-ES"/>
        </w:rPr>
        <w:t xml:space="preserve"> de dichas </w:t>
      </w:r>
      <w:r w:rsidRPr="005C5646">
        <w:rPr>
          <w:rFonts w:ascii="Calibri" w:hAnsi="Calibri" w:cs="Calibri"/>
          <w:b/>
          <w:color w:val="FF0000"/>
          <w:lang w:val="es-ES"/>
        </w:rPr>
        <w:t>circunstancias</w:t>
      </w:r>
      <w:r w:rsidRPr="00710124">
        <w:rPr>
          <w:rFonts w:ascii="Calibri" w:hAnsi="Calibri" w:cs="Calibri"/>
          <w:lang w:val="es-ES"/>
        </w:rPr>
        <w:t xml:space="preserve"> y </w:t>
      </w:r>
      <w:r w:rsidRPr="005C5646">
        <w:rPr>
          <w:rFonts w:ascii="Calibri" w:hAnsi="Calibri" w:cs="Calibri"/>
          <w:b/>
          <w:color w:val="FF0000"/>
          <w:lang w:val="es-ES"/>
        </w:rPr>
        <w:t>relaciones</w:t>
      </w:r>
      <w:r w:rsidRPr="00710124">
        <w:rPr>
          <w:rFonts w:ascii="Calibri" w:hAnsi="Calibri" w:cs="Calibri"/>
          <w:lang w:val="es-ES"/>
        </w:rPr>
        <w:t xml:space="preserve">.  El profesional de la contabilidad en ejercicio </w:t>
      </w:r>
      <w:r w:rsidRPr="005C5646">
        <w:rPr>
          <w:rFonts w:ascii="Calibri" w:hAnsi="Calibri" w:cs="Calibri"/>
          <w:b/>
          <w:color w:val="FF0000"/>
          <w:lang w:val="es-ES"/>
        </w:rPr>
        <w:t xml:space="preserve">no realizará </w:t>
      </w:r>
      <w:r w:rsidRPr="00710124">
        <w:rPr>
          <w:rFonts w:ascii="Calibri" w:hAnsi="Calibri" w:cs="Calibri"/>
          <w:lang w:val="es-ES"/>
        </w:rPr>
        <w:t xml:space="preserve">a sabiendas ningún negocio, ocupación u actividad que </w:t>
      </w:r>
      <w:r w:rsidRPr="005C5646">
        <w:rPr>
          <w:rFonts w:ascii="Calibri" w:hAnsi="Calibri" w:cs="Calibri"/>
          <w:b/>
          <w:color w:val="FF0000"/>
          <w:lang w:val="es-ES"/>
        </w:rPr>
        <w:t xml:space="preserve">dañe </w:t>
      </w:r>
      <w:r w:rsidRPr="00710124">
        <w:rPr>
          <w:rFonts w:ascii="Calibri" w:hAnsi="Calibri" w:cs="Calibri"/>
          <w:lang w:val="es-ES"/>
        </w:rPr>
        <w:t xml:space="preserve">o </w:t>
      </w:r>
      <w:r w:rsidRPr="005C5646">
        <w:rPr>
          <w:rFonts w:ascii="Calibri" w:hAnsi="Calibri" w:cs="Calibri"/>
          <w:b/>
          <w:lang w:val="es-ES"/>
        </w:rPr>
        <w:t>pueda dañar</w:t>
      </w:r>
      <w:r w:rsidRPr="00710124">
        <w:rPr>
          <w:rFonts w:ascii="Calibri" w:hAnsi="Calibri" w:cs="Calibri"/>
          <w:lang w:val="es-ES"/>
        </w:rPr>
        <w:t xml:space="preserve"> la </w:t>
      </w:r>
      <w:r w:rsidRPr="005C5646">
        <w:rPr>
          <w:rFonts w:ascii="Calibri" w:hAnsi="Calibri" w:cs="Calibri"/>
          <w:b/>
          <w:lang w:val="es-ES"/>
        </w:rPr>
        <w:t>integridad,</w:t>
      </w:r>
      <w:r w:rsidRPr="00710124">
        <w:rPr>
          <w:rFonts w:ascii="Calibri" w:hAnsi="Calibri" w:cs="Calibri"/>
          <w:lang w:val="es-ES"/>
        </w:rPr>
        <w:t xml:space="preserve"> la </w:t>
      </w:r>
      <w:r w:rsidRPr="005C5646">
        <w:rPr>
          <w:rFonts w:ascii="Calibri" w:hAnsi="Calibri" w:cs="Calibri"/>
          <w:b/>
          <w:lang w:val="es-ES"/>
        </w:rPr>
        <w:t xml:space="preserve">objetividad </w:t>
      </w:r>
      <w:r w:rsidRPr="00710124">
        <w:rPr>
          <w:rFonts w:ascii="Calibri" w:hAnsi="Calibri" w:cs="Calibri"/>
          <w:lang w:val="es-ES"/>
        </w:rPr>
        <w:t xml:space="preserve">o la </w:t>
      </w:r>
      <w:r w:rsidRPr="005C5646">
        <w:rPr>
          <w:rFonts w:ascii="Calibri" w:hAnsi="Calibri" w:cs="Calibri"/>
          <w:b/>
          <w:lang w:val="es-ES"/>
        </w:rPr>
        <w:t xml:space="preserve">buena reputación </w:t>
      </w:r>
      <w:r w:rsidRPr="00710124">
        <w:rPr>
          <w:rFonts w:ascii="Calibri" w:hAnsi="Calibri" w:cs="Calibri"/>
          <w:lang w:val="es-ES"/>
        </w:rPr>
        <w:t xml:space="preserve">de la profesión y que, por tanto, sería </w:t>
      </w:r>
      <w:r w:rsidRPr="005C5646">
        <w:rPr>
          <w:rFonts w:ascii="Calibri" w:hAnsi="Calibri" w:cs="Calibri"/>
          <w:b/>
          <w:color w:val="FF0000"/>
          <w:lang w:val="es-ES"/>
        </w:rPr>
        <w:t>incompatible</w:t>
      </w:r>
      <w:r w:rsidRPr="00710124">
        <w:rPr>
          <w:rFonts w:ascii="Calibri" w:hAnsi="Calibri" w:cs="Calibri"/>
          <w:lang w:val="es-ES"/>
        </w:rPr>
        <w:t xml:space="preserve"> co</w:t>
      </w:r>
      <w:r>
        <w:rPr>
          <w:rFonts w:ascii="Calibri" w:hAnsi="Calibri" w:cs="Calibri"/>
          <w:lang w:val="es-ES"/>
        </w:rPr>
        <w:t>n los principios fundamentales.</w:t>
      </w:r>
    </w:p>
    <w:p w14:paraId="724EE239" w14:textId="5455F869" w:rsidR="00F74D6D" w:rsidRDefault="003A330B" w:rsidP="00F74D6D">
      <w:pPr>
        <w:rPr>
          <w:rFonts w:ascii="Calibri" w:hAnsi="Calibri" w:cs="Calibri"/>
          <w:lang w:val="es-ES"/>
        </w:rPr>
      </w:pPr>
      <w:r w:rsidRPr="00523E60">
        <w:rPr>
          <w:rFonts w:ascii="Calibri" w:hAnsi="Calibri" w:cs="Calibri"/>
          <w:b/>
          <w:lang w:val="es-ES"/>
        </w:rPr>
        <w:t>La parte B</w:t>
      </w:r>
      <w:r w:rsidRPr="008A6062">
        <w:rPr>
          <w:rFonts w:ascii="Calibri" w:hAnsi="Calibri" w:cs="Calibri"/>
          <w:lang w:val="es-ES"/>
        </w:rPr>
        <w:t xml:space="preserve"> del código IFAC se divide en </w:t>
      </w:r>
      <w:r w:rsidRPr="005C5646">
        <w:rPr>
          <w:rFonts w:ascii="Calibri" w:hAnsi="Calibri" w:cs="Calibri"/>
          <w:b/>
          <w:color w:val="FF0000"/>
          <w:lang w:val="es-ES"/>
        </w:rPr>
        <w:t>11 secciones</w:t>
      </w:r>
      <w:r w:rsidRPr="008A6062">
        <w:rPr>
          <w:rFonts w:ascii="Calibri" w:hAnsi="Calibri" w:cs="Calibri"/>
          <w:lang w:val="es-ES"/>
        </w:rPr>
        <w:t xml:space="preserve"> de las cuales se debe realizar un </w:t>
      </w:r>
      <w:r w:rsidRPr="005C5646">
        <w:rPr>
          <w:rFonts w:ascii="Calibri" w:hAnsi="Calibri" w:cs="Calibri"/>
          <w:b/>
          <w:lang w:val="es-ES"/>
        </w:rPr>
        <w:t>análisis</w:t>
      </w:r>
      <w:r w:rsidRPr="008A6062">
        <w:rPr>
          <w:rFonts w:ascii="Calibri" w:hAnsi="Calibri" w:cs="Calibri"/>
          <w:lang w:val="es-ES"/>
        </w:rPr>
        <w:t xml:space="preserve"> </w:t>
      </w:r>
      <w:r w:rsidRPr="005C5646">
        <w:rPr>
          <w:rFonts w:ascii="Calibri" w:hAnsi="Calibri" w:cs="Calibri"/>
          <w:b/>
          <w:color w:val="FF0000"/>
          <w:lang w:val="es-ES"/>
        </w:rPr>
        <w:t>más profundo</w:t>
      </w:r>
      <w:r>
        <w:rPr>
          <w:rFonts w:ascii="Calibri" w:hAnsi="Calibri" w:cs="Calibri"/>
          <w:lang w:val="es-ES"/>
        </w:rPr>
        <w:t xml:space="preserve"> de ellas</w:t>
      </w:r>
      <w:r w:rsidRPr="008A6062">
        <w:rPr>
          <w:rFonts w:ascii="Calibri" w:hAnsi="Calibri" w:cs="Calibri"/>
          <w:lang w:val="es-ES"/>
        </w:rPr>
        <w:t>, en esta parte del módulo solo veremos algunas:</w:t>
      </w:r>
    </w:p>
    <w:p w14:paraId="0CC0971F" w14:textId="147D033F" w:rsidR="003F31B1" w:rsidRDefault="003F31B1" w:rsidP="003F31B1">
      <w:pPr>
        <w:jc w:val="center"/>
        <w:rPr>
          <w:rFonts w:ascii="Calibri" w:hAnsi="Calibri" w:cs="Calibri"/>
          <w:b/>
          <w:sz w:val="28"/>
          <w:lang w:val="es-ES"/>
        </w:rPr>
      </w:pPr>
      <w:r w:rsidRPr="003F31B1">
        <w:rPr>
          <w:rFonts w:ascii="Calibri" w:hAnsi="Calibri" w:cs="Calibri"/>
          <w:b/>
          <w:sz w:val="28"/>
          <w:lang w:val="es-ES"/>
        </w:rPr>
        <w:t>Secciones código IFAC parte B</w:t>
      </w:r>
    </w:p>
    <w:p w14:paraId="0127B75B" w14:textId="77777777" w:rsidR="00415278" w:rsidRPr="003F31B1" w:rsidRDefault="00415278" w:rsidP="003F31B1">
      <w:pPr>
        <w:jc w:val="center"/>
        <w:rPr>
          <w:rFonts w:ascii="Calibri" w:hAnsi="Calibri" w:cs="Calibri"/>
          <w:b/>
          <w:sz w:val="28"/>
          <w:lang w:val="es-ES"/>
        </w:rPr>
      </w:pPr>
    </w:p>
    <w:p w14:paraId="58417DA5" w14:textId="0104583F" w:rsidR="00F74D6D" w:rsidRDefault="00415278" w:rsidP="00BF5957">
      <w:pPr>
        <w:ind w:right="1043"/>
        <w:rPr>
          <w:rFonts w:eastAsia="Calibri" w:cs="Calibri"/>
          <w:b/>
          <w:lang w:val="es-MX"/>
        </w:rPr>
      </w:pPr>
      <w:r w:rsidRPr="00B66A07">
        <w:rPr>
          <w:noProof/>
          <w:lang w:val="es-ES" w:eastAsia="es-ES"/>
        </w:rPr>
        <w:drawing>
          <wp:inline distT="0" distB="0" distL="0" distR="0" wp14:anchorId="16726CB4" wp14:editId="4B06862B">
            <wp:extent cx="6303888" cy="4254500"/>
            <wp:effectExtent l="0" t="0" r="0" b="12700"/>
            <wp:docPr id="316" name="Diagrama 316"/>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98" r:lo="rId99" r:qs="rId100" r:cs="rId101"/>
              </a:graphicData>
            </a:graphic>
          </wp:inline>
        </w:drawing>
      </w:r>
    </w:p>
    <w:p w14:paraId="5245A187" w14:textId="77777777" w:rsidR="00415278" w:rsidRPr="00415278" w:rsidRDefault="00415278" w:rsidP="00415278">
      <w:pPr>
        <w:ind w:right="1043"/>
        <w:rPr>
          <w:rFonts w:eastAsia="Calibri" w:cs="Calibri"/>
          <w:b/>
          <w:lang w:val="es-MX"/>
        </w:rPr>
      </w:pPr>
      <w:r w:rsidRPr="00415278">
        <w:rPr>
          <w:rFonts w:eastAsia="Calibri" w:cs="Calibri"/>
          <w:b/>
          <w:lang w:val="es-MX"/>
        </w:rPr>
        <w:lastRenderedPageBreak/>
        <w:t>Nombramiento profesional</w:t>
      </w:r>
    </w:p>
    <w:p w14:paraId="54529494" w14:textId="77777777" w:rsidR="00415278" w:rsidRPr="00415278" w:rsidRDefault="00415278" w:rsidP="00415278">
      <w:pPr>
        <w:ind w:right="1043"/>
        <w:rPr>
          <w:rFonts w:eastAsia="Calibri" w:cs="Calibri"/>
          <w:b/>
          <w:lang w:val="es-MX"/>
        </w:rPr>
      </w:pPr>
      <w:r w:rsidRPr="00415278">
        <w:rPr>
          <w:rFonts w:eastAsia="Calibri" w:cs="Calibri"/>
          <w:lang w:val="es-MX"/>
        </w:rPr>
        <w:t>Esta orienta al profesional de la contabilidad en</w:t>
      </w:r>
      <w:r w:rsidRPr="00415278">
        <w:rPr>
          <w:rFonts w:eastAsia="Calibri" w:cs="Calibri"/>
          <w:b/>
          <w:lang w:val="es-MX"/>
        </w:rPr>
        <w:t xml:space="preserve"> tres etapas:</w:t>
      </w:r>
    </w:p>
    <w:p w14:paraId="7F1AD81D" w14:textId="330C3D28" w:rsidR="00415278" w:rsidRPr="00415278" w:rsidRDefault="00415278" w:rsidP="00415278">
      <w:pPr>
        <w:pStyle w:val="Prrafodelista"/>
        <w:numPr>
          <w:ilvl w:val="0"/>
          <w:numId w:val="34"/>
        </w:numPr>
        <w:ind w:right="1043"/>
        <w:rPr>
          <w:rFonts w:cs="Calibri"/>
          <w:lang w:val="es-MX"/>
        </w:rPr>
      </w:pPr>
      <w:r w:rsidRPr="00415278">
        <w:rPr>
          <w:rFonts w:cs="Calibri"/>
          <w:lang w:val="es-MX"/>
        </w:rPr>
        <w:t>Aceptación de clientes,</w:t>
      </w:r>
    </w:p>
    <w:p w14:paraId="43E1D562" w14:textId="3732CDC1" w:rsidR="00415278" w:rsidRPr="00415278" w:rsidRDefault="00415278" w:rsidP="00415278">
      <w:pPr>
        <w:pStyle w:val="Prrafodelista"/>
        <w:numPr>
          <w:ilvl w:val="0"/>
          <w:numId w:val="34"/>
        </w:numPr>
        <w:ind w:right="1043"/>
        <w:rPr>
          <w:rFonts w:cs="Calibri"/>
          <w:lang w:val="es-MX"/>
        </w:rPr>
      </w:pPr>
      <w:r w:rsidRPr="00415278">
        <w:rPr>
          <w:rFonts w:cs="Calibri"/>
          <w:lang w:val="es-MX"/>
        </w:rPr>
        <w:t>Aceptación de encargos,</w:t>
      </w:r>
    </w:p>
    <w:p w14:paraId="49C3EC63" w14:textId="7C507F5B" w:rsidR="00415278" w:rsidRPr="00415278" w:rsidRDefault="00415278" w:rsidP="00415278">
      <w:pPr>
        <w:pStyle w:val="Prrafodelista"/>
        <w:numPr>
          <w:ilvl w:val="0"/>
          <w:numId w:val="34"/>
        </w:numPr>
        <w:ind w:right="1043"/>
        <w:rPr>
          <w:rFonts w:cs="Calibri"/>
          <w:lang w:val="es-MX"/>
        </w:rPr>
      </w:pPr>
      <w:r w:rsidRPr="00415278">
        <w:rPr>
          <w:rFonts w:cs="Calibri"/>
          <w:lang w:val="es-MX"/>
        </w:rPr>
        <w:t>Cambios en el nombramiento.</w:t>
      </w:r>
    </w:p>
    <w:p w14:paraId="7865612A" w14:textId="77777777" w:rsidR="00EA0A8F" w:rsidRDefault="00EA0A8F" w:rsidP="00BF5957">
      <w:pPr>
        <w:ind w:right="1043"/>
        <w:rPr>
          <w:rFonts w:eastAsia="Calibri" w:cs="Calibri"/>
          <w:b/>
          <w:lang w:val="es-MX"/>
        </w:rPr>
      </w:pPr>
    </w:p>
    <w:p w14:paraId="4BF749DC" w14:textId="0BE70D51" w:rsidR="00415278" w:rsidRDefault="00415278" w:rsidP="00415278">
      <w:pPr>
        <w:rPr>
          <w:lang w:val="es-ES"/>
        </w:rPr>
      </w:pPr>
      <w:r w:rsidRPr="001E2A2C">
        <w:rPr>
          <w:b/>
          <w:lang w:val="es-ES"/>
        </w:rPr>
        <w:t>Aceptación de clientes</w:t>
      </w:r>
      <w:r>
        <w:rPr>
          <w:b/>
          <w:lang w:val="es-ES"/>
        </w:rPr>
        <w:t>:</w:t>
      </w:r>
      <w:r w:rsidRPr="001E2A2C">
        <w:rPr>
          <w:b/>
          <w:lang w:val="es-ES"/>
        </w:rPr>
        <w:t xml:space="preserve"> </w:t>
      </w:r>
      <w:r w:rsidRPr="007D3BFE">
        <w:rPr>
          <w:b/>
          <w:color w:val="FF0000"/>
          <w:lang w:val="es-ES"/>
        </w:rPr>
        <w:t>Antes</w:t>
      </w:r>
      <w:r w:rsidRPr="007D3BFE">
        <w:rPr>
          <w:color w:val="FF0000"/>
          <w:lang w:val="es-ES"/>
        </w:rPr>
        <w:t xml:space="preserve"> </w:t>
      </w:r>
      <w:r w:rsidRPr="008A6062">
        <w:rPr>
          <w:lang w:val="es-ES"/>
        </w:rPr>
        <w:t xml:space="preserve">de la aceptación de relaciones con un </w:t>
      </w:r>
      <w:r w:rsidRPr="007D3BFE">
        <w:rPr>
          <w:b/>
          <w:color w:val="FF0000"/>
          <w:lang w:val="es-ES"/>
        </w:rPr>
        <w:t>nuevo cliente</w:t>
      </w:r>
      <w:r w:rsidRPr="008A6062">
        <w:rPr>
          <w:lang w:val="es-ES"/>
        </w:rPr>
        <w:t xml:space="preserve">, el profesional de la contabilidad en ejercicio determinará </w:t>
      </w:r>
      <w:r w:rsidRPr="00D02B7C">
        <w:rPr>
          <w:lang w:val="es-ES"/>
        </w:rPr>
        <w:t xml:space="preserve">si la misma originaría </w:t>
      </w:r>
      <w:r w:rsidRPr="007D3BFE">
        <w:rPr>
          <w:b/>
          <w:lang w:val="es-ES"/>
        </w:rPr>
        <w:t>una amenaza</w:t>
      </w:r>
      <w:r w:rsidRPr="008A6062">
        <w:rPr>
          <w:lang w:val="es-ES"/>
        </w:rPr>
        <w:t xml:space="preserve"> en relación con el cumplimiento de</w:t>
      </w:r>
      <w:r w:rsidRPr="007D3BFE">
        <w:rPr>
          <w:b/>
          <w:color w:val="FF0000"/>
          <w:lang w:val="es-ES"/>
        </w:rPr>
        <w:t xml:space="preserve"> los principios fundamentales</w:t>
      </w:r>
      <w:r w:rsidRPr="008A6062">
        <w:rPr>
          <w:lang w:val="es-ES"/>
        </w:rPr>
        <w:t xml:space="preserve">. Por ejemplo, asuntos cuestionables relacionados con el cliente (con </w:t>
      </w:r>
      <w:r w:rsidRPr="007D3BFE">
        <w:rPr>
          <w:b/>
          <w:lang w:val="es-ES"/>
        </w:rPr>
        <w:t>sus propietarios</w:t>
      </w:r>
      <w:r w:rsidRPr="008A6062">
        <w:rPr>
          <w:lang w:val="es-ES"/>
        </w:rPr>
        <w:t xml:space="preserve">, con </w:t>
      </w:r>
      <w:r w:rsidRPr="007D3BFE">
        <w:rPr>
          <w:b/>
          <w:lang w:val="es-ES"/>
        </w:rPr>
        <w:t>la dirección</w:t>
      </w:r>
      <w:r w:rsidRPr="008A6062">
        <w:rPr>
          <w:lang w:val="es-ES"/>
        </w:rPr>
        <w:t xml:space="preserve"> o con </w:t>
      </w:r>
      <w:r w:rsidRPr="007D3BFE">
        <w:rPr>
          <w:b/>
          <w:lang w:val="es-ES"/>
        </w:rPr>
        <w:t>sus actividades</w:t>
      </w:r>
      <w:r w:rsidRPr="008A6062">
        <w:rPr>
          <w:lang w:val="es-ES"/>
        </w:rPr>
        <w:t xml:space="preserve">) pueden originar </w:t>
      </w:r>
      <w:r w:rsidRPr="007D3BFE">
        <w:rPr>
          <w:b/>
          <w:color w:val="FF0000"/>
          <w:lang w:val="es-ES"/>
        </w:rPr>
        <w:t>amenazas en potencia</w:t>
      </w:r>
      <w:r w:rsidRPr="008A6062">
        <w:rPr>
          <w:lang w:val="es-ES"/>
        </w:rPr>
        <w:t xml:space="preserve"> para </w:t>
      </w:r>
      <w:r w:rsidRPr="007D3BFE">
        <w:rPr>
          <w:b/>
          <w:lang w:val="es-ES"/>
        </w:rPr>
        <w:t>la integridad</w:t>
      </w:r>
      <w:r w:rsidRPr="008A6062">
        <w:rPr>
          <w:lang w:val="es-ES"/>
        </w:rPr>
        <w:t xml:space="preserve"> o </w:t>
      </w:r>
      <w:r w:rsidRPr="007D3BFE">
        <w:rPr>
          <w:b/>
          <w:lang w:val="es-ES"/>
        </w:rPr>
        <w:t>el comportamiento</w:t>
      </w:r>
      <w:r w:rsidRPr="008A6062">
        <w:rPr>
          <w:lang w:val="es-ES"/>
        </w:rPr>
        <w:t xml:space="preserve"> profesional.</w:t>
      </w:r>
    </w:p>
    <w:p w14:paraId="76AE33D1" w14:textId="44B04EEF" w:rsidR="00415278" w:rsidRPr="008A6062" w:rsidRDefault="00415278" w:rsidP="00415278">
      <w:pPr>
        <w:rPr>
          <w:lang w:val="es-ES"/>
        </w:rPr>
      </w:pPr>
      <w:r w:rsidRPr="001E2A2C">
        <w:rPr>
          <w:b/>
          <w:lang w:val="es-ES"/>
        </w:rPr>
        <w:t>Aceptación de encargos</w:t>
      </w:r>
      <w:r>
        <w:rPr>
          <w:b/>
          <w:lang w:val="es-ES"/>
        </w:rPr>
        <w:t xml:space="preserve">:  </w:t>
      </w:r>
      <w:r w:rsidRPr="008A6062">
        <w:rPr>
          <w:lang w:val="es-ES"/>
        </w:rPr>
        <w:t>El principio fundamental de</w:t>
      </w:r>
      <w:r w:rsidRPr="007D3BFE">
        <w:rPr>
          <w:b/>
          <w:color w:val="FF0000"/>
          <w:lang w:val="es-ES"/>
        </w:rPr>
        <w:t xml:space="preserve"> competencia</w:t>
      </w:r>
      <w:r w:rsidRPr="008A6062">
        <w:rPr>
          <w:lang w:val="es-ES"/>
        </w:rPr>
        <w:t xml:space="preserve"> y </w:t>
      </w:r>
      <w:r w:rsidRPr="007D3BFE">
        <w:rPr>
          <w:b/>
          <w:color w:val="FF0000"/>
          <w:lang w:val="es-ES"/>
        </w:rPr>
        <w:t>diligencia</w:t>
      </w:r>
      <w:r w:rsidRPr="008A6062">
        <w:rPr>
          <w:lang w:val="es-ES"/>
        </w:rPr>
        <w:t xml:space="preserve"> profesionales </w:t>
      </w:r>
      <w:r w:rsidRPr="007D3BFE">
        <w:rPr>
          <w:b/>
          <w:color w:val="FF0000"/>
          <w:lang w:val="es-ES"/>
        </w:rPr>
        <w:t>obliga</w:t>
      </w:r>
      <w:r w:rsidRPr="00D02B7C">
        <w:rPr>
          <w:b/>
          <w:lang w:val="es-ES"/>
        </w:rPr>
        <w:t xml:space="preserve"> </w:t>
      </w:r>
      <w:r w:rsidRPr="00710124">
        <w:rPr>
          <w:lang w:val="es-ES"/>
        </w:rPr>
        <w:t xml:space="preserve">al profesional de la contabilidad en ejercicio a prestar únicamente </w:t>
      </w:r>
      <w:r w:rsidRPr="007D3BFE">
        <w:rPr>
          <w:b/>
          <w:lang w:val="es-ES"/>
        </w:rPr>
        <w:t>aquellos servicios</w:t>
      </w:r>
      <w:r w:rsidRPr="00710124">
        <w:rPr>
          <w:lang w:val="es-ES"/>
        </w:rPr>
        <w:t xml:space="preserve"> que pueda realizar de </w:t>
      </w:r>
      <w:r w:rsidRPr="007D3BFE">
        <w:rPr>
          <w:b/>
          <w:color w:val="FF0000"/>
          <w:lang w:val="es-ES"/>
        </w:rPr>
        <w:t>modo competente</w:t>
      </w:r>
      <w:r w:rsidRPr="00D02B7C">
        <w:rPr>
          <w:lang w:val="es-ES"/>
        </w:rPr>
        <w:t>. Antes de la aceptación de un determinado encargo, el prof</w:t>
      </w:r>
      <w:r w:rsidRPr="008A6062">
        <w:rPr>
          <w:lang w:val="es-ES"/>
        </w:rPr>
        <w:t xml:space="preserve">esional de la contabilidad en ejercicio determinará si dicha aceptación originaría </w:t>
      </w:r>
      <w:r w:rsidRPr="007D3BFE">
        <w:rPr>
          <w:b/>
          <w:color w:val="FF0000"/>
          <w:lang w:val="es-ES"/>
        </w:rPr>
        <w:t xml:space="preserve">una amenaza </w:t>
      </w:r>
      <w:r w:rsidRPr="008A6062">
        <w:rPr>
          <w:lang w:val="es-ES"/>
        </w:rPr>
        <w:t xml:space="preserve">en relación con </w:t>
      </w:r>
      <w:r w:rsidRPr="007D3BFE">
        <w:rPr>
          <w:b/>
          <w:lang w:val="es-ES"/>
        </w:rPr>
        <w:t>el cumplimiento</w:t>
      </w:r>
      <w:r w:rsidRPr="008A6062">
        <w:rPr>
          <w:lang w:val="es-ES"/>
        </w:rPr>
        <w:t xml:space="preserve"> de </w:t>
      </w:r>
      <w:r w:rsidRPr="007D3BFE">
        <w:rPr>
          <w:b/>
          <w:color w:val="FF0000"/>
          <w:lang w:val="es-ES"/>
        </w:rPr>
        <w:t>los principios fundamentales.</w:t>
      </w:r>
      <w:r w:rsidRPr="008A6062">
        <w:rPr>
          <w:lang w:val="es-ES"/>
        </w:rPr>
        <w:t xml:space="preserve"> Por ejemplo, se origina una </w:t>
      </w:r>
      <w:r w:rsidRPr="007D3BFE">
        <w:rPr>
          <w:b/>
          <w:lang w:val="es-ES"/>
        </w:rPr>
        <w:t>amenaza de interés propio</w:t>
      </w:r>
      <w:r w:rsidRPr="008A6062">
        <w:rPr>
          <w:lang w:val="es-ES"/>
        </w:rPr>
        <w:t xml:space="preserve"> en relación con </w:t>
      </w:r>
      <w:r w:rsidRPr="007D3BFE">
        <w:rPr>
          <w:b/>
          <w:lang w:val="es-ES"/>
        </w:rPr>
        <w:t>la competencia</w:t>
      </w:r>
      <w:r w:rsidRPr="008A6062">
        <w:rPr>
          <w:lang w:val="es-ES"/>
        </w:rPr>
        <w:t xml:space="preserve"> y</w:t>
      </w:r>
      <w:r w:rsidRPr="007D3BFE">
        <w:rPr>
          <w:b/>
          <w:lang w:val="es-ES"/>
        </w:rPr>
        <w:t xml:space="preserve"> diligencia</w:t>
      </w:r>
      <w:r w:rsidRPr="008A6062">
        <w:rPr>
          <w:lang w:val="es-ES"/>
        </w:rPr>
        <w:t xml:space="preserve"> profesionales si </w:t>
      </w:r>
      <w:r w:rsidRPr="007D3BFE">
        <w:rPr>
          <w:b/>
          <w:lang w:val="es-ES"/>
        </w:rPr>
        <w:t>el equipo del encargo</w:t>
      </w:r>
      <w:r w:rsidRPr="008A6062">
        <w:rPr>
          <w:lang w:val="es-ES"/>
        </w:rPr>
        <w:t xml:space="preserve"> no posee, o no puede adquirir, las </w:t>
      </w:r>
      <w:r w:rsidRPr="007D3BFE">
        <w:rPr>
          <w:b/>
          <w:color w:val="FF0000"/>
          <w:lang w:val="es-ES"/>
        </w:rPr>
        <w:t>competencias necesarias</w:t>
      </w:r>
      <w:r w:rsidRPr="008A6062">
        <w:rPr>
          <w:lang w:val="es-ES"/>
        </w:rPr>
        <w:t xml:space="preserve"> para realiz</w:t>
      </w:r>
      <w:r>
        <w:rPr>
          <w:lang w:val="es-ES"/>
        </w:rPr>
        <w:t xml:space="preserve">ar adecuadamente el encargo.   </w:t>
      </w:r>
    </w:p>
    <w:p w14:paraId="649F65ED" w14:textId="3AD0F3A0" w:rsidR="00415278" w:rsidRDefault="00415278" w:rsidP="00415278">
      <w:pPr>
        <w:rPr>
          <w:lang w:val="es-ES"/>
        </w:rPr>
      </w:pPr>
      <w:r>
        <w:rPr>
          <w:b/>
          <w:lang w:val="es-ES"/>
        </w:rPr>
        <w:t xml:space="preserve">Cambios en el nombramiento: </w:t>
      </w:r>
      <w:r w:rsidRPr="008A6062">
        <w:rPr>
          <w:lang w:val="es-ES"/>
        </w:rPr>
        <w:t xml:space="preserve">El profesional de la contabilidad en ejercicio al que </w:t>
      </w:r>
      <w:r w:rsidRPr="00D02B7C">
        <w:rPr>
          <w:lang w:val="es-ES"/>
        </w:rPr>
        <w:t xml:space="preserve">se solicita que </w:t>
      </w:r>
      <w:r w:rsidRPr="007D3BFE">
        <w:rPr>
          <w:b/>
          <w:color w:val="FF0000"/>
          <w:lang w:val="es-ES"/>
        </w:rPr>
        <w:t>sustituya</w:t>
      </w:r>
      <w:r w:rsidRPr="007D3BFE">
        <w:rPr>
          <w:lang w:val="es-ES"/>
        </w:rPr>
        <w:t xml:space="preserve"> a</w:t>
      </w:r>
      <w:r w:rsidRPr="00D02B7C">
        <w:rPr>
          <w:lang w:val="es-ES"/>
        </w:rPr>
        <w:t xml:space="preserve"> otro profesional de la contabilidad en ejercicio</w:t>
      </w:r>
      <w:r w:rsidRPr="008A6062">
        <w:rPr>
          <w:lang w:val="es-ES"/>
        </w:rPr>
        <w:t xml:space="preserve">, o que esté considerando la posibilidad de </w:t>
      </w:r>
      <w:r w:rsidRPr="007D3BFE">
        <w:rPr>
          <w:b/>
          <w:lang w:val="es-ES"/>
        </w:rPr>
        <w:t>hacer una oferta</w:t>
      </w:r>
      <w:r w:rsidRPr="008A6062">
        <w:rPr>
          <w:lang w:val="es-ES"/>
        </w:rPr>
        <w:t xml:space="preserve"> por </w:t>
      </w:r>
      <w:r w:rsidRPr="007D3BFE">
        <w:rPr>
          <w:b/>
          <w:lang w:val="es-ES"/>
        </w:rPr>
        <w:t>un encargo</w:t>
      </w:r>
      <w:r w:rsidRPr="008A6062">
        <w:rPr>
          <w:lang w:val="es-ES"/>
        </w:rPr>
        <w:t xml:space="preserve"> para el que está nombrado en la actualidad otro profesional de la contabilidad en ejercicio, determinará si existe </w:t>
      </w:r>
      <w:r w:rsidRPr="007D3BFE">
        <w:rPr>
          <w:b/>
          <w:color w:val="FF0000"/>
          <w:lang w:val="es-ES"/>
        </w:rPr>
        <w:t>algún</w:t>
      </w:r>
      <w:r w:rsidRPr="007D3BFE">
        <w:rPr>
          <w:color w:val="FF0000"/>
          <w:lang w:val="es-ES"/>
        </w:rPr>
        <w:t xml:space="preserve"> </w:t>
      </w:r>
      <w:r w:rsidRPr="007D3BFE">
        <w:rPr>
          <w:b/>
          <w:color w:val="FF0000"/>
          <w:lang w:val="es-ES"/>
        </w:rPr>
        <w:t>motivo</w:t>
      </w:r>
      <w:r w:rsidRPr="008A6062">
        <w:rPr>
          <w:lang w:val="es-ES"/>
        </w:rPr>
        <w:t xml:space="preserve">, profesional u otro, para </w:t>
      </w:r>
      <w:r w:rsidRPr="007D3BFE">
        <w:rPr>
          <w:b/>
          <w:color w:val="FF0000"/>
          <w:lang w:val="es-ES"/>
        </w:rPr>
        <w:t>no aceptar el encargo</w:t>
      </w:r>
      <w:r w:rsidRPr="008A6062">
        <w:rPr>
          <w:lang w:val="es-ES"/>
        </w:rPr>
        <w:t xml:space="preserve">, tal como </w:t>
      </w:r>
      <w:r w:rsidRPr="007D3BFE">
        <w:rPr>
          <w:b/>
          <w:lang w:val="es-ES"/>
        </w:rPr>
        <w:t>circunstancias</w:t>
      </w:r>
      <w:r w:rsidRPr="008A6062">
        <w:rPr>
          <w:lang w:val="es-ES"/>
        </w:rPr>
        <w:t xml:space="preserve"> que originen </w:t>
      </w:r>
      <w:r w:rsidRPr="007D3BFE">
        <w:rPr>
          <w:b/>
          <w:lang w:val="es-ES"/>
        </w:rPr>
        <w:t>amenazas</w:t>
      </w:r>
      <w:r w:rsidRPr="008A6062">
        <w:rPr>
          <w:lang w:val="es-ES"/>
        </w:rPr>
        <w:t xml:space="preserve"> en relación con el cumplimiento de </w:t>
      </w:r>
      <w:r w:rsidRPr="007D3BFE">
        <w:rPr>
          <w:b/>
          <w:lang w:val="es-ES"/>
        </w:rPr>
        <w:t>los principios fundamentales</w:t>
      </w:r>
      <w:r w:rsidRPr="008A6062">
        <w:rPr>
          <w:lang w:val="es-ES"/>
        </w:rPr>
        <w:t xml:space="preserve"> que no se puedan </w:t>
      </w:r>
      <w:r w:rsidRPr="007D3BFE">
        <w:rPr>
          <w:b/>
          <w:color w:val="FF0000"/>
          <w:lang w:val="es-ES"/>
        </w:rPr>
        <w:t>eliminar</w:t>
      </w:r>
      <w:r w:rsidRPr="008A6062">
        <w:rPr>
          <w:lang w:val="es-ES"/>
        </w:rPr>
        <w:t xml:space="preserve"> o </w:t>
      </w:r>
      <w:r w:rsidRPr="007D3BFE">
        <w:rPr>
          <w:b/>
          <w:color w:val="FF0000"/>
          <w:lang w:val="es-ES"/>
        </w:rPr>
        <w:t xml:space="preserve">reducir </w:t>
      </w:r>
      <w:r w:rsidRPr="008A6062">
        <w:rPr>
          <w:lang w:val="es-ES"/>
        </w:rPr>
        <w:t xml:space="preserve">a </w:t>
      </w:r>
      <w:r w:rsidRPr="007D3BFE">
        <w:rPr>
          <w:b/>
          <w:lang w:val="es-ES"/>
        </w:rPr>
        <w:t>un nivel aceptable</w:t>
      </w:r>
      <w:r w:rsidRPr="008A6062">
        <w:rPr>
          <w:lang w:val="es-ES"/>
        </w:rPr>
        <w:t xml:space="preserve"> mediante </w:t>
      </w:r>
      <w:r w:rsidRPr="007D3BFE">
        <w:rPr>
          <w:b/>
          <w:color w:val="FF0000"/>
          <w:lang w:val="es-ES"/>
        </w:rPr>
        <w:t>la aplicación de salvaguardas</w:t>
      </w:r>
      <w:r w:rsidRPr="008A6062">
        <w:rPr>
          <w:lang w:val="es-ES"/>
        </w:rPr>
        <w:t xml:space="preserve">. Por ejemplo, puede haber una amenaza en relación con la competencia y diligencia profesionales si el profesional de la contabilidad en ejercicio </w:t>
      </w:r>
      <w:r w:rsidRPr="007D3BFE">
        <w:rPr>
          <w:b/>
          <w:color w:val="FF0000"/>
          <w:lang w:val="es-ES"/>
        </w:rPr>
        <w:t>acepta el encargo antes de conocer todos los hechos pertinentes</w:t>
      </w:r>
      <w:r w:rsidRPr="008A6062">
        <w:rPr>
          <w:lang w:val="es-ES"/>
        </w:rPr>
        <w:t xml:space="preserve">. </w:t>
      </w:r>
    </w:p>
    <w:p w14:paraId="3402B674" w14:textId="7D1F21EE" w:rsidR="00415278" w:rsidRPr="00415278" w:rsidRDefault="00415278" w:rsidP="00415278">
      <w:pPr>
        <w:rPr>
          <w:b/>
          <w:lang w:val="es-ES"/>
        </w:rPr>
      </w:pPr>
      <w:r w:rsidRPr="001E2A2C">
        <w:rPr>
          <w:b/>
          <w:lang w:val="es-ES"/>
        </w:rPr>
        <w:t>Conflictos de interés</w:t>
      </w:r>
      <w:r>
        <w:rPr>
          <w:b/>
          <w:lang w:val="es-ES"/>
        </w:rPr>
        <w:t xml:space="preserve">: </w:t>
      </w:r>
      <w:r w:rsidRPr="008A6062">
        <w:rPr>
          <w:lang w:val="es-ES"/>
        </w:rPr>
        <w:t xml:space="preserve">El profesional de la contabilidad tomará </w:t>
      </w:r>
      <w:r w:rsidRPr="007D3BFE">
        <w:rPr>
          <w:b/>
          <w:color w:val="FF0000"/>
          <w:lang w:val="es-ES"/>
        </w:rPr>
        <w:t>medidas razonables</w:t>
      </w:r>
      <w:r w:rsidRPr="008A6062">
        <w:rPr>
          <w:lang w:val="es-ES"/>
        </w:rPr>
        <w:t xml:space="preserve"> para</w:t>
      </w:r>
      <w:r w:rsidRPr="007D3BFE">
        <w:rPr>
          <w:b/>
          <w:color w:val="FF0000"/>
          <w:lang w:val="es-ES"/>
        </w:rPr>
        <w:t xml:space="preserve"> identificar circunstancias</w:t>
      </w:r>
      <w:r w:rsidRPr="008A6062">
        <w:rPr>
          <w:lang w:val="es-ES"/>
        </w:rPr>
        <w:t xml:space="preserve"> que pueden</w:t>
      </w:r>
      <w:r w:rsidRPr="007D3BFE">
        <w:rPr>
          <w:b/>
          <w:color w:val="FF0000"/>
          <w:lang w:val="es-ES"/>
        </w:rPr>
        <w:t xml:space="preserve"> originar</w:t>
      </w:r>
      <w:r w:rsidRPr="008A6062">
        <w:rPr>
          <w:lang w:val="es-ES"/>
        </w:rPr>
        <w:t xml:space="preserve"> un </w:t>
      </w:r>
      <w:r w:rsidRPr="007D3BFE">
        <w:rPr>
          <w:b/>
          <w:color w:val="FF0000"/>
          <w:lang w:val="es-ES"/>
        </w:rPr>
        <w:t>conflicto de intereses</w:t>
      </w:r>
      <w:r w:rsidRPr="008A6062">
        <w:rPr>
          <w:lang w:val="es-ES"/>
        </w:rPr>
        <w:t>. Dichas circunstancias pueden originar</w:t>
      </w:r>
      <w:r w:rsidRPr="00053C8F">
        <w:rPr>
          <w:b/>
          <w:lang w:val="es-ES"/>
        </w:rPr>
        <w:t xml:space="preserve"> amenazas</w:t>
      </w:r>
      <w:r w:rsidRPr="008A6062">
        <w:rPr>
          <w:lang w:val="es-ES"/>
        </w:rPr>
        <w:t xml:space="preserve"> en relación con el cumplimiento de </w:t>
      </w:r>
      <w:r w:rsidRPr="00053C8F">
        <w:rPr>
          <w:b/>
          <w:lang w:val="es-ES"/>
        </w:rPr>
        <w:t>los principios fundamentales</w:t>
      </w:r>
      <w:r w:rsidRPr="008A6062">
        <w:rPr>
          <w:lang w:val="es-ES"/>
        </w:rPr>
        <w:t xml:space="preserve">. </w:t>
      </w:r>
      <w:r w:rsidRPr="00D02B7C">
        <w:rPr>
          <w:b/>
          <w:lang w:val="es-ES"/>
        </w:rPr>
        <w:t>Por ejemplo</w:t>
      </w:r>
      <w:r w:rsidRPr="00D02B7C">
        <w:rPr>
          <w:lang w:val="es-ES"/>
        </w:rPr>
        <w:t xml:space="preserve">, </w:t>
      </w:r>
      <w:r w:rsidRPr="00053C8F">
        <w:rPr>
          <w:b/>
          <w:color w:val="FF0000"/>
          <w:lang w:val="es-ES"/>
        </w:rPr>
        <w:t>la objetividad</w:t>
      </w:r>
      <w:r w:rsidRPr="00D02B7C">
        <w:rPr>
          <w:lang w:val="es-ES"/>
        </w:rPr>
        <w:t xml:space="preserve"> puede verse</w:t>
      </w:r>
      <w:r w:rsidRPr="00053C8F">
        <w:rPr>
          <w:b/>
          <w:lang w:val="es-ES"/>
        </w:rPr>
        <w:t xml:space="preserve"> amenazada</w:t>
      </w:r>
      <w:r w:rsidRPr="00D02B7C">
        <w:rPr>
          <w:lang w:val="es-ES"/>
        </w:rPr>
        <w:t xml:space="preserve"> cuando el profesional de la contabilidad en ejercicio </w:t>
      </w:r>
      <w:r w:rsidRPr="00053C8F">
        <w:rPr>
          <w:b/>
          <w:lang w:val="es-ES"/>
        </w:rPr>
        <w:t>compite directamente con un cliente</w:t>
      </w:r>
      <w:r w:rsidRPr="00D02B7C">
        <w:rPr>
          <w:lang w:val="es-ES"/>
        </w:rPr>
        <w:t xml:space="preserve"> o tiene </w:t>
      </w:r>
      <w:r w:rsidRPr="00053C8F">
        <w:rPr>
          <w:b/>
          <w:lang w:val="es-ES"/>
        </w:rPr>
        <w:t>un negocio conjunto</w:t>
      </w:r>
      <w:r w:rsidRPr="00D02B7C">
        <w:rPr>
          <w:lang w:val="es-ES"/>
        </w:rPr>
        <w:t xml:space="preserve"> o </w:t>
      </w:r>
      <w:r w:rsidRPr="00053C8F">
        <w:rPr>
          <w:b/>
          <w:lang w:val="es-ES"/>
        </w:rPr>
        <w:t>un acuerdo similar</w:t>
      </w:r>
      <w:r w:rsidRPr="00D02B7C">
        <w:rPr>
          <w:lang w:val="es-ES"/>
        </w:rPr>
        <w:t xml:space="preserve"> con uno de </w:t>
      </w:r>
      <w:r w:rsidRPr="00053C8F">
        <w:rPr>
          <w:b/>
          <w:lang w:val="es-ES"/>
        </w:rPr>
        <w:t>los principales competidores del cliente</w:t>
      </w:r>
      <w:r w:rsidRPr="00D02B7C">
        <w:rPr>
          <w:lang w:val="es-ES"/>
        </w:rPr>
        <w:t>.</w:t>
      </w:r>
      <w:r w:rsidRPr="008A6062">
        <w:rPr>
          <w:lang w:val="es-ES"/>
        </w:rPr>
        <w:t xml:space="preserve"> También pueden verse </w:t>
      </w:r>
      <w:r w:rsidRPr="00053C8F">
        <w:rPr>
          <w:b/>
          <w:lang w:val="es-ES"/>
        </w:rPr>
        <w:t>amenazadas la objetividad</w:t>
      </w:r>
      <w:r w:rsidRPr="008A6062">
        <w:rPr>
          <w:lang w:val="es-ES"/>
        </w:rPr>
        <w:t xml:space="preserve"> o </w:t>
      </w:r>
      <w:r w:rsidRPr="00053C8F">
        <w:rPr>
          <w:b/>
          <w:lang w:val="es-ES"/>
        </w:rPr>
        <w:t>la confidencialidad</w:t>
      </w:r>
      <w:r w:rsidRPr="008A6062">
        <w:rPr>
          <w:lang w:val="es-ES"/>
        </w:rPr>
        <w:t xml:space="preserve"> cuando el profesional de la contabilidad en ejercicio presta servicios a clientes </w:t>
      </w:r>
      <w:r w:rsidRPr="00053C8F">
        <w:rPr>
          <w:b/>
          <w:lang w:val="es-ES"/>
        </w:rPr>
        <w:t>cuyos intereses están en conflicto</w:t>
      </w:r>
      <w:r w:rsidRPr="008A6062">
        <w:rPr>
          <w:lang w:val="es-ES"/>
        </w:rPr>
        <w:t xml:space="preserve"> o cuando </w:t>
      </w:r>
      <w:r w:rsidRPr="00053C8F">
        <w:rPr>
          <w:b/>
          <w:lang w:val="es-ES"/>
        </w:rPr>
        <w:t>los clientes están enfrentados entre sí</w:t>
      </w:r>
      <w:r w:rsidRPr="008A6062">
        <w:rPr>
          <w:lang w:val="es-ES"/>
        </w:rPr>
        <w:t xml:space="preserve"> en relación con </w:t>
      </w:r>
      <w:r w:rsidRPr="00053C8F">
        <w:rPr>
          <w:b/>
          <w:lang w:val="es-ES"/>
        </w:rPr>
        <w:t>la cuestión</w:t>
      </w:r>
      <w:r w:rsidRPr="008A6062">
        <w:rPr>
          <w:lang w:val="es-ES"/>
        </w:rPr>
        <w:t xml:space="preserve"> o con </w:t>
      </w:r>
      <w:r w:rsidRPr="00053C8F">
        <w:rPr>
          <w:b/>
          <w:lang w:val="es-ES"/>
        </w:rPr>
        <w:t>la transacción</w:t>
      </w:r>
      <w:r w:rsidRPr="008A6062">
        <w:rPr>
          <w:lang w:val="es-ES"/>
        </w:rPr>
        <w:t xml:space="preserve"> de que se trata. </w:t>
      </w:r>
    </w:p>
    <w:p w14:paraId="12776378" w14:textId="2E659B60" w:rsidR="00415278" w:rsidRPr="00415278" w:rsidRDefault="00415278" w:rsidP="00415278">
      <w:pPr>
        <w:rPr>
          <w:b/>
          <w:lang w:val="es-ES"/>
        </w:rPr>
      </w:pPr>
      <w:r w:rsidRPr="00053C8F">
        <w:rPr>
          <w:lang w:val="es-ES"/>
        </w:rPr>
        <w:t xml:space="preserve">Honorarios y otros tipos de remuneración: Cuando se inician </w:t>
      </w:r>
      <w:r w:rsidRPr="00053C8F">
        <w:rPr>
          <w:b/>
          <w:color w:val="FF0000"/>
          <w:lang w:val="es-ES"/>
        </w:rPr>
        <w:t>negociaciones</w:t>
      </w:r>
      <w:r w:rsidRPr="008A6062">
        <w:rPr>
          <w:lang w:val="es-ES"/>
        </w:rPr>
        <w:t xml:space="preserve"> relativas a servicios profesionales, el profesional de la contabilidad en ejercicio puede </w:t>
      </w:r>
      <w:r w:rsidRPr="00AD581C">
        <w:rPr>
          <w:lang w:val="es-ES"/>
        </w:rPr>
        <w:t xml:space="preserve">proponer </w:t>
      </w:r>
      <w:r w:rsidRPr="00053C8F">
        <w:rPr>
          <w:b/>
          <w:color w:val="FF0000"/>
          <w:lang w:val="es-ES"/>
        </w:rPr>
        <w:t>los honorarios</w:t>
      </w:r>
      <w:r w:rsidRPr="00AD581C">
        <w:rPr>
          <w:lang w:val="es-ES"/>
        </w:rPr>
        <w:t xml:space="preserve"> que considere adecuados</w:t>
      </w:r>
      <w:r w:rsidRPr="008A6062">
        <w:rPr>
          <w:lang w:val="es-ES"/>
        </w:rPr>
        <w:t xml:space="preserve">. El hecho de </w:t>
      </w:r>
      <w:r w:rsidRPr="008A6062">
        <w:rPr>
          <w:lang w:val="es-ES"/>
        </w:rPr>
        <w:lastRenderedPageBreak/>
        <w:t xml:space="preserve">que un profesional de la contabilidad en ejercicio pueda proponer unos </w:t>
      </w:r>
      <w:r w:rsidRPr="00053C8F">
        <w:rPr>
          <w:b/>
          <w:color w:val="FF0000"/>
          <w:lang w:val="es-ES"/>
        </w:rPr>
        <w:t>honorarios inferiores</w:t>
      </w:r>
      <w:r w:rsidRPr="008A6062">
        <w:rPr>
          <w:lang w:val="es-ES"/>
        </w:rPr>
        <w:t xml:space="preserve"> a los de otro no es, en sí, poco ético. Sin embargo, pueden surgir</w:t>
      </w:r>
      <w:r w:rsidRPr="00053C8F">
        <w:rPr>
          <w:b/>
          <w:lang w:val="es-ES"/>
        </w:rPr>
        <w:t xml:space="preserve"> amenazas</w:t>
      </w:r>
      <w:r w:rsidRPr="008A6062">
        <w:rPr>
          <w:lang w:val="es-ES"/>
        </w:rPr>
        <w:t xml:space="preserve"> en relación con el cumplimiento de los principios fundamentales debido </w:t>
      </w:r>
      <w:r w:rsidRPr="00053C8F">
        <w:rPr>
          <w:b/>
          <w:color w:val="FF0000"/>
          <w:lang w:val="es-ES"/>
        </w:rPr>
        <w:t>al nivel de los honorarios propuestos</w:t>
      </w:r>
      <w:r w:rsidRPr="008A6062">
        <w:rPr>
          <w:lang w:val="es-ES"/>
        </w:rPr>
        <w:t xml:space="preserve">.  Por </w:t>
      </w:r>
      <w:r w:rsidRPr="000D5654">
        <w:rPr>
          <w:b/>
          <w:lang w:val="es-ES"/>
        </w:rPr>
        <w:t xml:space="preserve">ejemplo, </w:t>
      </w:r>
      <w:r w:rsidRPr="00710124">
        <w:rPr>
          <w:lang w:val="es-ES"/>
        </w:rPr>
        <w:t xml:space="preserve">se origina una amenaza de interés propio en relación con la competencia y diligencia profesionales si los honorarios propuestos son </w:t>
      </w:r>
      <w:r w:rsidRPr="00053C8F">
        <w:rPr>
          <w:b/>
          <w:color w:val="FF0000"/>
          <w:lang w:val="es-ES"/>
        </w:rPr>
        <w:t>tan bajos</w:t>
      </w:r>
      <w:r w:rsidRPr="00710124">
        <w:rPr>
          <w:lang w:val="es-ES"/>
        </w:rPr>
        <w:t xml:space="preserve"> que por ese precio resultará </w:t>
      </w:r>
      <w:r w:rsidRPr="00053C8F">
        <w:rPr>
          <w:b/>
          <w:color w:val="FF0000"/>
          <w:lang w:val="es-ES"/>
        </w:rPr>
        <w:t>difícil ejecutar</w:t>
      </w:r>
      <w:r w:rsidRPr="00710124">
        <w:rPr>
          <w:lang w:val="es-ES"/>
        </w:rPr>
        <w:t xml:space="preserve"> el encargo de conformidad con las </w:t>
      </w:r>
      <w:r w:rsidRPr="00053C8F">
        <w:rPr>
          <w:b/>
          <w:lang w:val="es-ES"/>
        </w:rPr>
        <w:t>normas técnicas</w:t>
      </w:r>
      <w:r w:rsidRPr="00710124">
        <w:rPr>
          <w:lang w:val="es-ES"/>
        </w:rPr>
        <w:t xml:space="preserve"> y </w:t>
      </w:r>
      <w:r w:rsidRPr="00053C8F">
        <w:rPr>
          <w:b/>
          <w:lang w:val="es-ES"/>
        </w:rPr>
        <w:t>profesionales aplicables.</w:t>
      </w:r>
    </w:p>
    <w:p w14:paraId="07D7061D" w14:textId="0B068BB8" w:rsidR="00415278" w:rsidRPr="00415278" w:rsidRDefault="00415278" w:rsidP="00415278">
      <w:pPr>
        <w:rPr>
          <w:b/>
          <w:color w:val="FF0000"/>
          <w:lang w:val="es-ES"/>
        </w:rPr>
      </w:pPr>
      <w:r w:rsidRPr="001E2A2C">
        <w:rPr>
          <w:b/>
          <w:lang w:val="es-ES"/>
        </w:rPr>
        <w:t>Regalos e invitaciones</w:t>
      </w:r>
      <w:r>
        <w:rPr>
          <w:b/>
          <w:lang w:val="es-ES"/>
        </w:rPr>
        <w:t xml:space="preserve">: </w:t>
      </w:r>
      <w:r w:rsidRPr="008A6062">
        <w:rPr>
          <w:lang w:val="es-ES"/>
        </w:rPr>
        <w:t xml:space="preserve">Puede ocurrir que un cliente ofrezca </w:t>
      </w:r>
      <w:r w:rsidRPr="00053C8F">
        <w:rPr>
          <w:b/>
          <w:color w:val="FF0000"/>
          <w:lang w:val="es-ES"/>
        </w:rPr>
        <w:t>regalos</w:t>
      </w:r>
      <w:r w:rsidRPr="008A6062">
        <w:rPr>
          <w:lang w:val="es-ES"/>
        </w:rPr>
        <w:t xml:space="preserve"> o</w:t>
      </w:r>
      <w:r w:rsidRPr="00053C8F">
        <w:rPr>
          <w:b/>
          <w:color w:val="FF0000"/>
          <w:lang w:val="es-ES"/>
        </w:rPr>
        <w:t xml:space="preserve"> invitaciones</w:t>
      </w:r>
      <w:r w:rsidRPr="008A6062">
        <w:rPr>
          <w:lang w:val="es-ES"/>
        </w:rPr>
        <w:t xml:space="preserve"> al profesional de la contabilidad en ejercicio, o a un miembro de su familia inmediata o a un familiar próximo. </w:t>
      </w:r>
      <w:r w:rsidRPr="00D02B7C">
        <w:rPr>
          <w:lang w:val="es-ES"/>
        </w:rPr>
        <w:t xml:space="preserve">Dicho </w:t>
      </w:r>
      <w:r w:rsidRPr="00053C8F">
        <w:rPr>
          <w:b/>
          <w:lang w:val="es-ES"/>
        </w:rPr>
        <w:t xml:space="preserve">ofrecimiento </w:t>
      </w:r>
      <w:r w:rsidRPr="00D02B7C">
        <w:rPr>
          <w:lang w:val="es-ES"/>
        </w:rPr>
        <w:t>puede originar</w:t>
      </w:r>
      <w:r w:rsidRPr="00053C8F">
        <w:rPr>
          <w:b/>
          <w:color w:val="FF0000"/>
          <w:lang w:val="es-ES"/>
        </w:rPr>
        <w:t xml:space="preserve"> amenazas</w:t>
      </w:r>
      <w:r w:rsidRPr="00D02B7C">
        <w:rPr>
          <w:lang w:val="es-ES"/>
        </w:rPr>
        <w:t xml:space="preserve"> en relación con el cumplimiento de los principios fundamentales.</w:t>
      </w:r>
      <w:r w:rsidRPr="008A6062">
        <w:rPr>
          <w:lang w:val="es-ES"/>
        </w:rPr>
        <w:t xml:space="preserve"> Por ejemplo, puede surgir </w:t>
      </w:r>
      <w:r w:rsidRPr="00053C8F">
        <w:rPr>
          <w:b/>
          <w:lang w:val="es-ES"/>
        </w:rPr>
        <w:t>una amenaza de interés propio</w:t>
      </w:r>
      <w:r w:rsidRPr="008A6062">
        <w:rPr>
          <w:lang w:val="es-ES"/>
        </w:rPr>
        <w:t xml:space="preserve"> o de </w:t>
      </w:r>
      <w:r w:rsidRPr="00053C8F">
        <w:rPr>
          <w:b/>
          <w:lang w:val="es-ES"/>
        </w:rPr>
        <w:t xml:space="preserve">familiaridad </w:t>
      </w:r>
      <w:r w:rsidRPr="008A6062">
        <w:rPr>
          <w:lang w:val="es-ES"/>
        </w:rPr>
        <w:t xml:space="preserve">en relación con </w:t>
      </w:r>
      <w:r w:rsidRPr="00053C8F">
        <w:rPr>
          <w:b/>
          <w:color w:val="FF0000"/>
          <w:lang w:val="es-ES"/>
        </w:rPr>
        <w:t>la objetividad</w:t>
      </w:r>
      <w:r w:rsidRPr="008A6062">
        <w:rPr>
          <w:lang w:val="es-ES"/>
        </w:rPr>
        <w:t xml:space="preserve"> si se acepta el regalo de un cliente; la posibilidad de que dichos ofrecimientos se hagan </w:t>
      </w:r>
      <w:r w:rsidRPr="00053C8F">
        <w:rPr>
          <w:b/>
          <w:color w:val="FF0000"/>
          <w:lang w:val="es-ES"/>
        </w:rPr>
        <w:t xml:space="preserve">públicos </w:t>
      </w:r>
      <w:r w:rsidRPr="008A6062">
        <w:rPr>
          <w:lang w:val="es-ES"/>
        </w:rPr>
        <w:t xml:space="preserve">puede originar </w:t>
      </w:r>
      <w:r w:rsidRPr="00053C8F">
        <w:rPr>
          <w:b/>
          <w:color w:val="FF0000"/>
          <w:lang w:val="es-ES"/>
        </w:rPr>
        <w:t>una amenaza de intimidación</w:t>
      </w:r>
      <w:r w:rsidRPr="008A6062">
        <w:rPr>
          <w:lang w:val="es-ES"/>
        </w:rPr>
        <w:t xml:space="preserve"> en relación con </w:t>
      </w:r>
      <w:r w:rsidRPr="00053C8F">
        <w:rPr>
          <w:b/>
          <w:color w:val="FF0000"/>
          <w:lang w:val="es-ES"/>
        </w:rPr>
        <w:t>la objetividad.</w:t>
      </w:r>
    </w:p>
    <w:p w14:paraId="5B565F18" w14:textId="152ABD28" w:rsidR="00415278" w:rsidRPr="00415278" w:rsidRDefault="00415278" w:rsidP="00415278">
      <w:pPr>
        <w:rPr>
          <w:b/>
          <w:lang w:val="es-ES"/>
        </w:rPr>
      </w:pPr>
      <w:r w:rsidRPr="001E2A2C">
        <w:rPr>
          <w:b/>
          <w:lang w:val="es-ES"/>
        </w:rPr>
        <w:t>Custodia de los activos de un cliente</w:t>
      </w:r>
      <w:r>
        <w:rPr>
          <w:b/>
          <w:lang w:val="es-ES"/>
        </w:rPr>
        <w:t xml:space="preserve">: </w:t>
      </w:r>
      <w:r w:rsidRPr="008A6062">
        <w:rPr>
          <w:lang w:val="es-ES"/>
        </w:rPr>
        <w:t xml:space="preserve">El profesional de la contabilidad en ejercicio </w:t>
      </w:r>
      <w:r w:rsidRPr="00D02B7C">
        <w:rPr>
          <w:b/>
          <w:lang w:val="es-ES"/>
        </w:rPr>
        <w:t>no se hará cargo de la custodia</w:t>
      </w:r>
      <w:r w:rsidRPr="00D02B7C">
        <w:rPr>
          <w:lang w:val="es-ES"/>
        </w:rPr>
        <w:t xml:space="preserve"> de sumas de dinero ni de otros activos del cliente, salvo que las disposiciones legales le autoricen a ello </w:t>
      </w:r>
      <w:r w:rsidRPr="008A6062">
        <w:rPr>
          <w:lang w:val="es-ES"/>
        </w:rPr>
        <w:t xml:space="preserve">y, en ese caso, lo hará de conformidad con cualquier deber legal adicional que sea impuesto a un profesional de la contabilidad en ejercicio que custodie dichos activos. </w:t>
      </w:r>
    </w:p>
    <w:p w14:paraId="1B8B0239" w14:textId="77777777" w:rsidR="00415278" w:rsidRPr="001E2A2C" w:rsidRDefault="00415278" w:rsidP="00415278">
      <w:pPr>
        <w:rPr>
          <w:b/>
          <w:lang w:val="es-ES"/>
        </w:rPr>
      </w:pPr>
      <w:r w:rsidRPr="001E2A2C">
        <w:rPr>
          <w:b/>
          <w:lang w:val="es-ES"/>
        </w:rPr>
        <w:t>Objetividad</w:t>
      </w:r>
      <w:r>
        <w:rPr>
          <w:b/>
          <w:lang w:val="es-ES"/>
        </w:rPr>
        <w:t xml:space="preserve"> Todos los servicios </w:t>
      </w:r>
    </w:p>
    <w:p w14:paraId="3EE10AC4" w14:textId="77777777" w:rsidR="00415278" w:rsidRPr="00053C8F" w:rsidRDefault="00415278" w:rsidP="00415278">
      <w:pPr>
        <w:rPr>
          <w:b/>
          <w:color w:val="FF0000"/>
          <w:lang w:val="es-ES"/>
        </w:rPr>
      </w:pPr>
      <w:r w:rsidRPr="008A6062">
        <w:rPr>
          <w:lang w:val="es-ES"/>
        </w:rPr>
        <w:t xml:space="preserve">Cuando realice cualquier servicio profesional, el profesional de la contabilidad en ejercicio determinará si existen </w:t>
      </w:r>
      <w:r w:rsidRPr="00053C8F">
        <w:rPr>
          <w:b/>
          <w:color w:val="FF0000"/>
          <w:lang w:val="es-ES"/>
        </w:rPr>
        <w:t>amenazas</w:t>
      </w:r>
      <w:r w:rsidRPr="008A6062">
        <w:rPr>
          <w:lang w:val="es-ES"/>
        </w:rPr>
        <w:t xml:space="preserve"> en relación con el cumplimiento del </w:t>
      </w:r>
      <w:r w:rsidRPr="00D02B7C">
        <w:rPr>
          <w:lang w:val="es-ES"/>
        </w:rPr>
        <w:t xml:space="preserve">principio fundamental de objetividad como resultado de tener </w:t>
      </w:r>
      <w:r w:rsidRPr="00053C8F">
        <w:rPr>
          <w:b/>
          <w:color w:val="FF0000"/>
          <w:lang w:val="es-ES"/>
        </w:rPr>
        <w:t>intereses</w:t>
      </w:r>
      <w:r w:rsidRPr="008A6062">
        <w:rPr>
          <w:lang w:val="es-ES"/>
        </w:rPr>
        <w:t xml:space="preserve"> </w:t>
      </w:r>
      <w:r w:rsidRPr="00053C8F">
        <w:rPr>
          <w:b/>
          <w:color w:val="FF0000"/>
          <w:lang w:val="es-ES"/>
        </w:rPr>
        <w:t>en</w:t>
      </w:r>
      <w:r w:rsidRPr="008A6062">
        <w:rPr>
          <w:lang w:val="es-ES"/>
        </w:rPr>
        <w:t xml:space="preserve">, o </w:t>
      </w:r>
      <w:r w:rsidRPr="00053C8F">
        <w:rPr>
          <w:b/>
          <w:color w:val="FF0000"/>
          <w:lang w:val="es-ES"/>
        </w:rPr>
        <w:t>relaciones con</w:t>
      </w:r>
      <w:r w:rsidRPr="008A6062">
        <w:rPr>
          <w:lang w:val="es-ES"/>
        </w:rPr>
        <w:t xml:space="preserve">, un cliente o sus administradores, directivos o empleados. Por ejemplo, </w:t>
      </w:r>
      <w:r w:rsidRPr="00053C8F">
        <w:rPr>
          <w:b/>
          <w:lang w:val="es-ES"/>
        </w:rPr>
        <w:t>una relación familiar</w:t>
      </w:r>
      <w:r w:rsidRPr="008A6062">
        <w:rPr>
          <w:lang w:val="es-ES"/>
        </w:rPr>
        <w:t xml:space="preserve"> o </w:t>
      </w:r>
      <w:r w:rsidRPr="00053C8F">
        <w:rPr>
          <w:b/>
          <w:lang w:val="es-ES"/>
        </w:rPr>
        <w:t>una relación estrecha</w:t>
      </w:r>
      <w:r w:rsidRPr="008A6062">
        <w:rPr>
          <w:lang w:val="es-ES"/>
        </w:rPr>
        <w:t>,</w:t>
      </w:r>
      <w:r w:rsidRPr="00053C8F">
        <w:rPr>
          <w:b/>
          <w:lang w:val="es-ES"/>
        </w:rPr>
        <w:t xml:space="preserve"> personal</w:t>
      </w:r>
      <w:r w:rsidRPr="008A6062">
        <w:rPr>
          <w:lang w:val="es-ES"/>
        </w:rPr>
        <w:t xml:space="preserve"> o </w:t>
      </w:r>
      <w:r w:rsidRPr="00053C8F">
        <w:rPr>
          <w:b/>
          <w:lang w:val="es-ES"/>
        </w:rPr>
        <w:t>empresarial</w:t>
      </w:r>
      <w:r w:rsidRPr="008A6062">
        <w:rPr>
          <w:lang w:val="es-ES"/>
        </w:rPr>
        <w:t xml:space="preserve">, pueden originar </w:t>
      </w:r>
      <w:r w:rsidRPr="00053C8F">
        <w:rPr>
          <w:b/>
          <w:color w:val="FF0000"/>
          <w:lang w:val="es-ES"/>
        </w:rPr>
        <w:t>una amenaza de familiaridad</w:t>
      </w:r>
      <w:r w:rsidRPr="008A6062">
        <w:rPr>
          <w:lang w:val="es-ES"/>
        </w:rPr>
        <w:t xml:space="preserve"> en relación con </w:t>
      </w:r>
      <w:r w:rsidRPr="00053C8F">
        <w:rPr>
          <w:b/>
          <w:color w:val="FF0000"/>
          <w:lang w:val="es-ES"/>
        </w:rPr>
        <w:t xml:space="preserve">la objetividad. </w:t>
      </w:r>
    </w:p>
    <w:p w14:paraId="5A66D4AC" w14:textId="77777777" w:rsidR="00415278" w:rsidRDefault="00415278" w:rsidP="00415278">
      <w:pPr>
        <w:rPr>
          <w:lang w:val="es-ES"/>
        </w:rPr>
      </w:pPr>
    </w:p>
    <w:p w14:paraId="47217ECE" w14:textId="23A75A8F" w:rsidR="00415278" w:rsidRPr="00415278" w:rsidRDefault="00415278" w:rsidP="00415278">
      <w:pPr>
        <w:rPr>
          <w:b/>
          <w:lang w:val="es-ES"/>
        </w:rPr>
      </w:pPr>
      <w:r w:rsidRPr="001E2A2C">
        <w:rPr>
          <w:b/>
          <w:lang w:val="es-ES"/>
        </w:rPr>
        <w:t>Independencia – encargos de auditoría y de revisión</w:t>
      </w:r>
      <w:r>
        <w:rPr>
          <w:b/>
          <w:lang w:val="es-ES"/>
        </w:rPr>
        <w:t xml:space="preserve">: </w:t>
      </w:r>
      <w:r w:rsidRPr="008A6062">
        <w:rPr>
          <w:lang w:val="es-ES"/>
        </w:rPr>
        <w:t xml:space="preserve">Trata de </w:t>
      </w:r>
      <w:r w:rsidRPr="00053C8F">
        <w:rPr>
          <w:b/>
          <w:color w:val="FF0000"/>
          <w:lang w:val="es-ES"/>
        </w:rPr>
        <w:t>los requerimientos</w:t>
      </w:r>
      <w:r w:rsidRPr="008A6062">
        <w:rPr>
          <w:lang w:val="es-ES"/>
        </w:rPr>
        <w:t xml:space="preserve"> de </w:t>
      </w:r>
      <w:r w:rsidRPr="00053C8F">
        <w:rPr>
          <w:b/>
          <w:color w:val="FF0000"/>
          <w:lang w:val="es-ES"/>
        </w:rPr>
        <w:t>independencia</w:t>
      </w:r>
      <w:r w:rsidRPr="008A6062">
        <w:rPr>
          <w:lang w:val="es-ES"/>
        </w:rPr>
        <w:t xml:space="preserve"> relativos a </w:t>
      </w:r>
      <w:r w:rsidRPr="00053C8F">
        <w:rPr>
          <w:b/>
          <w:lang w:val="es-ES"/>
        </w:rPr>
        <w:t xml:space="preserve">encargos de auditoría </w:t>
      </w:r>
      <w:r w:rsidRPr="008A6062">
        <w:rPr>
          <w:lang w:val="es-ES"/>
        </w:rPr>
        <w:t xml:space="preserve">y </w:t>
      </w:r>
      <w:r w:rsidRPr="00053C8F">
        <w:rPr>
          <w:b/>
          <w:lang w:val="es-ES"/>
        </w:rPr>
        <w:t>encargos de revisión</w:t>
      </w:r>
      <w:r w:rsidRPr="008A6062">
        <w:rPr>
          <w:lang w:val="es-ES"/>
        </w:rPr>
        <w:t xml:space="preserve">, que son encargos que proporcionan </w:t>
      </w:r>
      <w:r w:rsidRPr="00053C8F">
        <w:rPr>
          <w:b/>
          <w:color w:val="FF0000"/>
          <w:lang w:val="es-ES"/>
        </w:rPr>
        <w:t>un grado de seguridad</w:t>
      </w:r>
      <w:r w:rsidRPr="008A6062">
        <w:rPr>
          <w:lang w:val="es-ES"/>
        </w:rPr>
        <w:t xml:space="preserve"> en los </w:t>
      </w:r>
      <w:r w:rsidRPr="00D02B7C">
        <w:rPr>
          <w:lang w:val="es-ES"/>
        </w:rPr>
        <w:t xml:space="preserve">que el profesional de la contabilidad en ejercicio expresa una conclusión sobre unos </w:t>
      </w:r>
      <w:r w:rsidRPr="00053C8F">
        <w:rPr>
          <w:b/>
          <w:color w:val="FF0000"/>
          <w:lang w:val="es-ES"/>
        </w:rPr>
        <w:t>estados financieros</w:t>
      </w:r>
      <w:r w:rsidRPr="008A6062">
        <w:rPr>
          <w:lang w:val="es-ES"/>
        </w:rPr>
        <w:t xml:space="preserve">. Dichos encargos comprenden los </w:t>
      </w:r>
      <w:r w:rsidRPr="00053C8F">
        <w:rPr>
          <w:b/>
          <w:lang w:val="es-ES"/>
        </w:rPr>
        <w:t>encargos de auditoría</w:t>
      </w:r>
      <w:r w:rsidRPr="008A6062">
        <w:rPr>
          <w:lang w:val="es-ES"/>
        </w:rPr>
        <w:t xml:space="preserve"> y de</w:t>
      </w:r>
      <w:r w:rsidRPr="00053C8F">
        <w:rPr>
          <w:b/>
          <w:lang w:val="es-ES"/>
        </w:rPr>
        <w:t xml:space="preserve"> revisión</w:t>
      </w:r>
      <w:r w:rsidRPr="008A6062">
        <w:rPr>
          <w:lang w:val="es-ES"/>
        </w:rPr>
        <w:t xml:space="preserve"> cuyo fin es </w:t>
      </w:r>
      <w:r w:rsidRPr="00053C8F">
        <w:rPr>
          <w:b/>
          <w:color w:val="FF0000"/>
          <w:lang w:val="es-ES"/>
        </w:rPr>
        <w:t>emitir un informe</w:t>
      </w:r>
      <w:r w:rsidRPr="008A6062">
        <w:rPr>
          <w:lang w:val="es-ES"/>
        </w:rPr>
        <w:t xml:space="preserve"> sobre </w:t>
      </w:r>
      <w:r w:rsidRPr="00053C8F">
        <w:rPr>
          <w:b/>
          <w:lang w:val="es-ES"/>
        </w:rPr>
        <w:t xml:space="preserve">un conjunto completo de estados financieros </w:t>
      </w:r>
      <w:r w:rsidRPr="008A6062">
        <w:rPr>
          <w:lang w:val="es-ES"/>
        </w:rPr>
        <w:t xml:space="preserve">o sobre </w:t>
      </w:r>
      <w:r w:rsidRPr="00053C8F">
        <w:rPr>
          <w:b/>
          <w:lang w:val="es-ES"/>
        </w:rPr>
        <w:t xml:space="preserve">un solo estado financiero. </w:t>
      </w:r>
    </w:p>
    <w:p w14:paraId="43F398AC" w14:textId="6B0A7994" w:rsidR="00415278" w:rsidRDefault="00415278" w:rsidP="00415278">
      <w:pPr>
        <w:rPr>
          <w:rFonts w:eastAsia="Calibri"/>
          <w:lang w:val="es-MX"/>
        </w:rPr>
      </w:pPr>
      <w:r w:rsidRPr="001E2A2C">
        <w:rPr>
          <w:lang w:val="es-ES"/>
        </w:rPr>
        <w:t>Independencia – otros encargos que proporcionan un grado de seguridad.</w:t>
      </w:r>
      <w:r>
        <w:rPr>
          <w:lang w:val="es-ES"/>
        </w:rPr>
        <w:t xml:space="preserve">: </w:t>
      </w:r>
      <w:r w:rsidRPr="008A6062">
        <w:rPr>
          <w:lang w:val="es-ES"/>
        </w:rPr>
        <w:t xml:space="preserve">Esta sección trata de </w:t>
      </w:r>
      <w:r w:rsidRPr="00053C8F">
        <w:rPr>
          <w:color w:val="FF0000"/>
          <w:lang w:val="es-ES"/>
        </w:rPr>
        <w:t>los requerimientos de independencia</w:t>
      </w:r>
      <w:r w:rsidRPr="008A6062">
        <w:rPr>
          <w:lang w:val="es-ES"/>
        </w:rPr>
        <w:t xml:space="preserve"> en </w:t>
      </w:r>
      <w:r w:rsidRPr="00D02B7C">
        <w:rPr>
          <w:lang w:val="es-ES"/>
        </w:rPr>
        <w:t xml:space="preserve">el caso de </w:t>
      </w:r>
      <w:r w:rsidRPr="00053C8F">
        <w:rPr>
          <w:color w:val="FF0000"/>
          <w:lang w:val="es-ES"/>
        </w:rPr>
        <w:t xml:space="preserve">encargos </w:t>
      </w:r>
      <w:r w:rsidRPr="00D02B7C">
        <w:rPr>
          <w:lang w:val="es-ES"/>
        </w:rPr>
        <w:t xml:space="preserve">que proporcionan </w:t>
      </w:r>
      <w:r w:rsidRPr="00053C8F">
        <w:rPr>
          <w:color w:val="FF0000"/>
          <w:lang w:val="es-ES"/>
        </w:rPr>
        <w:t>un grado de seguridad</w:t>
      </w:r>
      <w:r w:rsidRPr="00D02B7C">
        <w:rPr>
          <w:lang w:val="es-ES"/>
        </w:rPr>
        <w:t xml:space="preserve"> que </w:t>
      </w:r>
      <w:r w:rsidRPr="00053C8F">
        <w:rPr>
          <w:color w:val="FF0000"/>
          <w:lang w:val="es-ES"/>
        </w:rPr>
        <w:t>no son encargos</w:t>
      </w:r>
      <w:r w:rsidRPr="00D02B7C">
        <w:rPr>
          <w:lang w:val="es-ES"/>
        </w:rPr>
        <w:t xml:space="preserve"> de</w:t>
      </w:r>
      <w:r w:rsidRPr="00053C8F">
        <w:rPr>
          <w:lang w:val="es-ES"/>
        </w:rPr>
        <w:t xml:space="preserve"> auditoría</w:t>
      </w:r>
      <w:r w:rsidRPr="00D02B7C">
        <w:rPr>
          <w:lang w:val="es-ES"/>
        </w:rPr>
        <w:t xml:space="preserve"> o de </w:t>
      </w:r>
      <w:r w:rsidRPr="00053C8F">
        <w:rPr>
          <w:lang w:val="es-ES"/>
        </w:rPr>
        <w:t>revisión</w:t>
      </w:r>
      <w:r w:rsidRPr="008A6062">
        <w:rPr>
          <w:lang w:val="es-ES"/>
        </w:rPr>
        <w:t xml:space="preserve">. Los requerimientos de independencia relativos a </w:t>
      </w:r>
      <w:r w:rsidRPr="00943122">
        <w:rPr>
          <w:lang w:val="es-ES"/>
        </w:rPr>
        <w:t>encargos de auditoría</w:t>
      </w:r>
      <w:r w:rsidRPr="008A6062">
        <w:rPr>
          <w:lang w:val="es-ES"/>
        </w:rPr>
        <w:t xml:space="preserve"> y de </w:t>
      </w:r>
      <w:r w:rsidRPr="00943122">
        <w:rPr>
          <w:lang w:val="es-ES"/>
        </w:rPr>
        <w:t xml:space="preserve">revisión </w:t>
      </w:r>
      <w:r w:rsidRPr="008A6062">
        <w:rPr>
          <w:lang w:val="es-ES"/>
        </w:rPr>
        <w:t xml:space="preserve">se tratan en la sección anterior. En el caso de que el cliente de un encargo que proporciona </w:t>
      </w:r>
      <w:r w:rsidRPr="00943122">
        <w:rPr>
          <w:lang w:val="es-ES"/>
        </w:rPr>
        <w:t>un grado de seguridad</w:t>
      </w:r>
      <w:r w:rsidRPr="008A6062">
        <w:rPr>
          <w:lang w:val="es-ES"/>
        </w:rPr>
        <w:t xml:space="preserve"> también sea cliente de auditoría o de revisión, </w:t>
      </w:r>
      <w:r w:rsidRPr="00943122">
        <w:rPr>
          <w:color w:val="FF0000"/>
          <w:lang w:val="es-ES"/>
        </w:rPr>
        <w:t>los requerimientos de la sección anterior</w:t>
      </w:r>
      <w:r w:rsidRPr="008A6062">
        <w:rPr>
          <w:lang w:val="es-ES"/>
        </w:rPr>
        <w:t xml:space="preserve"> </w:t>
      </w:r>
      <w:r w:rsidRPr="00943122">
        <w:rPr>
          <w:lang w:val="es-ES"/>
        </w:rPr>
        <w:t>también se aplican a la firma</w:t>
      </w:r>
      <w:r w:rsidRPr="008A6062">
        <w:rPr>
          <w:lang w:val="es-ES"/>
        </w:rPr>
        <w:t xml:space="preserve">, a </w:t>
      </w:r>
      <w:r w:rsidRPr="00943122">
        <w:rPr>
          <w:lang w:val="es-ES"/>
        </w:rPr>
        <w:t>las firmas</w:t>
      </w:r>
      <w:r w:rsidRPr="008A6062">
        <w:rPr>
          <w:lang w:val="es-ES"/>
        </w:rPr>
        <w:t xml:space="preserve"> de la red y a </w:t>
      </w:r>
      <w:r w:rsidRPr="00943122">
        <w:rPr>
          <w:lang w:val="es-ES"/>
        </w:rPr>
        <w:t>los miembros del equipo de auditoría</w:t>
      </w:r>
      <w:r w:rsidRPr="008A6062">
        <w:rPr>
          <w:lang w:val="es-ES"/>
        </w:rPr>
        <w:t xml:space="preserve"> o </w:t>
      </w:r>
      <w:r w:rsidRPr="00943122">
        <w:rPr>
          <w:lang w:val="es-ES"/>
        </w:rPr>
        <w:t>del encargo de revisión</w:t>
      </w:r>
    </w:p>
    <w:p w14:paraId="644D6E29" w14:textId="77777777" w:rsidR="00EA0A8F" w:rsidRDefault="00EA0A8F" w:rsidP="00BF5957">
      <w:pPr>
        <w:ind w:right="1043"/>
        <w:rPr>
          <w:rFonts w:eastAsia="Calibri" w:cs="Calibri"/>
          <w:b/>
          <w:lang w:val="es-MX"/>
        </w:rPr>
      </w:pPr>
    </w:p>
    <w:p w14:paraId="0EC94446" w14:textId="77777777" w:rsidR="00415278" w:rsidRDefault="00415278" w:rsidP="00BF5957">
      <w:pPr>
        <w:ind w:right="1043"/>
        <w:rPr>
          <w:rFonts w:eastAsia="Calibri" w:cs="Calibri"/>
          <w:b/>
          <w:lang w:val="es-MX"/>
        </w:rPr>
      </w:pPr>
    </w:p>
    <w:p w14:paraId="5A4CF7DC" w14:textId="77777777" w:rsidR="00415278" w:rsidRDefault="00415278" w:rsidP="00BF5957">
      <w:pPr>
        <w:ind w:right="1043"/>
        <w:rPr>
          <w:rFonts w:eastAsia="Calibri" w:cs="Calibri"/>
          <w:b/>
          <w:lang w:val="es-MX"/>
        </w:rPr>
      </w:pPr>
    </w:p>
    <w:p w14:paraId="66F87E90" w14:textId="77777777" w:rsidR="00415278" w:rsidRPr="00F44448" w:rsidRDefault="00415278" w:rsidP="00415278">
      <w:pPr>
        <w:pStyle w:val="Ttulo2"/>
      </w:pPr>
      <w:bookmarkStart w:id="41" w:name="_Toc448751869"/>
      <w:r w:rsidRPr="00F44448">
        <w:lastRenderedPageBreak/>
        <w:t xml:space="preserve">Tema 3 </w:t>
      </w:r>
      <w:r>
        <w:t>Profesionales de la Contabilidad en la Empresa Parte C.</w:t>
      </w:r>
      <w:bookmarkEnd w:id="41"/>
      <w:r>
        <w:t xml:space="preserve"> </w:t>
      </w:r>
    </w:p>
    <w:p w14:paraId="661C43E2" w14:textId="77777777" w:rsidR="00415278" w:rsidRPr="00CE2333" w:rsidRDefault="00415278" w:rsidP="00415278">
      <w:pPr>
        <w:pStyle w:val="NormalWeb"/>
        <w:shd w:val="clear" w:color="auto" w:fill="FFFFFF"/>
        <w:jc w:val="both"/>
        <w:rPr>
          <w:rFonts w:ascii="Calibri" w:hAnsi="Calibri" w:cs="Arial"/>
          <w:color w:val="222222"/>
          <w:sz w:val="22"/>
          <w:szCs w:val="22"/>
        </w:rPr>
      </w:pPr>
      <w:r w:rsidRPr="00CE2333">
        <w:rPr>
          <w:rFonts w:ascii="Calibri" w:hAnsi="Calibri" w:cs="Arial"/>
          <w:color w:val="222222"/>
          <w:sz w:val="22"/>
          <w:szCs w:val="22"/>
        </w:rPr>
        <w:t>Describe el modo en que</w:t>
      </w:r>
      <w:r w:rsidRPr="00943122">
        <w:rPr>
          <w:rFonts w:ascii="Calibri" w:hAnsi="Calibri" w:cs="Arial"/>
          <w:b/>
          <w:color w:val="FF0000"/>
          <w:sz w:val="22"/>
          <w:szCs w:val="22"/>
        </w:rPr>
        <w:t xml:space="preserve"> el marco conceptual</w:t>
      </w:r>
      <w:r w:rsidRPr="00CE2333">
        <w:rPr>
          <w:rFonts w:ascii="Calibri" w:hAnsi="Calibri" w:cs="Arial"/>
          <w:color w:val="222222"/>
          <w:sz w:val="22"/>
          <w:szCs w:val="22"/>
        </w:rPr>
        <w:t>, que se encuentra en la Parte A, se aplica en determinadas situaciones a</w:t>
      </w:r>
      <w:r w:rsidRPr="00943122">
        <w:rPr>
          <w:rFonts w:ascii="Calibri" w:hAnsi="Calibri" w:cs="Arial"/>
          <w:b/>
          <w:color w:val="222222"/>
          <w:sz w:val="22"/>
          <w:szCs w:val="22"/>
        </w:rPr>
        <w:t xml:space="preserve"> los profesionales de la contabilidad en la empresa</w:t>
      </w:r>
      <w:r w:rsidRPr="00CE2333">
        <w:rPr>
          <w:rFonts w:ascii="Calibri" w:hAnsi="Calibri" w:cs="Arial"/>
          <w:color w:val="222222"/>
          <w:sz w:val="22"/>
          <w:szCs w:val="22"/>
        </w:rPr>
        <w:t xml:space="preserve">. Esta parte </w:t>
      </w:r>
      <w:r w:rsidRPr="00943122">
        <w:rPr>
          <w:rFonts w:ascii="Calibri" w:hAnsi="Calibri" w:cs="Arial"/>
          <w:b/>
          <w:color w:val="222222"/>
          <w:sz w:val="22"/>
          <w:szCs w:val="22"/>
        </w:rPr>
        <w:t>no describe todas las circunstancias y relaciones</w:t>
      </w:r>
      <w:r w:rsidRPr="00CE2333">
        <w:rPr>
          <w:rFonts w:ascii="Calibri" w:hAnsi="Calibri" w:cs="Arial"/>
          <w:color w:val="222222"/>
          <w:sz w:val="22"/>
          <w:szCs w:val="22"/>
        </w:rPr>
        <w:t xml:space="preserve"> que se puede encontrar un profesional de la contabilidad en la empresa, que </w:t>
      </w:r>
      <w:r w:rsidRPr="00943122">
        <w:rPr>
          <w:rFonts w:ascii="Calibri" w:hAnsi="Calibri" w:cs="Arial"/>
          <w:b/>
          <w:color w:val="222222"/>
          <w:sz w:val="22"/>
          <w:szCs w:val="22"/>
        </w:rPr>
        <w:t xml:space="preserve">originen </w:t>
      </w:r>
      <w:r w:rsidRPr="00CE2333">
        <w:rPr>
          <w:rFonts w:ascii="Calibri" w:hAnsi="Calibri" w:cs="Arial"/>
          <w:color w:val="222222"/>
          <w:sz w:val="22"/>
          <w:szCs w:val="22"/>
        </w:rPr>
        <w:t xml:space="preserve">o </w:t>
      </w:r>
      <w:r w:rsidRPr="00943122">
        <w:rPr>
          <w:rFonts w:ascii="Calibri" w:hAnsi="Calibri" w:cs="Arial"/>
          <w:b/>
          <w:color w:val="222222"/>
          <w:sz w:val="22"/>
          <w:szCs w:val="22"/>
        </w:rPr>
        <w:t>puedan originar</w:t>
      </w:r>
      <w:r w:rsidRPr="00CE2333">
        <w:rPr>
          <w:rFonts w:ascii="Calibri" w:hAnsi="Calibri" w:cs="Arial"/>
          <w:color w:val="222222"/>
          <w:sz w:val="22"/>
          <w:szCs w:val="22"/>
        </w:rPr>
        <w:t xml:space="preserve"> </w:t>
      </w:r>
      <w:r w:rsidRPr="00943122">
        <w:rPr>
          <w:rFonts w:ascii="Calibri" w:hAnsi="Calibri" w:cs="Arial"/>
          <w:b/>
          <w:color w:val="FF0000"/>
          <w:sz w:val="22"/>
          <w:szCs w:val="22"/>
        </w:rPr>
        <w:t>amenazas</w:t>
      </w:r>
      <w:r w:rsidRPr="00CE2333">
        <w:rPr>
          <w:rFonts w:ascii="Calibri" w:hAnsi="Calibri" w:cs="Arial"/>
          <w:color w:val="222222"/>
          <w:sz w:val="22"/>
          <w:szCs w:val="22"/>
        </w:rPr>
        <w:t xml:space="preserve"> en relación con el cumplimiento de los principios fundamentales. En consecuencia, se recomienda que el profesional de la contabilidad en la empresa mantenga </w:t>
      </w:r>
      <w:r w:rsidRPr="00943122">
        <w:rPr>
          <w:rFonts w:ascii="Calibri" w:hAnsi="Calibri" w:cs="Arial"/>
          <w:b/>
          <w:color w:val="FF0000"/>
          <w:sz w:val="22"/>
          <w:szCs w:val="22"/>
        </w:rPr>
        <w:t>una especial atención</w:t>
      </w:r>
      <w:r w:rsidRPr="00CE2333">
        <w:rPr>
          <w:rFonts w:ascii="Calibri" w:hAnsi="Calibri" w:cs="Arial"/>
          <w:color w:val="222222"/>
          <w:sz w:val="22"/>
          <w:szCs w:val="22"/>
        </w:rPr>
        <w:t xml:space="preserve"> ante la existencia de dichas </w:t>
      </w:r>
      <w:r w:rsidRPr="00943122">
        <w:rPr>
          <w:rFonts w:ascii="Calibri" w:hAnsi="Calibri" w:cs="Arial"/>
          <w:b/>
          <w:color w:val="222222"/>
          <w:sz w:val="22"/>
          <w:szCs w:val="22"/>
        </w:rPr>
        <w:t>circunstancias</w:t>
      </w:r>
      <w:r w:rsidRPr="00CE2333">
        <w:rPr>
          <w:rFonts w:ascii="Calibri" w:hAnsi="Calibri" w:cs="Arial"/>
          <w:color w:val="222222"/>
          <w:sz w:val="22"/>
          <w:szCs w:val="22"/>
        </w:rPr>
        <w:t xml:space="preserve"> y</w:t>
      </w:r>
      <w:r w:rsidRPr="00943122">
        <w:rPr>
          <w:rFonts w:ascii="Calibri" w:hAnsi="Calibri" w:cs="Arial"/>
          <w:b/>
          <w:color w:val="222222"/>
          <w:sz w:val="22"/>
          <w:szCs w:val="22"/>
        </w:rPr>
        <w:t xml:space="preserve"> relaciones</w:t>
      </w:r>
      <w:r w:rsidRPr="00CE2333">
        <w:rPr>
          <w:rFonts w:ascii="Calibri" w:hAnsi="Calibri" w:cs="Arial"/>
          <w:color w:val="222222"/>
          <w:sz w:val="22"/>
          <w:szCs w:val="22"/>
        </w:rPr>
        <w:t xml:space="preserve">.  </w:t>
      </w:r>
    </w:p>
    <w:p w14:paraId="656532AE" w14:textId="77777777" w:rsidR="00415278" w:rsidRPr="00CE2333" w:rsidRDefault="00415278" w:rsidP="00415278">
      <w:pPr>
        <w:pStyle w:val="NormalWeb"/>
        <w:shd w:val="clear" w:color="auto" w:fill="FFFFFF"/>
        <w:jc w:val="both"/>
        <w:rPr>
          <w:rFonts w:ascii="Calibri" w:hAnsi="Calibri" w:cs="Arial"/>
          <w:color w:val="222222"/>
          <w:sz w:val="22"/>
          <w:szCs w:val="22"/>
        </w:rPr>
      </w:pPr>
      <w:r w:rsidRPr="00CE2333">
        <w:rPr>
          <w:rFonts w:ascii="Calibri" w:hAnsi="Calibri" w:cs="Arial"/>
          <w:color w:val="222222"/>
          <w:sz w:val="22"/>
          <w:szCs w:val="22"/>
        </w:rPr>
        <w:t xml:space="preserve">Es posible que los inversores, los acreedores, las empresas y otros participantes del mundo empresarial, así como los gobiernos y el público en general, se apoyen en el trabajo de profesionales de la contabilidad en la empresa. Los profesionales de la contabilidad en la empresa </w:t>
      </w:r>
      <w:r w:rsidRPr="00943122">
        <w:rPr>
          <w:rFonts w:ascii="Calibri" w:hAnsi="Calibri" w:cs="Arial"/>
          <w:b/>
          <w:color w:val="FF0000"/>
          <w:sz w:val="22"/>
          <w:szCs w:val="22"/>
        </w:rPr>
        <w:t>pueden ser responsables</w:t>
      </w:r>
      <w:r w:rsidRPr="00CE2333">
        <w:rPr>
          <w:rFonts w:ascii="Calibri" w:hAnsi="Calibri" w:cs="Arial"/>
          <w:color w:val="222222"/>
          <w:sz w:val="22"/>
          <w:szCs w:val="22"/>
        </w:rPr>
        <w:t xml:space="preserve">, </w:t>
      </w:r>
      <w:r w:rsidRPr="00943122">
        <w:rPr>
          <w:rFonts w:ascii="Calibri" w:hAnsi="Calibri" w:cs="Arial"/>
          <w:b/>
          <w:color w:val="222222"/>
          <w:sz w:val="22"/>
          <w:szCs w:val="22"/>
        </w:rPr>
        <w:t xml:space="preserve">solos </w:t>
      </w:r>
      <w:r w:rsidRPr="00943122">
        <w:rPr>
          <w:rFonts w:ascii="Calibri" w:hAnsi="Calibri" w:cs="Arial"/>
          <w:color w:val="222222"/>
          <w:sz w:val="22"/>
          <w:szCs w:val="22"/>
        </w:rPr>
        <w:t xml:space="preserve">o </w:t>
      </w:r>
      <w:r w:rsidRPr="00943122">
        <w:rPr>
          <w:rFonts w:ascii="Calibri" w:hAnsi="Calibri" w:cs="Arial"/>
          <w:b/>
          <w:color w:val="222222"/>
          <w:sz w:val="22"/>
          <w:szCs w:val="22"/>
        </w:rPr>
        <w:t>conjuntamente</w:t>
      </w:r>
      <w:r w:rsidRPr="00CE2333">
        <w:rPr>
          <w:rFonts w:ascii="Calibri" w:hAnsi="Calibri" w:cs="Arial"/>
          <w:color w:val="222222"/>
          <w:sz w:val="22"/>
          <w:szCs w:val="22"/>
        </w:rPr>
        <w:t xml:space="preserve"> con otros, de </w:t>
      </w:r>
      <w:r w:rsidRPr="00943122">
        <w:rPr>
          <w:rFonts w:ascii="Calibri" w:hAnsi="Calibri" w:cs="Arial"/>
          <w:b/>
          <w:color w:val="FF0000"/>
          <w:sz w:val="22"/>
          <w:szCs w:val="22"/>
        </w:rPr>
        <w:t>la preparación</w:t>
      </w:r>
      <w:r w:rsidRPr="00CE2333">
        <w:rPr>
          <w:rFonts w:ascii="Calibri" w:hAnsi="Calibri" w:cs="Arial"/>
          <w:color w:val="222222"/>
          <w:sz w:val="22"/>
          <w:szCs w:val="22"/>
        </w:rPr>
        <w:t xml:space="preserve"> y </w:t>
      </w:r>
      <w:r w:rsidRPr="00943122">
        <w:rPr>
          <w:rFonts w:ascii="Calibri" w:hAnsi="Calibri" w:cs="Arial"/>
          <w:b/>
          <w:color w:val="FF0000"/>
          <w:sz w:val="22"/>
          <w:szCs w:val="22"/>
        </w:rPr>
        <w:t>presentación</w:t>
      </w:r>
      <w:r w:rsidRPr="00CE2333">
        <w:rPr>
          <w:rFonts w:ascii="Calibri" w:hAnsi="Calibri" w:cs="Arial"/>
          <w:color w:val="222222"/>
          <w:sz w:val="22"/>
          <w:szCs w:val="22"/>
        </w:rPr>
        <w:t xml:space="preserve"> de </w:t>
      </w:r>
      <w:r w:rsidRPr="00943122">
        <w:rPr>
          <w:rFonts w:ascii="Calibri" w:hAnsi="Calibri" w:cs="Arial"/>
          <w:b/>
          <w:color w:val="222222"/>
          <w:sz w:val="22"/>
          <w:szCs w:val="22"/>
        </w:rPr>
        <w:t>información financiera</w:t>
      </w:r>
      <w:r w:rsidRPr="00CE2333">
        <w:rPr>
          <w:rFonts w:ascii="Calibri" w:hAnsi="Calibri" w:cs="Arial"/>
          <w:color w:val="222222"/>
          <w:sz w:val="22"/>
          <w:szCs w:val="22"/>
        </w:rPr>
        <w:t xml:space="preserve"> y de </w:t>
      </w:r>
      <w:r w:rsidRPr="00943122">
        <w:rPr>
          <w:rFonts w:ascii="Calibri" w:hAnsi="Calibri" w:cs="Arial"/>
          <w:b/>
          <w:color w:val="222222"/>
          <w:sz w:val="22"/>
          <w:szCs w:val="22"/>
        </w:rPr>
        <w:t>otra información</w:t>
      </w:r>
      <w:r w:rsidRPr="00CE2333">
        <w:rPr>
          <w:rFonts w:ascii="Calibri" w:hAnsi="Calibri" w:cs="Arial"/>
          <w:color w:val="222222"/>
          <w:sz w:val="22"/>
          <w:szCs w:val="22"/>
        </w:rPr>
        <w:t xml:space="preserve">, en la que se basen tanto las entidades para las que trabajan, como terceros. También pueden ser </w:t>
      </w:r>
      <w:r w:rsidRPr="00943122">
        <w:rPr>
          <w:rFonts w:ascii="Calibri" w:hAnsi="Calibri" w:cs="Arial"/>
          <w:b/>
          <w:color w:val="222222"/>
          <w:sz w:val="22"/>
          <w:szCs w:val="22"/>
        </w:rPr>
        <w:t xml:space="preserve">responsables </w:t>
      </w:r>
      <w:r w:rsidRPr="00CE2333">
        <w:rPr>
          <w:rFonts w:ascii="Calibri" w:hAnsi="Calibri" w:cs="Arial"/>
          <w:color w:val="222222"/>
          <w:sz w:val="22"/>
          <w:szCs w:val="22"/>
        </w:rPr>
        <w:t xml:space="preserve">de realizar una gestión financiera </w:t>
      </w:r>
      <w:r w:rsidRPr="00943122">
        <w:rPr>
          <w:rFonts w:ascii="Calibri" w:hAnsi="Calibri" w:cs="Arial"/>
          <w:b/>
          <w:color w:val="FF0000"/>
          <w:sz w:val="22"/>
          <w:szCs w:val="22"/>
        </w:rPr>
        <w:t>efectiva</w:t>
      </w:r>
      <w:r w:rsidRPr="00CE2333">
        <w:rPr>
          <w:rFonts w:ascii="Calibri" w:hAnsi="Calibri" w:cs="Arial"/>
          <w:color w:val="222222"/>
          <w:sz w:val="22"/>
          <w:szCs w:val="22"/>
        </w:rPr>
        <w:t xml:space="preserve"> y un </w:t>
      </w:r>
      <w:r w:rsidRPr="00943122">
        <w:rPr>
          <w:rFonts w:ascii="Calibri" w:hAnsi="Calibri" w:cs="Arial"/>
          <w:b/>
          <w:color w:val="FF0000"/>
          <w:sz w:val="22"/>
          <w:szCs w:val="22"/>
        </w:rPr>
        <w:t xml:space="preserve">asesoramiento competente </w:t>
      </w:r>
      <w:r w:rsidRPr="00CE2333">
        <w:rPr>
          <w:rFonts w:ascii="Calibri" w:hAnsi="Calibri" w:cs="Arial"/>
          <w:color w:val="222222"/>
          <w:sz w:val="22"/>
          <w:szCs w:val="22"/>
        </w:rPr>
        <w:t xml:space="preserve">sobre un cierto número de cuestiones relacionadas con los negocios. </w:t>
      </w:r>
    </w:p>
    <w:p w14:paraId="76562788" w14:textId="77777777" w:rsidR="00415278" w:rsidRPr="00CE2333" w:rsidRDefault="00415278" w:rsidP="00415278">
      <w:pPr>
        <w:pStyle w:val="NormalWeb"/>
        <w:shd w:val="clear" w:color="auto" w:fill="FFFFFF"/>
        <w:jc w:val="both"/>
        <w:rPr>
          <w:rFonts w:ascii="Calibri" w:hAnsi="Calibri" w:cs="Arial"/>
          <w:color w:val="222222"/>
          <w:sz w:val="22"/>
          <w:szCs w:val="22"/>
        </w:rPr>
      </w:pPr>
      <w:r w:rsidRPr="00CE2333">
        <w:rPr>
          <w:rFonts w:ascii="Calibri" w:hAnsi="Calibri" w:cs="Arial"/>
          <w:color w:val="222222"/>
          <w:sz w:val="22"/>
          <w:szCs w:val="22"/>
        </w:rPr>
        <w:t xml:space="preserve">Un profesional de la contabilidad en la empresa puede ser </w:t>
      </w:r>
      <w:r w:rsidRPr="00943122">
        <w:rPr>
          <w:rFonts w:ascii="Calibri" w:hAnsi="Calibri" w:cs="Arial"/>
          <w:b/>
          <w:color w:val="FF0000"/>
          <w:sz w:val="22"/>
          <w:szCs w:val="22"/>
        </w:rPr>
        <w:t>un asalariado</w:t>
      </w:r>
      <w:r w:rsidRPr="00CE2333">
        <w:rPr>
          <w:rFonts w:ascii="Calibri" w:hAnsi="Calibri" w:cs="Arial"/>
          <w:color w:val="222222"/>
          <w:sz w:val="22"/>
          <w:szCs w:val="22"/>
        </w:rPr>
        <w:t xml:space="preserve">, </w:t>
      </w:r>
      <w:r w:rsidRPr="00943122">
        <w:rPr>
          <w:rFonts w:ascii="Calibri" w:hAnsi="Calibri" w:cs="Arial"/>
          <w:b/>
          <w:color w:val="FF0000"/>
          <w:sz w:val="22"/>
          <w:szCs w:val="22"/>
        </w:rPr>
        <w:t>un socio</w:t>
      </w:r>
      <w:r w:rsidRPr="00CE2333">
        <w:rPr>
          <w:rFonts w:ascii="Calibri" w:hAnsi="Calibri" w:cs="Arial"/>
          <w:color w:val="222222"/>
          <w:sz w:val="22"/>
          <w:szCs w:val="22"/>
        </w:rPr>
        <w:t xml:space="preserve">, </w:t>
      </w:r>
      <w:r w:rsidRPr="00943122">
        <w:rPr>
          <w:rFonts w:ascii="Calibri" w:hAnsi="Calibri" w:cs="Arial"/>
          <w:b/>
          <w:color w:val="FF0000"/>
          <w:sz w:val="22"/>
          <w:szCs w:val="22"/>
        </w:rPr>
        <w:t>un administrador</w:t>
      </w:r>
      <w:r w:rsidRPr="00CE2333">
        <w:rPr>
          <w:rFonts w:ascii="Calibri" w:hAnsi="Calibri" w:cs="Arial"/>
          <w:color w:val="222222"/>
          <w:sz w:val="22"/>
          <w:szCs w:val="22"/>
        </w:rPr>
        <w:t xml:space="preserve"> (</w:t>
      </w:r>
      <w:r w:rsidRPr="00943122">
        <w:rPr>
          <w:rFonts w:ascii="Calibri" w:hAnsi="Calibri" w:cs="Arial"/>
          <w:b/>
          <w:color w:val="222222"/>
          <w:sz w:val="22"/>
          <w:szCs w:val="22"/>
        </w:rPr>
        <w:t>ejecutivo o no</w:t>
      </w:r>
      <w:r w:rsidRPr="00CE2333">
        <w:rPr>
          <w:rFonts w:ascii="Calibri" w:hAnsi="Calibri" w:cs="Arial"/>
          <w:color w:val="222222"/>
          <w:sz w:val="22"/>
          <w:szCs w:val="22"/>
        </w:rPr>
        <w:t xml:space="preserve">), </w:t>
      </w:r>
      <w:r w:rsidRPr="00943122">
        <w:rPr>
          <w:rFonts w:ascii="Calibri" w:hAnsi="Calibri" w:cs="Arial"/>
          <w:b/>
          <w:color w:val="FF0000"/>
          <w:sz w:val="22"/>
          <w:szCs w:val="22"/>
        </w:rPr>
        <w:t>un propietario gerente</w:t>
      </w:r>
      <w:r w:rsidRPr="00CE2333">
        <w:rPr>
          <w:rFonts w:ascii="Calibri" w:hAnsi="Calibri" w:cs="Arial"/>
          <w:color w:val="222222"/>
          <w:sz w:val="22"/>
          <w:szCs w:val="22"/>
        </w:rPr>
        <w:t xml:space="preserve">, </w:t>
      </w:r>
      <w:r w:rsidRPr="00943122">
        <w:rPr>
          <w:rFonts w:ascii="Calibri" w:hAnsi="Calibri" w:cs="Arial"/>
          <w:b/>
          <w:color w:val="FF0000"/>
          <w:sz w:val="22"/>
          <w:szCs w:val="22"/>
        </w:rPr>
        <w:t>un voluntario</w:t>
      </w:r>
      <w:r w:rsidRPr="00CE2333">
        <w:rPr>
          <w:rFonts w:ascii="Calibri" w:hAnsi="Calibri" w:cs="Arial"/>
          <w:color w:val="222222"/>
          <w:sz w:val="22"/>
          <w:szCs w:val="22"/>
        </w:rPr>
        <w:t xml:space="preserve"> u </w:t>
      </w:r>
      <w:r w:rsidRPr="00943122">
        <w:rPr>
          <w:rFonts w:ascii="Calibri" w:hAnsi="Calibri" w:cs="Arial"/>
          <w:b/>
          <w:color w:val="FF0000"/>
          <w:sz w:val="22"/>
          <w:szCs w:val="22"/>
        </w:rPr>
        <w:t>otro</w:t>
      </w:r>
      <w:r>
        <w:rPr>
          <w:rFonts w:ascii="Calibri" w:hAnsi="Calibri" w:cs="Arial"/>
          <w:b/>
          <w:color w:val="FF0000"/>
          <w:sz w:val="22"/>
          <w:szCs w:val="22"/>
        </w:rPr>
        <w:t>,</w:t>
      </w:r>
      <w:r w:rsidRPr="00CE2333">
        <w:rPr>
          <w:rFonts w:ascii="Calibri" w:hAnsi="Calibri" w:cs="Arial"/>
          <w:color w:val="222222"/>
          <w:sz w:val="22"/>
          <w:szCs w:val="22"/>
        </w:rPr>
        <w:t xml:space="preserve"> trabajando para una o más organizaciones. </w:t>
      </w:r>
      <w:r w:rsidRPr="00943122">
        <w:rPr>
          <w:rFonts w:ascii="Calibri" w:hAnsi="Calibri" w:cs="Arial"/>
          <w:b/>
          <w:color w:val="FF0000"/>
          <w:sz w:val="22"/>
          <w:szCs w:val="22"/>
        </w:rPr>
        <w:t>La naturaleza jurídica</w:t>
      </w:r>
      <w:r w:rsidRPr="00CE2333">
        <w:rPr>
          <w:rFonts w:ascii="Calibri" w:hAnsi="Calibri" w:cs="Arial"/>
          <w:color w:val="222222"/>
          <w:sz w:val="22"/>
          <w:szCs w:val="22"/>
        </w:rPr>
        <w:t xml:space="preserve"> de la relación con la entidad para la que trabaja, en su caso, </w:t>
      </w:r>
      <w:r w:rsidRPr="00943122">
        <w:rPr>
          <w:rFonts w:ascii="Calibri" w:hAnsi="Calibri" w:cs="Arial"/>
          <w:b/>
          <w:color w:val="FF0000"/>
          <w:sz w:val="22"/>
          <w:szCs w:val="22"/>
        </w:rPr>
        <w:t>no guarda relación alguna</w:t>
      </w:r>
      <w:r w:rsidRPr="00CE2333">
        <w:rPr>
          <w:rFonts w:ascii="Calibri" w:hAnsi="Calibri" w:cs="Arial"/>
          <w:color w:val="222222"/>
          <w:sz w:val="22"/>
          <w:szCs w:val="22"/>
        </w:rPr>
        <w:t xml:space="preserve"> con </w:t>
      </w:r>
      <w:r w:rsidRPr="00943122">
        <w:rPr>
          <w:rFonts w:ascii="Calibri" w:hAnsi="Calibri" w:cs="Arial"/>
          <w:b/>
          <w:color w:val="FF0000"/>
          <w:sz w:val="22"/>
          <w:szCs w:val="22"/>
        </w:rPr>
        <w:t>las responsabilidades de ética</w:t>
      </w:r>
      <w:r w:rsidRPr="00CE2333">
        <w:rPr>
          <w:rFonts w:ascii="Calibri" w:hAnsi="Calibri" w:cs="Arial"/>
          <w:color w:val="222222"/>
          <w:sz w:val="22"/>
          <w:szCs w:val="22"/>
        </w:rPr>
        <w:t xml:space="preserve"> a cargo del profesional de la contabilidad en la empresa.   </w:t>
      </w:r>
    </w:p>
    <w:p w14:paraId="623782F1" w14:textId="77777777" w:rsidR="00415278" w:rsidRPr="00CE2333" w:rsidRDefault="00415278" w:rsidP="00415278">
      <w:pPr>
        <w:pStyle w:val="NormalWeb"/>
        <w:shd w:val="clear" w:color="auto" w:fill="FFFFFF"/>
        <w:jc w:val="both"/>
        <w:rPr>
          <w:rFonts w:ascii="Calibri" w:hAnsi="Calibri" w:cs="Arial"/>
          <w:color w:val="222222"/>
          <w:sz w:val="22"/>
          <w:szCs w:val="22"/>
        </w:rPr>
      </w:pPr>
      <w:r w:rsidRPr="00CE2333">
        <w:rPr>
          <w:rFonts w:ascii="Calibri" w:hAnsi="Calibri" w:cs="Arial"/>
          <w:color w:val="222222"/>
          <w:sz w:val="22"/>
          <w:szCs w:val="22"/>
        </w:rPr>
        <w:t>El profesional de la contabilidad en la empresa es</w:t>
      </w:r>
      <w:r w:rsidRPr="00943122">
        <w:rPr>
          <w:rFonts w:ascii="Calibri" w:hAnsi="Calibri" w:cs="Arial"/>
          <w:b/>
          <w:color w:val="FF0000"/>
          <w:sz w:val="22"/>
          <w:szCs w:val="22"/>
        </w:rPr>
        <w:t xml:space="preserve"> responsable</w:t>
      </w:r>
      <w:r w:rsidRPr="00CE2333">
        <w:rPr>
          <w:rFonts w:ascii="Calibri" w:hAnsi="Calibri" w:cs="Arial"/>
          <w:color w:val="222222"/>
          <w:sz w:val="22"/>
          <w:szCs w:val="22"/>
        </w:rPr>
        <w:t xml:space="preserve"> </w:t>
      </w:r>
      <w:r w:rsidRPr="00943122">
        <w:rPr>
          <w:rFonts w:ascii="Calibri" w:hAnsi="Calibri" w:cs="Arial"/>
          <w:b/>
          <w:color w:val="222222"/>
          <w:sz w:val="22"/>
          <w:szCs w:val="22"/>
        </w:rPr>
        <w:t>de promover</w:t>
      </w:r>
      <w:r w:rsidRPr="00CE2333">
        <w:rPr>
          <w:rFonts w:ascii="Calibri" w:hAnsi="Calibri" w:cs="Arial"/>
          <w:color w:val="222222"/>
          <w:sz w:val="22"/>
          <w:szCs w:val="22"/>
        </w:rPr>
        <w:t xml:space="preserve"> </w:t>
      </w:r>
      <w:r w:rsidRPr="00943122">
        <w:rPr>
          <w:rFonts w:ascii="Calibri" w:hAnsi="Calibri" w:cs="Arial"/>
          <w:b/>
          <w:color w:val="FF0000"/>
          <w:sz w:val="22"/>
          <w:szCs w:val="22"/>
        </w:rPr>
        <w:t>los objetivos legítimos de la entidad para la que trabaja</w:t>
      </w:r>
      <w:r w:rsidRPr="00CE2333">
        <w:rPr>
          <w:rFonts w:ascii="Calibri" w:hAnsi="Calibri" w:cs="Arial"/>
          <w:color w:val="222222"/>
          <w:sz w:val="22"/>
          <w:szCs w:val="22"/>
        </w:rPr>
        <w:t xml:space="preserve">. El presente Código </w:t>
      </w:r>
      <w:r w:rsidRPr="00943122">
        <w:rPr>
          <w:rFonts w:ascii="Calibri" w:hAnsi="Calibri" w:cs="Arial"/>
          <w:b/>
          <w:color w:val="222222"/>
          <w:sz w:val="22"/>
          <w:szCs w:val="22"/>
        </w:rPr>
        <w:t>no intenta dificultar</w:t>
      </w:r>
      <w:r w:rsidRPr="00CE2333">
        <w:rPr>
          <w:rFonts w:ascii="Calibri" w:hAnsi="Calibri" w:cs="Arial"/>
          <w:color w:val="222222"/>
          <w:sz w:val="22"/>
          <w:szCs w:val="22"/>
        </w:rPr>
        <w:t xml:space="preserve"> el </w:t>
      </w:r>
      <w:r w:rsidRPr="00943122">
        <w:rPr>
          <w:rFonts w:ascii="Calibri" w:hAnsi="Calibri" w:cs="Arial"/>
          <w:b/>
          <w:color w:val="FF0000"/>
          <w:sz w:val="22"/>
          <w:szCs w:val="22"/>
        </w:rPr>
        <w:t>cumplimiento</w:t>
      </w:r>
      <w:r w:rsidRPr="00CE2333">
        <w:rPr>
          <w:rFonts w:ascii="Calibri" w:hAnsi="Calibri" w:cs="Arial"/>
          <w:color w:val="222222"/>
          <w:sz w:val="22"/>
          <w:szCs w:val="22"/>
        </w:rPr>
        <w:t xml:space="preserve"> de dicha</w:t>
      </w:r>
      <w:r w:rsidRPr="00943122">
        <w:rPr>
          <w:rFonts w:ascii="Calibri" w:hAnsi="Calibri" w:cs="Arial"/>
          <w:b/>
          <w:color w:val="222222"/>
          <w:sz w:val="22"/>
          <w:szCs w:val="22"/>
        </w:rPr>
        <w:t xml:space="preserve"> responsabilidad</w:t>
      </w:r>
      <w:r w:rsidRPr="00CE2333">
        <w:rPr>
          <w:rFonts w:ascii="Calibri" w:hAnsi="Calibri" w:cs="Arial"/>
          <w:color w:val="222222"/>
          <w:sz w:val="22"/>
          <w:szCs w:val="22"/>
        </w:rPr>
        <w:t xml:space="preserve"> por parte del profesional de la contabilidad en la empresa, sino que trata de</w:t>
      </w:r>
      <w:r w:rsidRPr="00943122">
        <w:rPr>
          <w:rFonts w:ascii="Calibri" w:hAnsi="Calibri" w:cs="Arial"/>
          <w:b/>
          <w:color w:val="222222"/>
          <w:sz w:val="22"/>
          <w:szCs w:val="22"/>
        </w:rPr>
        <w:t xml:space="preserve"> circunstancias</w:t>
      </w:r>
      <w:r w:rsidRPr="00CE2333">
        <w:rPr>
          <w:rFonts w:ascii="Calibri" w:hAnsi="Calibri" w:cs="Arial"/>
          <w:color w:val="222222"/>
          <w:sz w:val="22"/>
          <w:szCs w:val="22"/>
        </w:rPr>
        <w:t xml:space="preserve"> en las que </w:t>
      </w:r>
      <w:r w:rsidRPr="00943122">
        <w:rPr>
          <w:rFonts w:ascii="Calibri" w:hAnsi="Calibri" w:cs="Arial"/>
          <w:b/>
          <w:color w:val="222222"/>
          <w:sz w:val="22"/>
          <w:szCs w:val="22"/>
        </w:rPr>
        <w:t>el cumplimiento</w:t>
      </w:r>
      <w:r w:rsidRPr="00CE2333">
        <w:rPr>
          <w:rFonts w:ascii="Calibri" w:hAnsi="Calibri" w:cs="Arial"/>
          <w:color w:val="222222"/>
          <w:sz w:val="22"/>
          <w:szCs w:val="22"/>
        </w:rPr>
        <w:t xml:space="preserve"> de los principios fundamentales puede</w:t>
      </w:r>
      <w:r w:rsidRPr="00943122">
        <w:rPr>
          <w:rFonts w:ascii="Calibri" w:hAnsi="Calibri" w:cs="Arial"/>
          <w:b/>
          <w:color w:val="FF0000"/>
          <w:sz w:val="22"/>
          <w:szCs w:val="22"/>
        </w:rPr>
        <w:t xml:space="preserve"> peligrar</w:t>
      </w:r>
      <w:r w:rsidRPr="00CE2333">
        <w:rPr>
          <w:rFonts w:ascii="Calibri" w:hAnsi="Calibri" w:cs="Arial"/>
          <w:color w:val="222222"/>
          <w:sz w:val="22"/>
          <w:szCs w:val="22"/>
        </w:rPr>
        <w:t xml:space="preserve">.  </w:t>
      </w:r>
    </w:p>
    <w:p w14:paraId="06A73F2E" w14:textId="77777777" w:rsidR="00415278" w:rsidRPr="00CE2333" w:rsidRDefault="00415278" w:rsidP="00415278">
      <w:pPr>
        <w:pStyle w:val="NormalWeb"/>
        <w:shd w:val="clear" w:color="auto" w:fill="FFFFFF"/>
        <w:jc w:val="both"/>
        <w:rPr>
          <w:rFonts w:ascii="Calibri" w:hAnsi="Calibri" w:cs="Arial"/>
          <w:color w:val="222222"/>
          <w:sz w:val="22"/>
          <w:szCs w:val="22"/>
        </w:rPr>
      </w:pPr>
      <w:r w:rsidRPr="00CE2333">
        <w:rPr>
          <w:rFonts w:ascii="Calibri" w:hAnsi="Calibri" w:cs="Arial"/>
          <w:color w:val="222222"/>
          <w:sz w:val="22"/>
          <w:szCs w:val="22"/>
        </w:rPr>
        <w:t xml:space="preserve">Es posible que el profesional de la contabilidad en la empresa ocupe </w:t>
      </w:r>
      <w:r w:rsidRPr="00943122">
        <w:rPr>
          <w:rFonts w:ascii="Calibri" w:hAnsi="Calibri" w:cs="Arial"/>
          <w:b/>
          <w:color w:val="FF0000"/>
          <w:sz w:val="22"/>
          <w:szCs w:val="22"/>
        </w:rPr>
        <w:t>un puesto elevado</w:t>
      </w:r>
      <w:r w:rsidRPr="00CE2333">
        <w:rPr>
          <w:rFonts w:ascii="Calibri" w:hAnsi="Calibri" w:cs="Arial"/>
          <w:color w:val="222222"/>
          <w:sz w:val="22"/>
          <w:szCs w:val="22"/>
        </w:rPr>
        <w:t xml:space="preserve"> en una entidad. Cuanto más elevado sea el puesto, </w:t>
      </w:r>
      <w:r w:rsidRPr="00943122">
        <w:rPr>
          <w:rFonts w:ascii="Calibri" w:hAnsi="Calibri" w:cs="Arial"/>
          <w:b/>
          <w:color w:val="FF0000"/>
          <w:sz w:val="22"/>
          <w:szCs w:val="22"/>
        </w:rPr>
        <w:t xml:space="preserve">mayores </w:t>
      </w:r>
      <w:r w:rsidRPr="00CE2333">
        <w:rPr>
          <w:rFonts w:ascii="Calibri" w:hAnsi="Calibri" w:cs="Arial"/>
          <w:color w:val="222222"/>
          <w:sz w:val="22"/>
          <w:szCs w:val="22"/>
        </w:rPr>
        <w:t xml:space="preserve">serán </w:t>
      </w:r>
      <w:r w:rsidRPr="00943122">
        <w:rPr>
          <w:rFonts w:ascii="Calibri" w:hAnsi="Calibri" w:cs="Arial"/>
          <w:b/>
          <w:color w:val="222222"/>
          <w:sz w:val="22"/>
          <w:szCs w:val="22"/>
        </w:rPr>
        <w:t>su capacidad</w:t>
      </w:r>
      <w:r w:rsidRPr="00CE2333">
        <w:rPr>
          <w:rFonts w:ascii="Calibri" w:hAnsi="Calibri" w:cs="Arial"/>
          <w:color w:val="222222"/>
          <w:sz w:val="22"/>
          <w:szCs w:val="22"/>
        </w:rPr>
        <w:t xml:space="preserve"> y </w:t>
      </w:r>
      <w:r w:rsidRPr="00943122">
        <w:rPr>
          <w:rFonts w:ascii="Calibri" w:hAnsi="Calibri" w:cs="Arial"/>
          <w:b/>
          <w:color w:val="222222"/>
          <w:sz w:val="22"/>
          <w:szCs w:val="22"/>
        </w:rPr>
        <w:t>las oportunidades</w:t>
      </w:r>
      <w:r w:rsidRPr="00CE2333">
        <w:rPr>
          <w:rFonts w:ascii="Calibri" w:hAnsi="Calibri" w:cs="Arial"/>
          <w:color w:val="222222"/>
          <w:sz w:val="22"/>
          <w:szCs w:val="22"/>
        </w:rPr>
        <w:t xml:space="preserve"> de </w:t>
      </w:r>
      <w:r w:rsidRPr="00943122">
        <w:rPr>
          <w:rFonts w:ascii="Calibri" w:hAnsi="Calibri" w:cs="Arial"/>
          <w:b/>
          <w:color w:val="FF0000"/>
          <w:sz w:val="22"/>
          <w:szCs w:val="22"/>
        </w:rPr>
        <w:t>influir</w:t>
      </w:r>
      <w:r w:rsidRPr="00CE2333">
        <w:rPr>
          <w:rFonts w:ascii="Calibri" w:hAnsi="Calibri" w:cs="Arial"/>
          <w:color w:val="222222"/>
          <w:sz w:val="22"/>
          <w:szCs w:val="22"/>
        </w:rPr>
        <w:t xml:space="preserve"> en </w:t>
      </w:r>
      <w:r w:rsidRPr="00943122">
        <w:rPr>
          <w:rFonts w:ascii="Calibri" w:hAnsi="Calibri" w:cs="Arial"/>
          <w:b/>
          <w:color w:val="222222"/>
          <w:sz w:val="22"/>
          <w:szCs w:val="22"/>
        </w:rPr>
        <w:t>hechos</w:t>
      </w:r>
      <w:r w:rsidRPr="00CE2333">
        <w:rPr>
          <w:rFonts w:ascii="Calibri" w:hAnsi="Calibri" w:cs="Arial"/>
          <w:color w:val="222222"/>
          <w:sz w:val="22"/>
          <w:szCs w:val="22"/>
        </w:rPr>
        <w:t xml:space="preserve">, </w:t>
      </w:r>
      <w:r w:rsidRPr="00943122">
        <w:rPr>
          <w:rFonts w:ascii="Calibri" w:hAnsi="Calibri" w:cs="Arial"/>
          <w:b/>
          <w:color w:val="222222"/>
          <w:sz w:val="22"/>
          <w:szCs w:val="22"/>
        </w:rPr>
        <w:t xml:space="preserve">prácticas </w:t>
      </w:r>
      <w:r w:rsidRPr="00CE2333">
        <w:rPr>
          <w:rFonts w:ascii="Calibri" w:hAnsi="Calibri" w:cs="Arial"/>
          <w:color w:val="222222"/>
          <w:sz w:val="22"/>
          <w:szCs w:val="22"/>
        </w:rPr>
        <w:t xml:space="preserve">y </w:t>
      </w:r>
      <w:r w:rsidRPr="00943122">
        <w:rPr>
          <w:rFonts w:ascii="Calibri" w:hAnsi="Calibri" w:cs="Arial"/>
          <w:b/>
          <w:color w:val="222222"/>
          <w:sz w:val="22"/>
          <w:szCs w:val="22"/>
        </w:rPr>
        <w:t>actitudes</w:t>
      </w:r>
      <w:r w:rsidRPr="00CE2333">
        <w:rPr>
          <w:rFonts w:ascii="Calibri" w:hAnsi="Calibri" w:cs="Arial"/>
          <w:color w:val="222222"/>
          <w:sz w:val="22"/>
          <w:szCs w:val="22"/>
        </w:rPr>
        <w:t xml:space="preserve">. Se espera, por lo tanto, que el profesional de la contabilidad en la empresa </w:t>
      </w:r>
      <w:r w:rsidRPr="00943122">
        <w:rPr>
          <w:rFonts w:ascii="Calibri" w:hAnsi="Calibri" w:cs="Arial"/>
          <w:b/>
          <w:color w:val="222222"/>
          <w:sz w:val="22"/>
          <w:szCs w:val="22"/>
        </w:rPr>
        <w:t>aliente una cultura</w:t>
      </w:r>
      <w:r w:rsidRPr="00CE2333">
        <w:rPr>
          <w:rFonts w:ascii="Calibri" w:hAnsi="Calibri" w:cs="Arial"/>
          <w:color w:val="222222"/>
          <w:sz w:val="22"/>
          <w:szCs w:val="22"/>
        </w:rPr>
        <w:t xml:space="preserve"> basada en </w:t>
      </w:r>
      <w:r w:rsidRPr="00943122">
        <w:rPr>
          <w:rFonts w:ascii="Calibri" w:hAnsi="Calibri" w:cs="Arial"/>
          <w:b/>
          <w:color w:val="FF0000"/>
          <w:sz w:val="22"/>
          <w:szCs w:val="22"/>
        </w:rPr>
        <w:t xml:space="preserve">la ética </w:t>
      </w:r>
      <w:r w:rsidRPr="00CE2333">
        <w:rPr>
          <w:rFonts w:ascii="Calibri" w:hAnsi="Calibri" w:cs="Arial"/>
          <w:color w:val="222222"/>
          <w:sz w:val="22"/>
          <w:szCs w:val="22"/>
        </w:rPr>
        <w:t xml:space="preserve">en la entidad para la que trabaja que </w:t>
      </w:r>
      <w:r w:rsidRPr="00943122">
        <w:rPr>
          <w:rFonts w:ascii="Calibri" w:hAnsi="Calibri" w:cs="Arial"/>
          <w:b/>
          <w:color w:val="FF0000"/>
          <w:sz w:val="22"/>
          <w:szCs w:val="22"/>
        </w:rPr>
        <w:t>enfatiza</w:t>
      </w:r>
      <w:r w:rsidRPr="00CE2333">
        <w:rPr>
          <w:rFonts w:ascii="Calibri" w:hAnsi="Calibri" w:cs="Arial"/>
          <w:color w:val="222222"/>
          <w:sz w:val="22"/>
          <w:szCs w:val="22"/>
        </w:rPr>
        <w:t xml:space="preserve"> la importancia que la alta dirección otorga al </w:t>
      </w:r>
      <w:r w:rsidRPr="00943122">
        <w:rPr>
          <w:rFonts w:ascii="Calibri" w:hAnsi="Calibri" w:cs="Arial"/>
          <w:b/>
          <w:color w:val="FF0000"/>
          <w:sz w:val="22"/>
          <w:szCs w:val="22"/>
        </w:rPr>
        <w:t>comportamiento ético</w:t>
      </w:r>
      <w:r w:rsidRPr="00CE2333">
        <w:rPr>
          <w:rFonts w:ascii="Calibri" w:hAnsi="Calibri" w:cs="Arial"/>
          <w:color w:val="222222"/>
          <w:sz w:val="22"/>
          <w:szCs w:val="22"/>
        </w:rPr>
        <w:t xml:space="preserve">.  </w:t>
      </w:r>
    </w:p>
    <w:p w14:paraId="289493D8" w14:textId="592F8334" w:rsidR="00415278" w:rsidRDefault="00415278" w:rsidP="00415278">
      <w:pPr>
        <w:ind w:right="1043"/>
        <w:rPr>
          <w:rFonts w:eastAsia="Calibri" w:cs="Calibri"/>
          <w:b/>
          <w:lang w:val="es-MX"/>
        </w:rPr>
      </w:pPr>
      <w:r w:rsidRPr="00CE2333">
        <w:rPr>
          <w:rFonts w:ascii="Calibri" w:hAnsi="Calibri" w:cs="Arial"/>
          <w:color w:val="222222"/>
        </w:rPr>
        <w:t xml:space="preserve">El profesional de la contabilidad en la empresa </w:t>
      </w:r>
      <w:r w:rsidRPr="00943122">
        <w:rPr>
          <w:rFonts w:ascii="Calibri" w:hAnsi="Calibri" w:cs="Arial"/>
          <w:b/>
          <w:color w:val="FF0000"/>
        </w:rPr>
        <w:t>no realizará a sabiendas ningún negocio</w:t>
      </w:r>
      <w:r w:rsidRPr="00CE2333">
        <w:rPr>
          <w:rFonts w:ascii="Calibri" w:hAnsi="Calibri" w:cs="Arial"/>
          <w:color w:val="222222"/>
        </w:rPr>
        <w:t xml:space="preserve">, </w:t>
      </w:r>
      <w:r w:rsidRPr="003F4F97">
        <w:rPr>
          <w:rFonts w:ascii="Calibri" w:hAnsi="Calibri" w:cs="Arial"/>
          <w:b/>
          <w:color w:val="FF0000"/>
        </w:rPr>
        <w:t>ocupación</w:t>
      </w:r>
      <w:r w:rsidRPr="00CE2333">
        <w:rPr>
          <w:rFonts w:ascii="Calibri" w:hAnsi="Calibri" w:cs="Arial"/>
          <w:color w:val="222222"/>
        </w:rPr>
        <w:t xml:space="preserve"> u </w:t>
      </w:r>
      <w:r w:rsidRPr="003F4F97">
        <w:rPr>
          <w:rFonts w:ascii="Calibri" w:hAnsi="Calibri" w:cs="Arial"/>
          <w:b/>
          <w:color w:val="FF0000"/>
        </w:rPr>
        <w:t>actividad</w:t>
      </w:r>
      <w:r w:rsidRPr="00CE2333">
        <w:rPr>
          <w:rFonts w:ascii="Calibri" w:hAnsi="Calibri" w:cs="Arial"/>
          <w:color w:val="222222"/>
        </w:rPr>
        <w:t xml:space="preserve"> que </w:t>
      </w:r>
      <w:r w:rsidRPr="003F4F97">
        <w:rPr>
          <w:rFonts w:ascii="Calibri" w:hAnsi="Calibri" w:cs="Arial"/>
          <w:b/>
          <w:color w:val="222222"/>
        </w:rPr>
        <w:t>dañe</w:t>
      </w:r>
      <w:r w:rsidRPr="00CE2333">
        <w:rPr>
          <w:rFonts w:ascii="Calibri" w:hAnsi="Calibri" w:cs="Arial"/>
          <w:color w:val="222222"/>
        </w:rPr>
        <w:t xml:space="preserve"> o </w:t>
      </w:r>
      <w:r w:rsidRPr="003F4F97">
        <w:rPr>
          <w:rFonts w:ascii="Calibri" w:hAnsi="Calibri" w:cs="Arial"/>
          <w:b/>
          <w:color w:val="222222"/>
        </w:rPr>
        <w:t>pueda dañar la integridad</w:t>
      </w:r>
      <w:r w:rsidRPr="00CE2333">
        <w:rPr>
          <w:rFonts w:ascii="Calibri" w:hAnsi="Calibri" w:cs="Arial"/>
          <w:color w:val="222222"/>
        </w:rPr>
        <w:t xml:space="preserve">, la </w:t>
      </w:r>
      <w:r w:rsidRPr="003F4F97">
        <w:rPr>
          <w:rFonts w:ascii="Calibri" w:hAnsi="Calibri" w:cs="Arial"/>
          <w:b/>
          <w:color w:val="222222"/>
        </w:rPr>
        <w:t xml:space="preserve">objetividad </w:t>
      </w:r>
      <w:r w:rsidRPr="00CE2333">
        <w:rPr>
          <w:rFonts w:ascii="Calibri" w:hAnsi="Calibri" w:cs="Arial"/>
          <w:color w:val="222222"/>
        </w:rPr>
        <w:t xml:space="preserve">o </w:t>
      </w:r>
      <w:r w:rsidRPr="003F4F97">
        <w:rPr>
          <w:rFonts w:ascii="Calibri" w:hAnsi="Calibri" w:cs="Arial"/>
          <w:b/>
          <w:color w:val="222222"/>
        </w:rPr>
        <w:t>la buena reputación</w:t>
      </w:r>
      <w:r w:rsidRPr="00CE2333">
        <w:rPr>
          <w:rFonts w:ascii="Calibri" w:hAnsi="Calibri" w:cs="Arial"/>
          <w:color w:val="222222"/>
        </w:rPr>
        <w:t xml:space="preserve"> de la profesión y que, por tanto, sea </w:t>
      </w:r>
      <w:r w:rsidRPr="003F4F97">
        <w:rPr>
          <w:rFonts w:ascii="Calibri" w:hAnsi="Calibri" w:cs="Arial"/>
          <w:b/>
          <w:color w:val="FF0000"/>
        </w:rPr>
        <w:t xml:space="preserve">incompatible </w:t>
      </w:r>
      <w:r w:rsidRPr="00CE2333">
        <w:rPr>
          <w:rFonts w:ascii="Calibri" w:hAnsi="Calibri" w:cs="Arial"/>
          <w:color w:val="222222"/>
        </w:rPr>
        <w:t>con los principios fundamentales.</w:t>
      </w:r>
    </w:p>
    <w:p w14:paraId="0987F5F0" w14:textId="77777777" w:rsidR="00EA0A8F" w:rsidRDefault="00EA0A8F" w:rsidP="00BF5957">
      <w:pPr>
        <w:ind w:right="1043"/>
        <w:rPr>
          <w:rFonts w:eastAsia="Calibri" w:cs="Calibri"/>
          <w:b/>
          <w:lang w:val="es-MX"/>
        </w:rPr>
      </w:pPr>
    </w:p>
    <w:p w14:paraId="3FF29FE6" w14:textId="77777777" w:rsidR="00EA0A8F" w:rsidRDefault="00EA0A8F" w:rsidP="00BF5957">
      <w:pPr>
        <w:ind w:right="1043"/>
        <w:rPr>
          <w:rFonts w:eastAsia="Calibri" w:cs="Calibri"/>
          <w:b/>
          <w:lang w:val="es-MX"/>
        </w:rPr>
      </w:pPr>
    </w:p>
    <w:p w14:paraId="59ED1EBC" w14:textId="77777777" w:rsidR="00EA0A8F" w:rsidRDefault="00EA0A8F" w:rsidP="00BF5957">
      <w:pPr>
        <w:ind w:right="1043"/>
        <w:rPr>
          <w:rFonts w:eastAsia="Calibri" w:cs="Calibri"/>
          <w:b/>
          <w:lang w:val="es-MX"/>
        </w:rPr>
      </w:pPr>
    </w:p>
    <w:p w14:paraId="78C0E683" w14:textId="77777777" w:rsidR="00EA0A8F" w:rsidRDefault="00EA0A8F" w:rsidP="00BF5957">
      <w:pPr>
        <w:ind w:right="1043"/>
        <w:rPr>
          <w:rFonts w:eastAsia="Calibri" w:cs="Calibri"/>
          <w:b/>
          <w:lang w:val="es-MX"/>
        </w:rPr>
      </w:pPr>
    </w:p>
    <w:p w14:paraId="1B583617" w14:textId="77777777" w:rsidR="00EA0A8F" w:rsidRDefault="00EA0A8F" w:rsidP="00BF5957">
      <w:pPr>
        <w:ind w:right="1043"/>
        <w:rPr>
          <w:rFonts w:eastAsia="Calibri" w:cs="Calibri"/>
          <w:b/>
          <w:lang w:val="es-MX"/>
        </w:rPr>
      </w:pPr>
    </w:p>
    <w:p w14:paraId="4CB21B25" w14:textId="77777777" w:rsidR="00CD0C2F" w:rsidRPr="00CD0C2F" w:rsidRDefault="00CD0C2F" w:rsidP="00CD0C2F">
      <w:pPr>
        <w:jc w:val="center"/>
        <w:rPr>
          <w:rFonts w:ascii="Calibri" w:hAnsi="Calibri" w:cs="Calibri"/>
          <w:b/>
          <w:color w:val="000000" w:themeColor="text1"/>
          <w:sz w:val="40"/>
          <w:szCs w:val="40"/>
          <w:lang w:val="es-ES"/>
        </w:rPr>
      </w:pPr>
      <w:r w:rsidRPr="00CD0C2F">
        <w:rPr>
          <w:rFonts w:ascii="Calibri" w:hAnsi="Calibri" w:cs="Calibri"/>
          <w:b/>
          <w:color w:val="000000" w:themeColor="text1"/>
          <w:sz w:val="40"/>
          <w:szCs w:val="40"/>
          <w:lang w:val="es-ES"/>
        </w:rPr>
        <w:lastRenderedPageBreak/>
        <w:t>Secciones código IFAC parte C</w:t>
      </w:r>
    </w:p>
    <w:p w14:paraId="67C83182" w14:textId="77777777" w:rsidR="00CD0C2F" w:rsidRDefault="00CD0C2F" w:rsidP="00CD0C2F">
      <w:pPr>
        <w:pStyle w:val="Default"/>
      </w:pPr>
    </w:p>
    <w:p w14:paraId="0620249E" w14:textId="783AB127" w:rsidR="00CD0C2F" w:rsidRDefault="00CD0C2F" w:rsidP="00CD0C2F">
      <w:pPr>
        <w:pStyle w:val="Default"/>
        <w:jc w:val="center"/>
      </w:pPr>
      <w:r w:rsidRPr="0075083A">
        <w:rPr>
          <w:noProof/>
        </w:rPr>
        <w:drawing>
          <wp:inline distT="0" distB="0" distL="0" distR="0" wp14:anchorId="1495AA47" wp14:editId="3842DD90">
            <wp:extent cx="5661660" cy="5887720"/>
            <wp:effectExtent l="0" t="0" r="0" b="17780"/>
            <wp:docPr id="317" name="Diagrama 317"/>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03" r:lo="rId104" r:qs="rId105" r:cs="rId106"/>
              </a:graphicData>
            </a:graphic>
          </wp:inline>
        </w:drawing>
      </w:r>
    </w:p>
    <w:p w14:paraId="1A297374" w14:textId="77777777" w:rsidR="00CD0C2F" w:rsidRDefault="00CD0C2F" w:rsidP="00CD0C2F">
      <w:pPr>
        <w:pStyle w:val="Default"/>
      </w:pPr>
    </w:p>
    <w:p w14:paraId="3CC28B9C" w14:textId="77777777" w:rsidR="00CD0C2F" w:rsidRPr="00CE2333" w:rsidRDefault="00CD0C2F" w:rsidP="00CD0C2F">
      <w:pPr>
        <w:pStyle w:val="Ttulo3"/>
      </w:pPr>
      <w:bookmarkStart w:id="42" w:name="_Toc448751870"/>
      <w:r w:rsidRPr="00CE2333">
        <w:t>Posibles conflictos</w:t>
      </w:r>
      <w:bookmarkEnd w:id="42"/>
    </w:p>
    <w:p w14:paraId="0E72A4FC" w14:textId="77777777" w:rsidR="00CD0C2F" w:rsidRPr="00CE2333" w:rsidRDefault="00CD0C2F" w:rsidP="00CD0C2F">
      <w:r w:rsidRPr="00CE2333">
        <w:t xml:space="preserve">El profesional de la contabilidad en la empresa cumplirá los principios fundamentales. Puede ocurrir, sin embargo, que entren en </w:t>
      </w:r>
      <w:r w:rsidRPr="00F17181">
        <w:rPr>
          <w:color w:val="FF0000"/>
        </w:rPr>
        <w:t>conflicto</w:t>
      </w:r>
      <w:r w:rsidRPr="00CE2333">
        <w:t xml:space="preserve"> las </w:t>
      </w:r>
      <w:r w:rsidRPr="00F17181">
        <w:rPr>
          <w:color w:val="FF0000"/>
        </w:rPr>
        <w:t xml:space="preserve">responsabilidades </w:t>
      </w:r>
      <w:r w:rsidRPr="00F17181">
        <w:t xml:space="preserve">del </w:t>
      </w:r>
      <w:r w:rsidRPr="00F17181">
        <w:rPr>
          <w:color w:val="FF0000"/>
        </w:rPr>
        <w:t>profesional</w:t>
      </w:r>
      <w:r w:rsidRPr="00CE2333">
        <w:t xml:space="preserve"> de la contabilidad en la empresa con respecto a la entidad para la que trabaja y sus </w:t>
      </w:r>
      <w:r w:rsidRPr="00297337">
        <w:rPr>
          <w:color w:val="FF0000"/>
        </w:rPr>
        <w:t>obligaciones profesionales</w:t>
      </w:r>
      <w:r w:rsidRPr="00CE2333">
        <w:t xml:space="preserve"> de cumplir los principios </w:t>
      </w:r>
      <w:r w:rsidRPr="00CE2333">
        <w:lastRenderedPageBreak/>
        <w:t xml:space="preserve">fundamentales. </w:t>
      </w:r>
      <w:r w:rsidRPr="002E3E47">
        <w:t xml:space="preserve">Se espera que el profesional de la contabilidad en la empresa apoye </w:t>
      </w:r>
      <w:r w:rsidRPr="00CD0C2F">
        <w:rPr>
          <w:b/>
          <w:color w:val="FF0000"/>
        </w:rPr>
        <w:t>los objetivos legítimos</w:t>
      </w:r>
      <w:r w:rsidRPr="002E3E47">
        <w:t xml:space="preserve"> y</w:t>
      </w:r>
      <w:r w:rsidRPr="00297337">
        <w:rPr>
          <w:color w:val="FF0000"/>
        </w:rPr>
        <w:t xml:space="preserve"> </w:t>
      </w:r>
      <w:r w:rsidRPr="00CD0C2F">
        <w:rPr>
          <w:b/>
          <w:color w:val="FF0000"/>
        </w:rPr>
        <w:t>éticos</w:t>
      </w:r>
      <w:r w:rsidRPr="002E3E47">
        <w:t xml:space="preserve"> establecidos por la entidad y las </w:t>
      </w:r>
      <w:r w:rsidRPr="00CD0C2F">
        <w:rPr>
          <w:b/>
          <w:color w:val="FF0000"/>
        </w:rPr>
        <w:t xml:space="preserve">normas </w:t>
      </w:r>
      <w:r w:rsidRPr="00CD0C2F">
        <w:t>y</w:t>
      </w:r>
      <w:r w:rsidRPr="00CD0C2F">
        <w:rPr>
          <w:b/>
        </w:rPr>
        <w:t xml:space="preserve"> </w:t>
      </w:r>
      <w:r w:rsidRPr="00CD0C2F">
        <w:rPr>
          <w:b/>
          <w:color w:val="FF0000"/>
        </w:rPr>
        <w:t>procedimientos</w:t>
      </w:r>
      <w:r w:rsidRPr="00297337">
        <w:rPr>
          <w:color w:val="FF0000"/>
        </w:rPr>
        <w:t xml:space="preserve"> </w:t>
      </w:r>
      <w:r w:rsidRPr="002E3E47">
        <w:t>diseñados para servir de base a dichos objetivos. No obstante</w:t>
      </w:r>
      <w:r w:rsidRPr="00CE2333">
        <w:t xml:space="preserve">, cuando una relación o circunstancia originan una </w:t>
      </w:r>
      <w:r w:rsidRPr="00CD0C2F">
        <w:rPr>
          <w:b/>
          <w:color w:val="FF0000"/>
        </w:rPr>
        <w:t>amenaza</w:t>
      </w:r>
      <w:r w:rsidRPr="00CE2333">
        <w:t xml:space="preserve"> en relación con el cumplimiento de los principios fundamentales, el profesional de la contabilidad en la empresa aplicará </w:t>
      </w:r>
      <w:r w:rsidRPr="00297337">
        <w:t xml:space="preserve">el marco conceptual </w:t>
      </w:r>
      <w:r w:rsidRPr="00CE2333">
        <w:t xml:space="preserve">descrito en </w:t>
      </w:r>
      <w:r w:rsidRPr="00CD0C2F">
        <w:rPr>
          <w:b/>
          <w:color w:val="FF0000"/>
        </w:rPr>
        <w:t>la Sección 100</w:t>
      </w:r>
      <w:r w:rsidRPr="00CE2333">
        <w:t xml:space="preserve"> para determinar </w:t>
      </w:r>
      <w:r w:rsidRPr="00CD0C2F">
        <w:rPr>
          <w:b/>
          <w:color w:val="FF0000"/>
        </w:rPr>
        <w:t>una respuesta</w:t>
      </w:r>
      <w:r w:rsidRPr="00CE2333">
        <w:t xml:space="preserve"> a la amenaza.</w:t>
      </w:r>
    </w:p>
    <w:p w14:paraId="5F300BB2" w14:textId="77777777" w:rsidR="00CD0C2F" w:rsidRPr="00CE2333" w:rsidRDefault="00CD0C2F" w:rsidP="00CD0C2F">
      <w:r w:rsidRPr="00CE2333">
        <w:t xml:space="preserve">Como resultado de sus responsabilidades con respecto a la entidad para la que trabaja, puede ocurrir que el profesional de la contabilidad en la empresa </w:t>
      </w:r>
      <w:r w:rsidRPr="00297337">
        <w:t>sufra presiones</w:t>
      </w:r>
      <w:r w:rsidRPr="00CE2333">
        <w:t xml:space="preserve"> para </w:t>
      </w:r>
      <w:r w:rsidRPr="00CD0C2F">
        <w:rPr>
          <w:b/>
          <w:color w:val="FF0000"/>
        </w:rPr>
        <w:t>actuar</w:t>
      </w:r>
      <w:r w:rsidRPr="00CD0C2F">
        <w:rPr>
          <w:b/>
        </w:rPr>
        <w:t xml:space="preserve"> </w:t>
      </w:r>
      <w:r w:rsidRPr="00CD0C2F">
        <w:t>o</w:t>
      </w:r>
      <w:r w:rsidRPr="00CD0C2F">
        <w:rPr>
          <w:b/>
        </w:rPr>
        <w:t xml:space="preserve"> </w:t>
      </w:r>
      <w:r w:rsidRPr="00CD0C2F">
        <w:rPr>
          <w:b/>
          <w:color w:val="FF0000"/>
        </w:rPr>
        <w:t>comportarse</w:t>
      </w:r>
      <w:r w:rsidRPr="00297337">
        <w:rPr>
          <w:color w:val="FF0000"/>
        </w:rPr>
        <w:t xml:space="preserve"> </w:t>
      </w:r>
      <w:r w:rsidRPr="00CE2333">
        <w:t xml:space="preserve">en modos que </w:t>
      </w:r>
      <w:r w:rsidRPr="00297337">
        <w:t xml:space="preserve">originan </w:t>
      </w:r>
      <w:r w:rsidRPr="00CE2333">
        <w:t xml:space="preserve">o puedan </w:t>
      </w:r>
      <w:r w:rsidRPr="00297337">
        <w:t>originar</w:t>
      </w:r>
      <w:r w:rsidRPr="00CE2333">
        <w:t xml:space="preserve"> </w:t>
      </w:r>
      <w:r w:rsidRPr="00CD0C2F">
        <w:rPr>
          <w:b/>
          <w:color w:val="FF0000"/>
        </w:rPr>
        <w:t>amenazas</w:t>
      </w:r>
      <w:r w:rsidRPr="00CD0C2F">
        <w:rPr>
          <w:b/>
        </w:rPr>
        <w:t xml:space="preserve"> </w:t>
      </w:r>
      <w:r w:rsidRPr="00CE2333">
        <w:t xml:space="preserve">en relación con el cumplimiento de los principios fundamentales. Dichas presiones pueden ser </w:t>
      </w:r>
      <w:r w:rsidRPr="00CD0C2F">
        <w:rPr>
          <w:b/>
          <w:color w:val="FF0000"/>
        </w:rPr>
        <w:t>explícitas</w:t>
      </w:r>
      <w:r w:rsidRPr="00CE2333">
        <w:t xml:space="preserve"> o</w:t>
      </w:r>
      <w:r w:rsidRPr="00CD0C2F">
        <w:rPr>
          <w:b/>
        </w:rPr>
        <w:t xml:space="preserve"> </w:t>
      </w:r>
      <w:r w:rsidRPr="00CD0C2F">
        <w:rPr>
          <w:b/>
          <w:color w:val="FF0000"/>
        </w:rPr>
        <w:t>implícitas</w:t>
      </w:r>
      <w:r w:rsidRPr="00CE2333">
        <w:t>, pueden provenir de un supervisor, de la dirección, de un administrador o de otra persona de la empresa para la que trabaja</w:t>
      </w:r>
      <w:r w:rsidRPr="007C445A">
        <w:rPr>
          <w:color w:val="FF0000"/>
        </w:rPr>
        <w:t xml:space="preserve">. </w:t>
      </w:r>
      <w:r w:rsidRPr="002E3E47">
        <w:t xml:space="preserve">El profesional de la contabilidad en la empresa puede verse </w:t>
      </w:r>
      <w:r w:rsidRPr="00CD0C2F">
        <w:rPr>
          <w:b/>
          <w:color w:val="FF0000"/>
        </w:rPr>
        <w:t xml:space="preserve">presionado </w:t>
      </w:r>
      <w:r w:rsidRPr="002E3E47">
        <w:t>para</w:t>
      </w:r>
      <w:r w:rsidRPr="007C445A">
        <w:rPr>
          <w:color w:val="FF0000"/>
        </w:rPr>
        <w:t>:</w:t>
      </w:r>
      <w:r w:rsidRPr="00CE2333">
        <w:t xml:space="preserve">  </w:t>
      </w:r>
    </w:p>
    <w:p w14:paraId="513D95B0" w14:textId="77777777" w:rsidR="00CD0C2F" w:rsidRPr="00CE2333" w:rsidRDefault="00CD0C2F" w:rsidP="00CD0C2F">
      <w:r w:rsidRPr="00CD0C2F">
        <w:rPr>
          <w:b/>
          <w:color w:val="FF0000"/>
        </w:rPr>
        <w:t>Actuar</w:t>
      </w:r>
      <w:r w:rsidRPr="007C445A">
        <w:rPr>
          <w:color w:val="FF0000"/>
        </w:rPr>
        <w:t xml:space="preserve"> </w:t>
      </w:r>
      <w:r w:rsidRPr="002E3E47">
        <w:t>contrariamente</w:t>
      </w:r>
      <w:r w:rsidRPr="00CE2333">
        <w:t xml:space="preserve"> a las disposiciones legales y reglamentarias.  </w:t>
      </w:r>
    </w:p>
    <w:p w14:paraId="42A45B9A" w14:textId="77777777" w:rsidR="00CD0C2F" w:rsidRPr="00CE2333" w:rsidRDefault="00CD0C2F" w:rsidP="00CD0C2F">
      <w:r w:rsidRPr="00CD0C2F">
        <w:rPr>
          <w:b/>
          <w:color w:val="FF0000"/>
        </w:rPr>
        <w:t>Actuar</w:t>
      </w:r>
      <w:r w:rsidRPr="007C445A">
        <w:rPr>
          <w:color w:val="FF0000"/>
        </w:rPr>
        <w:t xml:space="preserve"> </w:t>
      </w:r>
      <w:r w:rsidRPr="002E3E47">
        <w:t>contrariamente</w:t>
      </w:r>
      <w:r w:rsidRPr="00CE2333">
        <w:t xml:space="preserve"> a las normas técnicas o profesionales.  </w:t>
      </w:r>
    </w:p>
    <w:p w14:paraId="365AF48B" w14:textId="77777777" w:rsidR="00CD0C2F" w:rsidRPr="002E3E47" w:rsidRDefault="00CD0C2F" w:rsidP="00CD0C2F">
      <w:r w:rsidRPr="00CE2333">
        <w:t xml:space="preserve">Facilitar estrategias de gestión de los </w:t>
      </w:r>
      <w:r w:rsidRPr="002E3E47">
        <w:t>resultados</w:t>
      </w:r>
      <w:r w:rsidRPr="007C445A">
        <w:rPr>
          <w:color w:val="FF0000"/>
        </w:rPr>
        <w:t xml:space="preserve"> </w:t>
      </w:r>
      <w:r w:rsidRPr="00CD0C2F">
        <w:rPr>
          <w:b/>
          <w:color w:val="FF0000"/>
        </w:rPr>
        <w:t>poco</w:t>
      </w:r>
      <w:r w:rsidRPr="007C445A">
        <w:rPr>
          <w:color w:val="FF0000"/>
        </w:rPr>
        <w:t xml:space="preserve"> </w:t>
      </w:r>
      <w:r w:rsidRPr="002E3E47">
        <w:t xml:space="preserve">éticas o ilegales.  </w:t>
      </w:r>
    </w:p>
    <w:p w14:paraId="5A644AEA" w14:textId="77777777" w:rsidR="00CD0C2F" w:rsidRPr="00CE2333" w:rsidRDefault="00CD0C2F" w:rsidP="00CD0C2F">
      <w:r w:rsidRPr="00CD0C2F">
        <w:rPr>
          <w:b/>
          <w:color w:val="FF0000"/>
        </w:rPr>
        <w:t xml:space="preserve">Mentir </w:t>
      </w:r>
      <w:r w:rsidRPr="00CD0C2F">
        <w:t>o</w:t>
      </w:r>
      <w:r w:rsidRPr="00CD0C2F">
        <w:rPr>
          <w:b/>
        </w:rPr>
        <w:t xml:space="preserve"> </w:t>
      </w:r>
      <w:r w:rsidRPr="00CD0C2F">
        <w:rPr>
          <w:b/>
          <w:color w:val="FF0000"/>
        </w:rPr>
        <w:t>inducir a error</w:t>
      </w:r>
      <w:r w:rsidRPr="002E3E47">
        <w:t xml:space="preserve"> intencionadamente</w:t>
      </w:r>
      <w:r w:rsidRPr="00CE2333">
        <w:t xml:space="preserve"> (incluido inducir a error a través del </w:t>
      </w:r>
      <w:r w:rsidRPr="00297337">
        <w:t>silencio</w:t>
      </w:r>
      <w:r w:rsidRPr="00CE2333">
        <w:t>) a otros, en especial a</w:t>
      </w:r>
      <w:r w:rsidRPr="00297337">
        <w:t xml:space="preserve"> los auditores </w:t>
      </w:r>
      <w:r w:rsidRPr="00CE2333">
        <w:t xml:space="preserve">de la entidad para la que trabaja.   </w:t>
      </w:r>
    </w:p>
    <w:p w14:paraId="549AEBB7" w14:textId="77777777" w:rsidR="00CD0C2F" w:rsidRPr="00CE2333" w:rsidRDefault="00CD0C2F" w:rsidP="00CD0C2F">
      <w:r w:rsidRPr="00CD0C2F">
        <w:rPr>
          <w:b/>
          <w:color w:val="FF0000"/>
        </w:rPr>
        <w:t>Emitir</w:t>
      </w:r>
      <w:r w:rsidRPr="00CD0C2F">
        <w:rPr>
          <w:b/>
        </w:rPr>
        <w:t xml:space="preserve"> </w:t>
      </w:r>
      <w:r w:rsidRPr="00CD0C2F">
        <w:t>o</w:t>
      </w:r>
      <w:r w:rsidRPr="00CD0C2F">
        <w:rPr>
          <w:b/>
        </w:rPr>
        <w:t xml:space="preserve"> </w:t>
      </w:r>
      <w:r w:rsidRPr="00CD0C2F">
        <w:rPr>
          <w:b/>
          <w:color w:val="FF0000"/>
        </w:rPr>
        <w:t>asociarse</w:t>
      </w:r>
      <w:r w:rsidRPr="00297337">
        <w:rPr>
          <w:color w:val="FF0000"/>
        </w:rPr>
        <w:t xml:space="preserve"> </w:t>
      </w:r>
      <w:r w:rsidRPr="00CE2333">
        <w:t xml:space="preserve">por otro medio con un informe financiero o no financiero </w:t>
      </w:r>
      <w:r w:rsidRPr="002E3E47">
        <w:t xml:space="preserve">que representa de un modo materialmente </w:t>
      </w:r>
      <w:r w:rsidRPr="00297337">
        <w:t>erróneo los hechos</w:t>
      </w:r>
      <w:r w:rsidRPr="00CE2333">
        <w:t xml:space="preserve">, incluidas afirmaciones con respecto a, por </w:t>
      </w:r>
      <w:r w:rsidRPr="00CD0C2F">
        <w:rPr>
          <w:b/>
          <w:u w:val="single"/>
        </w:rPr>
        <w:t>ejemplo:</w:t>
      </w:r>
      <w:r w:rsidRPr="00CE2333">
        <w:t xml:space="preserve"> </w:t>
      </w:r>
    </w:p>
    <w:p w14:paraId="5651BD38" w14:textId="77777777" w:rsidR="00CD0C2F" w:rsidRPr="00CE2333" w:rsidRDefault="00CD0C2F" w:rsidP="00CD0C2F">
      <w:pPr>
        <w:pStyle w:val="Prrafodelista"/>
        <w:numPr>
          <w:ilvl w:val="0"/>
          <w:numId w:val="37"/>
        </w:numPr>
      </w:pPr>
      <w:r w:rsidRPr="00CE2333">
        <w:t>Los estados financieros</w:t>
      </w:r>
    </w:p>
    <w:p w14:paraId="18D50335" w14:textId="77777777" w:rsidR="00CD0C2F" w:rsidRPr="00CE2333" w:rsidRDefault="00CD0C2F" w:rsidP="00CD0C2F">
      <w:pPr>
        <w:pStyle w:val="Prrafodelista"/>
        <w:numPr>
          <w:ilvl w:val="0"/>
          <w:numId w:val="37"/>
        </w:numPr>
      </w:pPr>
      <w:r w:rsidRPr="00CE2333">
        <w:t>Deberes fiscales</w:t>
      </w:r>
    </w:p>
    <w:p w14:paraId="3EE8D761" w14:textId="77777777" w:rsidR="00CD0C2F" w:rsidRPr="00CE2333" w:rsidRDefault="00CD0C2F" w:rsidP="00CD0C2F">
      <w:pPr>
        <w:pStyle w:val="Prrafodelista"/>
        <w:numPr>
          <w:ilvl w:val="0"/>
          <w:numId w:val="37"/>
        </w:numPr>
      </w:pPr>
      <w:r w:rsidRPr="00CE2333">
        <w:t>Deberes legales,</w:t>
      </w:r>
    </w:p>
    <w:p w14:paraId="059B76E3" w14:textId="77777777" w:rsidR="00CD0C2F" w:rsidRDefault="00CD0C2F" w:rsidP="00CD0C2F">
      <w:pPr>
        <w:pStyle w:val="Prrafodelista"/>
        <w:numPr>
          <w:ilvl w:val="0"/>
          <w:numId w:val="37"/>
        </w:numPr>
      </w:pPr>
      <w:r w:rsidRPr="00CE2333">
        <w:t>Informes requeridos por el regulador del mercado de valores.</w:t>
      </w:r>
    </w:p>
    <w:p w14:paraId="6D4CF792" w14:textId="77777777" w:rsidR="00CD0C2F" w:rsidRDefault="00CD0C2F" w:rsidP="00CD0C2F"/>
    <w:p w14:paraId="156EED8A" w14:textId="7C8EF07A" w:rsidR="00CD0C2F" w:rsidRPr="00CD0C2F" w:rsidRDefault="00CD0C2F" w:rsidP="00CD0C2F">
      <w:pPr>
        <w:pStyle w:val="Prrafodelista"/>
        <w:numPr>
          <w:ilvl w:val="0"/>
          <w:numId w:val="37"/>
        </w:numPr>
        <w:rPr>
          <w:b/>
          <w:sz w:val="24"/>
        </w:rPr>
      </w:pPr>
      <w:r w:rsidRPr="00CD0C2F">
        <w:rPr>
          <w:b/>
          <w:sz w:val="24"/>
        </w:rPr>
        <w:t>PREPARACIÓN Y PRESENTACIÓN DE INFORMACIÓN</w:t>
      </w:r>
    </w:p>
    <w:p w14:paraId="5B9B9282" w14:textId="77777777" w:rsidR="00CD0C2F" w:rsidRDefault="00CD0C2F" w:rsidP="00CD0C2F">
      <w:r w:rsidRPr="00CE2333">
        <w:t xml:space="preserve">Los profesionales de la contabilidad en la empresa participan a menudo en </w:t>
      </w:r>
      <w:r w:rsidRPr="00297337">
        <w:rPr>
          <w:color w:val="FF0000"/>
        </w:rPr>
        <w:t>la preparación</w:t>
      </w:r>
      <w:r w:rsidRPr="00CE2333">
        <w:t xml:space="preserve"> y </w:t>
      </w:r>
      <w:r w:rsidRPr="007A194D">
        <w:rPr>
          <w:color w:val="FF0000"/>
        </w:rPr>
        <w:t xml:space="preserve">presentación </w:t>
      </w:r>
      <w:r w:rsidRPr="00CE2333">
        <w:t xml:space="preserve">de </w:t>
      </w:r>
      <w:r w:rsidRPr="007A194D">
        <w:t xml:space="preserve">información </w:t>
      </w:r>
      <w:r w:rsidRPr="00CE2333">
        <w:t xml:space="preserve">que se puede </w:t>
      </w:r>
      <w:r w:rsidRPr="007A194D">
        <w:t xml:space="preserve">publicar </w:t>
      </w:r>
      <w:r w:rsidRPr="00CE2333">
        <w:t xml:space="preserve">o </w:t>
      </w:r>
      <w:r w:rsidRPr="007A194D">
        <w:t>ser utilizada</w:t>
      </w:r>
      <w:r w:rsidRPr="00CE2333">
        <w:t xml:space="preserve"> por otros, tanto </w:t>
      </w:r>
      <w:r w:rsidRPr="007A194D">
        <w:t>dentro</w:t>
      </w:r>
      <w:r w:rsidRPr="00CE2333">
        <w:t xml:space="preserve"> como </w:t>
      </w:r>
      <w:r w:rsidRPr="007A194D">
        <w:t xml:space="preserve">fuera </w:t>
      </w:r>
      <w:r w:rsidRPr="00CE2333">
        <w:t xml:space="preserve">de las entidades para las que trabajan. </w:t>
      </w:r>
      <w:r w:rsidRPr="002E3E47">
        <w:t xml:space="preserve">Dicha información puede </w:t>
      </w:r>
      <w:r w:rsidRPr="007A194D">
        <w:rPr>
          <w:color w:val="FF0000"/>
        </w:rPr>
        <w:t>incluir</w:t>
      </w:r>
      <w:r w:rsidRPr="007A194D">
        <w:t xml:space="preserve"> </w:t>
      </w:r>
      <w:r w:rsidRPr="002E3E47">
        <w:t xml:space="preserve">información </w:t>
      </w:r>
      <w:r w:rsidRPr="007A194D">
        <w:rPr>
          <w:color w:val="FF0000"/>
        </w:rPr>
        <w:t>financiera</w:t>
      </w:r>
      <w:r w:rsidRPr="002E3E47">
        <w:t xml:space="preserve"> o de </w:t>
      </w:r>
      <w:r w:rsidRPr="007A194D">
        <w:rPr>
          <w:color w:val="FF0000"/>
        </w:rPr>
        <w:t>gestión</w:t>
      </w:r>
      <w:r>
        <w:t>, por ejemplo:</w:t>
      </w:r>
    </w:p>
    <w:p w14:paraId="3C5B46B1" w14:textId="37E2B81F" w:rsidR="00CD0C2F" w:rsidRPr="00CD0C2F" w:rsidRDefault="00CD0C2F" w:rsidP="00CD0C2F">
      <w:pPr>
        <w:pStyle w:val="Prrafodelista"/>
        <w:numPr>
          <w:ilvl w:val="0"/>
          <w:numId w:val="38"/>
        </w:numPr>
        <w:ind w:right="1043"/>
        <w:rPr>
          <w:rFonts w:cs="Calibri"/>
          <w:b/>
          <w:color w:val="FF0000"/>
          <w:lang w:val="es-MX"/>
        </w:rPr>
      </w:pPr>
      <w:r w:rsidRPr="00CD0C2F">
        <w:rPr>
          <w:rFonts w:cs="Calibri"/>
          <w:b/>
          <w:color w:val="FF0000"/>
          <w:lang w:val="es-MX"/>
        </w:rPr>
        <w:t>Previsiones y presupuestos,</w:t>
      </w:r>
    </w:p>
    <w:p w14:paraId="14B3C467" w14:textId="1109D5AF" w:rsidR="00CD0C2F" w:rsidRPr="00CD0C2F" w:rsidRDefault="00CD0C2F" w:rsidP="00CD0C2F">
      <w:pPr>
        <w:pStyle w:val="Prrafodelista"/>
        <w:numPr>
          <w:ilvl w:val="0"/>
          <w:numId w:val="38"/>
        </w:numPr>
        <w:ind w:right="1043"/>
        <w:rPr>
          <w:rFonts w:cs="Calibri"/>
          <w:b/>
          <w:color w:val="FF0000"/>
          <w:lang w:val="es-MX"/>
        </w:rPr>
      </w:pPr>
      <w:r w:rsidRPr="00CD0C2F">
        <w:rPr>
          <w:rFonts w:cs="Calibri"/>
          <w:b/>
          <w:color w:val="FF0000"/>
          <w:lang w:val="es-MX"/>
        </w:rPr>
        <w:t xml:space="preserve">Estados financieros, comentarios </w:t>
      </w:r>
      <w:r w:rsidRPr="00CD0C2F">
        <w:rPr>
          <w:rFonts w:cs="Calibri"/>
          <w:b/>
          <w:color w:val="000000" w:themeColor="text1"/>
          <w:lang w:val="es-MX"/>
        </w:rPr>
        <w:t>y</w:t>
      </w:r>
      <w:r w:rsidRPr="00CD0C2F">
        <w:rPr>
          <w:rFonts w:cs="Calibri"/>
          <w:b/>
          <w:color w:val="FF0000"/>
          <w:lang w:val="es-MX"/>
        </w:rPr>
        <w:t xml:space="preserve"> análisis de la dirección</w:t>
      </w:r>
    </w:p>
    <w:p w14:paraId="4F825D90" w14:textId="574C355A" w:rsidR="00CD0C2F" w:rsidRPr="00CD0C2F" w:rsidRDefault="00CD0C2F" w:rsidP="00CD0C2F">
      <w:pPr>
        <w:pStyle w:val="Prrafodelista"/>
        <w:numPr>
          <w:ilvl w:val="0"/>
          <w:numId w:val="38"/>
        </w:numPr>
        <w:ind w:right="1043"/>
        <w:rPr>
          <w:rFonts w:cs="Calibri"/>
          <w:b/>
          <w:lang w:val="es-MX"/>
        </w:rPr>
      </w:pPr>
      <w:r w:rsidRPr="00CD0C2F">
        <w:rPr>
          <w:rFonts w:cs="Calibri"/>
          <w:b/>
          <w:color w:val="FF0000"/>
          <w:lang w:val="es-MX"/>
        </w:rPr>
        <w:lastRenderedPageBreak/>
        <w:t xml:space="preserve">La carta de manifestaciones </w:t>
      </w:r>
      <w:r w:rsidRPr="00CD0C2F">
        <w:rPr>
          <w:rFonts w:cs="Calibri"/>
          <w:b/>
          <w:lang w:val="es-MX"/>
        </w:rPr>
        <w:t xml:space="preserve">de la dirección proporcionada a </w:t>
      </w:r>
      <w:r w:rsidRPr="00CD0C2F">
        <w:rPr>
          <w:rFonts w:cs="Calibri"/>
          <w:b/>
          <w:color w:val="FF0000"/>
          <w:lang w:val="es-MX"/>
        </w:rPr>
        <w:t xml:space="preserve">los auditores </w:t>
      </w:r>
      <w:r w:rsidRPr="00CD0C2F">
        <w:rPr>
          <w:rFonts w:cs="Calibri"/>
          <w:b/>
          <w:lang w:val="es-MX"/>
        </w:rPr>
        <w:t xml:space="preserve">en el curso de la auditoría de </w:t>
      </w:r>
      <w:r w:rsidRPr="00CD0C2F">
        <w:rPr>
          <w:rFonts w:cs="Calibri"/>
          <w:b/>
          <w:color w:val="FF0000"/>
          <w:lang w:val="es-MX"/>
        </w:rPr>
        <w:t xml:space="preserve">los estados financieros </w:t>
      </w:r>
      <w:r w:rsidRPr="00CD0C2F">
        <w:rPr>
          <w:rFonts w:cs="Calibri"/>
          <w:b/>
          <w:lang w:val="es-MX"/>
        </w:rPr>
        <w:t>de la entidad.</w:t>
      </w:r>
    </w:p>
    <w:p w14:paraId="0E656E26" w14:textId="77777777" w:rsidR="00CD0C2F" w:rsidRPr="00CE2333" w:rsidRDefault="00CD0C2F" w:rsidP="00CD0C2F">
      <w:r w:rsidRPr="002E3E47">
        <w:t>El profesional de la contabilidad en la empresa</w:t>
      </w:r>
      <w:r w:rsidRPr="00CE2333">
        <w:t xml:space="preserve"> </w:t>
      </w:r>
      <w:r w:rsidRPr="00692D2C">
        <w:rPr>
          <w:b/>
          <w:color w:val="FF0000"/>
        </w:rPr>
        <w:t>preparará o</w:t>
      </w:r>
      <w:r w:rsidRPr="00CE2333">
        <w:t xml:space="preserve"> </w:t>
      </w:r>
      <w:r w:rsidRPr="00692D2C">
        <w:rPr>
          <w:b/>
          <w:color w:val="FF0000"/>
        </w:rPr>
        <w:t xml:space="preserve">presentará </w:t>
      </w:r>
      <w:r w:rsidRPr="00CE2333">
        <w:t xml:space="preserve">dicha información </w:t>
      </w:r>
      <w:r w:rsidRPr="00692D2C">
        <w:rPr>
          <w:b/>
        </w:rPr>
        <w:t xml:space="preserve">fiel </w:t>
      </w:r>
      <w:r w:rsidRPr="00CE2333">
        <w:t xml:space="preserve">y </w:t>
      </w:r>
      <w:r w:rsidRPr="00692D2C">
        <w:rPr>
          <w:b/>
        </w:rPr>
        <w:t xml:space="preserve">honestamente </w:t>
      </w:r>
      <w:r w:rsidRPr="00CE2333">
        <w:t xml:space="preserve">y de conformidad con las normas profesionales aplicables con el fin de que la información sea </w:t>
      </w:r>
      <w:r w:rsidRPr="00692D2C">
        <w:rPr>
          <w:b/>
          <w:color w:val="FF0000"/>
        </w:rPr>
        <w:t>entendible en su contexto</w:t>
      </w:r>
      <w:r w:rsidRPr="00CE2333">
        <w:t xml:space="preserve">. </w:t>
      </w:r>
    </w:p>
    <w:p w14:paraId="643F6DC9" w14:textId="77777777" w:rsidR="00CD0C2F" w:rsidRPr="00CE2333" w:rsidRDefault="00CD0C2F" w:rsidP="00CD0C2F">
      <w:r w:rsidRPr="00CE2333">
        <w:t>El profesional de la contabilidad en la empresa, cuando sea</w:t>
      </w:r>
      <w:r w:rsidRPr="00692D2C">
        <w:rPr>
          <w:b/>
          <w:color w:val="FF0000"/>
        </w:rPr>
        <w:t xml:space="preserve"> responsable</w:t>
      </w:r>
      <w:r w:rsidRPr="00CE2333">
        <w:t xml:space="preserve"> de </w:t>
      </w:r>
      <w:r w:rsidRPr="00692D2C">
        <w:rPr>
          <w:b/>
        </w:rPr>
        <w:t>la preparación</w:t>
      </w:r>
      <w:r w:rsidRPr="00CE2333">
        <w:t xml:space="preserve"> o de la </w:t>
      </w:r>
      <w:r w:rsidRPr="00692D2C">
        <w:rPr>
          <w:b/>
        </w:rPr>
        <w:t xml:space="preserve">aprobación </w:t>
      </w:r>
      <w:r w:rsidRPr="00CE2333">
        <w:t xml:space="preserve">de los </w:t>
      </w:r>
      <w:r w:rsidRPr="00692D2C">
        <w:rPr>
          <w:b/>
          <w:color w:val="FF0000"/>
        </w:rPr>
        <w:t>estados financieros</w:t>
      </w:r>
      <w:r w:rsidRPr="00CE2333">
        <w:t xml:space="preserve"> con fines generales de la entidad para la que trabaja, se satisfará que dichos estados financieros </w:t>
      </w:r>
      <w:r w:rsidRPr="00692D2C">
        <w:rPr>
          <w:b/>
          <w:color w:val="FF0000"/>
        </w:rPr>
        <w:t>se presentan de conformidad</w:t>
      </w:r>
      <w:r w:rsidRPr="00CE2333">
        <w:t xml:space="preserve"> con las normas de información financiera aplicables. </w:t>
      </w:r>
    </w:p>
    <w:p w14:paraId="7063AAE2" w14:textId="77777777" w:rsidR="00CD0C2F" w:rsidRPr="00CE2333" w:rsidRDefault="00CD0C2F" w:rsidP="00CD0C2F">
      <w:r w:rsidRPr="00CE2333">
        <w:t xml:space="preserve">El profesional de la contabilidad en la empresa tomará </w:t>
      </w:r>
      <w:r w:rsidRPr="00692D2C">
        <w:rPr>
          <w:b/>
          <w:color w:val="FF0000"/>
        </w:rPr>
        <w:t>medidas razonables</w:t>
      </w:r>
      <w:r w:rsidRPr="00CE2333">
        <w:t xml:space="preserve"> para</w:t>
      </w:r>
      <w:r>
        <w:t xml:space="preserve"> que </w:t>
      </w:r>
      <w:r w:rsidRPr="00CE2333">
        <w:t xml:space="preserve">la información de la que es </w:t>
      </w:r>
      <w:r w:rsidRPr="00692D2C">
        <w:rPr>
          <w:b/>
          <w:color w:val="FF0000"/>
        </w:rPr>
        <w:t>responsable</w:t>
      </w:r>
      <w:r w:rsidRPr="00CE2333">
        <w:t xml:space="preserve">: </w:t>
      </w:r>
    </w:p>
    <w:p w14:paraId="3A9F8B66" w14:textId="77777777" w:rsidR="00CD0C2F" w:rsidRPr="00CE2333" w:rsidRDefault="00CD0C2F" w:rsidP="00CD0C2F">
      <w:pPr>
        <w:ind w:left="708"/>
      </w:pPr>
      <w:r w:rsidRPr="00CE2333">
        <w:t>(a)</w:t>
      </w:r>
      <w:r w:rsidRPr="00692D2C">
        <w:rPr>
          <w:b/>
          <w:color w:val="FF0000"/>
        </w:rPr>
        <w:t xml:space="preserve"> Describa</w:t>
      </w:r>
      <w:r w:rsidRPr="00CE2333">
        <w:t xml:space="preserve"> con </w:t>
      </w:r>
      <w:r w:rsidRPr="00692D2C">
        <w:rPr>
          <w:b/>
          <w:color w:val="FF0000"/>
        </w:rPr>
        <w:t>claridad</w:t>
      </w:r>
      <w:r w:rsidRPr="00CE2333">
        <w:t xml:space="preserve"> la </w:t>
      </w:r>
      <w:r w:rsidRPr="00692D2C">
        <w:rPr>
          <w:b/>
        </w:rPr>
        <w:t>verdadera naturaleza</w:t>
      </w:r>
      <w:r w:rsidRPr="00CE2333">
        <w:t xml:space="preserve"> de las transacciones empresariales, de los </w:t>
      </w:r>
      <w:r w:rsidRPr="00692D2C">
        <w:rPr>
          <w:b/>
          <w:color w:val="FF0000"/>
        </w:rPr>
        <w:t>activos</w:t>
      </w:r>
      <w:r w:rsidRPr="00CE2333">
        <w:t xml:space="preserve"> o de </w:t>
      </w:r>
      <w:r w:rsidRPr="00692D2C">
        <w:rPr>
          <w:b/>
          <w:color w:val="FF0000"/>
        </w:rPr>
        <w:t>los pasivos</w:t>
      </w:r>
      <w:r w:rsidRPr="00CE2333">
        <w:t>,</w:t>
      </w:r>
    </w:p>
    <w:p w14:paraId="15B3A618" w14:textId="77777777" w:rsidR="00CD0C2F" w:rsidRPr="00CE2333" w:rsidRDefault="00CD0C2F" w:rsidP="00CD0C2F">
      <w:pPr>
        <w:ind w:left="708"/>
      </w:pPr>
      <w:r w:rsidRPr="00CE2333">
        <w:t>(b)</w:t>
      </w:r>
      <w:r w:rsidRPr="00692D2C">
        <w:rPr>
          <w:b/>
          <w:color w:val="FF0000"/>
        </w:rPr>
        <w:t xml:space="preserve"> Clasifique</w:t>
      </w:r>
      <w:r w:rsidRPr="00CE2333">
        <w:t xml:space="preserve"> y </w:t>
      </w:r>
      <w:r w:rsidRPr="00692D2C">
        <w:rPr>
          <w:b/>
          <w:color w:val="FF0000"/>
        </w:rPr>
        <w:t xml:space="preserve">registre </w:t>
      </w:r>
      <w:r w:rsidRPr="00CE2333">
        <w:t>la información de modo</w:t>
      </w:r>
      <w:r w:rsidRPr="00692D2C">
        <w:rPr>
          <w:b/>
          <w:color w:val="FF0000"/>
        </w:rPr>
        <w:t xml:space="preserve"> oportuno</w:t>
      </w:r>
      <w:r w:rsidRPr="00CE2333">
        <w:t xml:space="preserve"> y </w:t>
      </w:r>
      <w:r w:rsidRPr="00692D2C">
        <w:rPr>
          <w:b/>
          <w:color w:val="FF0000"/>
        </w:rPr>
        <w:t>adecuado</w:t>
      </w:r>
      <w:r w:rsidRPr="00CE2333">
        <w:t>,</w:t>
      </w:r>
    </w:p>
    <w:p w14:paraId="27F7989F" w14:textId="77777777" w:rsidR="00CD0C2F" w:rsidRPr="00CE2333" w:rsidRDefault="00CD0C2F" w:rsidP="00CD0C2F">
      <w:pPr>
        <w:ind w:left="708"/>
      </w:pPr>
      <w:r w:rsidRPr="00CE2333">
        <w:t xml:space="preserve">(c) </w:t>
      </w:r>
      <w:r w:rsidRPr="00692D2C">
        <w:rPr>
          <w:b/>
          <w:color w:val="FF0000"/>
        </w:rPr>
        <w:t>Represente</w:t>
      </w:r>
      <w:r w:rsidRPr="00CE2333">
        <w:t xml:space="preserve"> </w:t>
      </w:r>
      <w:r w:rsidRPr="00692D2C">
        <w:rPr>
          <w:b/>
        </w:rPr>
        <w:t>los hechos</w:t>
      </w:r>
      <w:r w:rsidRPr="00CE2333">
        <w:t xml:space="preserve"> con </w:t>
      </w:r>
      <w:r w:rsidRPr="00692D2C">
        <w:rPr>
          <w:b/>
          <w:color w:val="FF0000"/>
        </w:rPr>
        <w:t xml:space="preserve">exactitud </w:t>
      </w:r>
      <w:r w:rsidRPr="00CE2333">
        <w:t>e</w:t>
      </w:r>
      <w:r w:rsidRPr="00692D2C">
        <w:rPr>
          <w:b/>
          <w:color w:val="FF0000"/>
        </w:rPr>
        <w:t xml:space="preserve"> integridad</w:t>
      </w:r>
      <w:r w:rsidRPr="00CE2333">
        <w:t xml:space="preserve"> en todos los </w:t>
      </w:r>
      <w:r w:rsidRPr="00692D2C">
        <w:rPr>
          <w:b/>
        </w:rPr>
        <w:t>aspectos materiales</w:t>
      </w:r>
      <w:r w:rsidRPr="00CE2333">
        <w:t>.</w:t>
      </w:r>
    </w:p>
    <w:p w14:paraId="221FC5A2" w14:textId="60A6E48D" w:rsidR="00EA0A8F" w:rsidRPr="00CD0C2F" w:rsidRDefault="00CD0C2F" w:rsidP="00CD0C2F">
      <w:pPr>
        <w:rPr>
          <w:rFonts w:eastAsia="Calibri" w:cs="Calibri"/>
          <w:b/>
          <w:lang w:val="es-MX"/>
        </w:rPr>
      </w:pPr>
      <w:r w:rsidRPr="00CD0C2F">
        <w:t xml:space="preserve">Cuando el profesional de la contabilidad en la empresa es </w:t>
      </w:r>
      <w:r w:rsidRPr="00CD0C2F">
        <w:rPr>
          <w:b/>
          <w:color w:val="FF0000"/>
        </w:rPr>
        <w:t>presionado</w:t>
      </w:r>
      <w:r w:rsidRPr="00CD0C2F">
        <w:t xml:space="preserve"> (bien desde </w:t>
      </w:r>
      <w:r w:rsidRPr="00CD0C2F">
        <w:rPr>
          <w:b/>
        </w:rPr>
        <w:t>el exterior</w:t>
      </w:r>
      <w:r w:rsidRPr="00CD0C2F">
        <w:t xml:space="preserve"> o bien por la posibilidad de </w:t>
      </w:r>
      <w:r w:rsidRPr="00CD0C2F">
        <w:rPr>
          <w:b/>
        </w:rPr>
        <w:t>lucrarse personalmente</w:t>
      </w:r>
      <w:r w:rsidRPr="00CD0C2F">
        <w:t xml:space="preserve">) para asociarse, directamente o a través de la actuación de otros, con información que </w:t>
      </w:r>
      <w:r w:rsidRPr="00CD0C2F">
        <w:rPr>
          <w:b/>
        </w:rPr>
        <w:t>induce a error</w:t>
      </w:r>
      <w:r w:rsidRPr="00CD0C2F">
        <w:t xml:space="preserve">, se originan </w:t>
      </w:r>
      <w:r w:rsidRPr="00CD0C2F">
        <w:rPr>
          <w:b/>
          <w:color w:val="FF0000"/>
        </w:rPr>
        <w:t>amenazas</w:t>
      </w:r>
      <w:r w:rsidRPr="00CD0C2F">
        <w:t xml:space="preserve"> en relación con </w:t>
      </w:r>
      <w:r w:rsidRPr="00CD0C2F">
        <w:rPr>
          <w:b/>
          <w:color w:val="FF0000"/>
        </w:rPr>
        <w:t xml:space="preserve">el cumplimiento </w:t>
      </w:r>
      <w:r w:rsidRPr="00CD0C2F">
        <w:t xml:space="preserve">de los principios fundamentales, por ejemplo, amenazas de </w:t>
      </w:r>
      <w:r w:rsidRPr="00CD0C2F">
        <w:rPr>
          <w:b/>
        </w:rPr>
        <w:t>interés propio</w:t>
      </w:r>
      <w:r w:rsidRPr="00CD0C2F">
        <w:t xml:space="preserve"> o de </w:t>
      </w:r>
      <w:r w:rsidRPr="00CD0C2F">
        <w:rPr>
          <w:b/>
        </w:rPr>
        <w:t xml:space="preserve">intimidación </w:t>
      </w:r>
      <w:r w:rsidRPr="00CD0C2F">
        <w:t>en relación con</w:t>
      </w:r>
      <w:r w:rsidRPr="00CD0C2F">
        <w:rPr>
          <w:b/>
          <w:color w:val="FF0000"/>
        </w:rPr>
        <w:t xml:space="preserve"> la objetividad</w:t>
      </w:r>
      <w:r w:rsidRPr="00CD0C2F">
        <w:t xml:space="preserve"> o con </w:t>
      </w:r>
      <w:r w:rsidRPr="00CD0C2F">
        <w:rPr>
          <w:b/>
          <w:color w:val="FF0000"/>
        </w:rPr>
        <w:t>la competencia</w:t>
      </w:r>
      <w:r w:rsidRPr="00CD0C2F">
        <w:t xml:space="preserve"> y</w:t>
      </w:r>
      <w:r w:rsidRPr="00CD0C2F">
        <w:rPr>
          <w:b/>
          <w:color w:val="FF0000"/>
        </w:rPr>
        <w:t xml:space="preserve"> diligencia</w:t>
      </w:r>
      <w:r w:rsidRPr="00CD0C2F">
        <w:t xml:space="preserve"> profesionales.</w:t>
      </w:r>
    </w:p>
    <w:p w14:paraId="37ED90F3" w14:textId="77777777" w:rsidR="00EA0A8F" w:rsidRDefault="00EA0A8F" w:rsidP="00BF5957">
      <w:pPr>
        <w:ind w:right="1043"/>
        <w:rPr>
          <w:rFonts w:eastAsia="Calibri" w:cs="Calibri"/>
          <w:b/>
          <w:lang w:val="es-MX"/>
        </w:rPr>
      </w:pPr>
    </w:p>
    <w:p w14:paraId="7496CC16" w14:textId="6E0C9C15" w:rsidR="00CD0C2F" w:rsidRPr="00CD0C2F" w:rsidRDefault="00CD0C2F" w:rsidP="00CD0C2F">
      <w:pPr>
        <w:pStyle w:val="Prrafodelista"/>
        <w:numPr>
          <w:ilvl w:val="0"/>
          <w:numId w:val="40"/>
        </w:numPr>
        <w:rPr>
          <w:b/>
          <w:sz w:val="24"/>
        </w:rPr>
      </w:pPr>
      <w:r w:rsidRPr="00CD0C2F">
        <w:rPr>
          <w:b/>
          <w:sz w:val="24"/>
        </w:rPr>
        <w:t>ACTUACIÓN CON LA ESPECIALIZACIÓN SUFICIENTE</w:t>
      </w:r>
    </w:p>
    <w:p w14:paraId="38FDE5F0" w14:textId="77777777" w:rsidR="00CD0C2F" w:rsidRDefault="00CD0C2F" w:rsidP="00CD0C2F">
      <w:pPr>
        <w:rPr>
          <w:color w:val="222222"/>
        </w:rPr>
      </w:pPr>
      <w:r w:rsidRPr="00CE2333">
        <w:rPr>
          <w:color w:val="222222"/>
        </w:rPr>
        <w:t xml:space="preserve">El principio fundamental de competencia y diligencia profesionales </w:t>
      </w:r>
      <w:r w:rsidRPr="00692D2C">
        <w:rPr>
          <w:b/>
          <w:color w:val="FF0000"/>
        </w:rPr>
        <w:t xml:space="preserve">obliga </w:t>
      </w:r>
      <w:r w:rsidRPr="002E3E47">
        <w:t xml:space="preserve">al profesional de la contabilidad en la empresa a emprender </w:t>
      </w:r>
      <w:r w:rsidRPr="00692D2C">
        <w:rPr>
          <w:b/>
          <w:color w:val="FF0000"/>
        </w:rPr>
        <w:t>únicamente</w:t>
      </w:r>
      <w:r w:rsidRPr="00692D2C">
        <w:rPr>
          <w:color w:val="FF0000"/>
        </w:rPr>
        <w:t xml:space="preserve"> </w:t>
      </w:r>
      <w:r w:rsidRPr="00692D2C">
        <w:rPr>
          <w:b/>
        </w:rPr>
        <w:t>tareas importantes</w:t>
      </w:r>
      <w:r w:rsidRPr="002E3E47">
        <w:t xml:space="preserve"> para las que</w:t>
      </w:r>
      <w:r w:rsidRPr="00692D2C">
        <w:rPr>
          <w:b/>
          <w:color w:val="FF0000"/>
        </w:rPr>
        <w:t xml:space="preserve"> tiene</w:t>
      </w:r>
      <w:r w:rsidRPr="002E3E47">
        <w:t xml:space="preserve"> o </w:t>
      </w:r>
      <w:r w:rsidRPr="00692D2C">
        <w:rPr>
          <w:b/>
          <w:color w:val="FF0000"/>
        </w:rPr>
        <w:t>puede obtener</w:t>
      </w:r>
      <w:r w:rsidRPr="002E3E47">
        <w:t xml:space="preserve"> suficiente </w:t>
      </w:r>
      <w:r w:rsidRPr="00692D2C">
        <w:rPr>
          <w:b/>
          <w:color w:val="FF0000"/>
        </w:rPr>
        <w:t xml:space="preserve">formación </w:t>
      </w:r>
      <w:r w:rsidRPr="002E3E47">
        <w:t xml:space="preserve">o </w:t>
      </w:r>
      <w:r w:rsidRPr="00692D2C">
        <w:rPr>
          <w:b/>
          <w:color w:val="FF0000"/>
        </w:rPr>
        <w:t>experiencia específicas</w:t>
      </w:r>
      <w:r w:rsidRPr="002E3E47">
        <w:t xml:space="preserve">. El profesional de la contabilidad en la empresa </w:t>
      </w:r>
      <w:r w:rsidRPr="00692D2C">
        <w:rPr>
          <w:b/>
          <w:color w:val="FF0000"/>
        </w:rPr>
        <w:t>no inducirá a error intencionadamente</w:t>
      </w:r>
      <w:r w:rsidRPr="002E3E47">
        <w:t xml:space="preserve"> a un empleador en</w:t>
      </w:r>
      <w:r w:rsidRPr="00CE2333">
        <w:rPr>
          <w:color w:val="222222"/>
        </w:rPr>
        <w:t xml:space="preserve"> relación con su </w:t>
      </w:r>
      <w:r w:rsidRPr="00692D2C">
        <w:rPr>
          <w:b/>
          <w:color w:val="222222"/>
        </w:rPr>
        <w:t>nivel de especialización</w:t>
      </w:r>
      <w:r w:rsidRPr="00CE2333">
        <w:rPr>
          <w:color w:val="222222"/>
        </w:rPr>
        <w:t xml:space="preserve"> o de </w:t>
      </w:r>
      <w:r w:rsidRPr="00692D2C">
        <w:rPr>
          <w:b/>
          <w:color w:val="222222"/>
        </w:rPr>
        <w:t>experiencia</w:t>
      </w:r>
      <w:r w:rsidRPr="00CE2333">
        <w:rPr>
          <w:color w:val="222222"/>
        </w:rPr>
        <w:t xml:space="preserve">, ni dejará de buscar </w:t>
      </w:r>
      <w:r w:rsidRPr="00692D2C">
        <w:rPr>
          <w:b/>
          <w:color w:val="222222"/>
        </w:rPr>
        <w:t xml:space="preserve">asesoramiento </w:t>
      </w:r>
      <w:r w:rsidRPr="00CE2333">
        <w:rPr>
          <w:color w:val="222222"/>
        </w:rPr>
        <w:t xml:space="preserve">y </w:t>
      </w:r>
      <w:r w:rsidRPr="00692D2C">
        <w:rPr>
          <w:b/>
          <w:color w:val="222222"/>
        </w:rPr>
        <w:t>ayuda</w:t>
      </w:r>
      <w:r w:rsidRPr="00CE2333">
        <w:rPr>
          <w:color w:val="222222"/>
        </w:rPr>
        <w:t xml:space="preserve"> de un experto cuando lo necesite.  </w:t>
      </w:r>
    </w:p>
    <w:p w14:paraId="7F6B0013" w14:textId="77777777" w:rsidR="00CD0C2F" w:rsidRPr="00945F50" w:rsidRDefault="00CD0C2F" w:rsidP="00CD0C2F"/>
    <w:p w14:paraId="46EEDB94" w14:textId="6C64BA8C" w:rsidR="00CD0C2F" w:rsidRPr="00CD0C2F" w:rsidRDefault="00CD0C2F" w:rsidP="00CD0C2F">
      <w:pPr>
        <w:pStyle w:val="Prrafodelista"/>
        <w:numPr>
          <w:ilvl w:val="0"/>
          <w:numId w:val="40"/>
        </w:numPr>
        <w:rPr>
          <w:b/>
          <w:color w:val="222222"/>
          <w:sz w:val="24"/>
        </w:rPr>
      </w:pPr>
      <w:r w:rsidRPr="00CD0C2F">
        <w:rPr>
          <w:b/>
          <w:color w:val="222222"/>
          <w:sz w:val="24"/>
        </w:rPr>
        <w:t>INTERESES FINANCIEROS</w:t>
      </w:r>
    </w:p>
    <w:p w14:paraId="546A8E36" w14:textId="77777777" w:rsidR="00CD0C2F" w:rsidRPr="00CE2333" w:rsidRDefault="00CD0C2F" w:rsidP="00CD0C2F">
      <w:pPr>
        <w:rPr>
          <w:color w:val="FF0000"/>
        </w:rPr>
      </w:pPr>
      <w:r w:rsidRPr="00CE2333">
        <w:rPr>
          <w:color w:val="222222"/>
        </w:rPr>
        <w:t xml:space="preserve">Los profesionales de la contabilidad en la empresa </w:t>
      </w:r>
      <w:r w:rsidRPr="002E3E47">
        <w:t xml:space="preserve">pueden tener </w:t>
      </w:r>
      <w:r w:rsidRPr="00CA57AC">
        <w:rPr>
          <w:b/>
          <w:color w:val="FF0000"/>
        </w:rPr>
        <w:t>intereses financieros</w:t>
      </w:r>
      <w:r w:rsidRPr="002E3E47">
        <w:t xml:space="preserve">, o </w:t>
      </w:r>
      <w:r w:rsidRPr="00CA57AC">
        <w:rPr>
          <w:b/>
          <w:color w:val="FF0000"/>
        </w:rPr>
        <w:t>tener conocimiento de intereses financieros</w:t>
      </w:r>
      <w:r w:rsidRPr="002E3E47">
        <w:t xml:space="preserve"> de miembros de su familia inmediata o de familiares próximos que, en determinadas circunstancias, pueden originar </w:t>
      </w:r>
      <w:r w:rsidRPr="00CA57AC">
        <w:rPr>
          <w:b/>
          <w:color w:val="FF0000"/>
        </w:rPr>
        <w:t xml:space="preserve">amenazas </w:t>
      </w:r>
      <w:r w:rsidRPr="002E3E47">
        <w:t xml:space="preserve">en relación con el cumplimiento de los principios fundamentales. Por </w:t>
      </w:r>
      <w:r w:rsidRPr="00CE2333">
        <w:rPr>
          <w:color w:val="222222"/>
        </w:rPr>
        <w:t xml:space="preserve">ejemplo, se pueden originar </w:t>
      </w:r>
      <w:r w:rsidRPr="00CA57AC">
        <w:rPr>
          <w:b/>
          <w:color w:val="FF0000"/>
        </w:rPr>
        <w:t xml:space="preserve">amenazas de interés propio </w:t>
      </w:r>
      <w:r w:rsidRPr="00CE2333">
        <w:rPr>
          <w:color w:val="222222"/>
        </w:rPr>
        <w:t xml:space="preserve">en relación con </w:t>
      </w:r>
      <w:r w:rsidRPr="00CA57AC">
        <w:rPr>
          <w:b/>
          <w:color w:val="FF0000"/>
        </w:rPr>
        <w:t>la objetividad</w:t>
      </w:r>
      <w:r w:rsidRPr="00CE2333">
        <w:rPr>
          <w:color w:val="222222"/>
        </w:rPr>
        <w:t xml:space="preserve"> o con </w:t>
      </w:r>
      <w:r w:rsidRPr="00CA57AC">
        <w:rPr>
          <w:b/>
          <w:color w:val="FF0000"/>
        </w:rPr>
        <w:t>la confidencialidad</w:t>
      </w:r>
      <w:r w:rsidRPr="00CE2333">
        <w:rPr>
          <w:color w:val="222222"/>
        </w:rPr>
        <w:t xml:space="preserve"> </w:t>
      </w:r>
      <w:r w:rsidRPr="00CE2333">
        <w:rPr>
          <w:color w:val="222222"/>
        </w:rPr>
        <w:lastRenderedPageBreak/>
        <w:t xml:space="preserve">si existen el motivo y la oportunidad de </w:t>
      </w:r>
      <w:r w:rsidRPr="00CA57AC">
        <w:rPr>
          <w:b/>
          <w:color w:val="FF0000"/>
        </w:rPr>
        <w:t>manipular información</w:t>
      </w:r>
      <w:r w:rsidRPr="00CE2333">
        <w:rPr>
          <w:color w:val="222222"/>
        </w:rPr>
        <w:t xml:space="preserve"> que pueda </w:t>
      </w:r>
      <w:r w:rsidRPr="00CA57AC">
        <w:rPr>
          <w:b/>
          <w:color w:val="FF0000"/>
        </w:rPr>
        <w:t xml:space="preserve">afectar </w:t>
      </w:r>
      <w:r w:rsidRPr="00CE2333">
        <w:rPr>
          <w:color w:val="222222"/>
        </w:rPr>
        <w:t xml:space="preserve">a los precios </w:t>
      </w:r>
      <w:r w:rsidRPr="00CA57AC">
        <w:rPr>
          <w:b/>
          <w:color w:val="222222"/>
        </w:rPr>
        <w:t>con el fin de lucrarse</w:t>
      </w:r>
      <w:r w:rsidRPr="00CE2333">
        <w:rPr>
          <w:color w:val="222222"/>
        </w:rPr>
        <w:t xml:space="preserve">. </w:t>
      </w:r>
    </w:p>
    <w:p w14:paraId="4A06FA8A" w14:textId="77777777" w:rsidR="0086081F" w:rsidRPr="00CE2333" w:rsidRDefault="0086081F" w:rsidP="0086081F">
      <w:pPr>
        <w:pStyle w:val="Prrafodelista"/>
        <w:numPr>
          <w:ilvl w:val="0"/>
          <w:numId w:val="41"/>
        </w:numPr>
      </w:pPr>
      <w:r w:rsidRPr="00CE2333">
        <w:t>Incentivos</w:t>
      </w:r>
    </w:p>
    <w:p w14:paraId="08C6558E" w14:textId="77777777" w:rsidR="0086081F" w:rsidRPr="00CE2333" w:rsidRDefault="0086081F" w:rsidP="0086081F">
      <w:pPr>
        <w:pStyle w:val="Prrafodelista"/>
        <w:numPr>
          <w:ilvl w:val="0"/>
          <w:numId w:val="41"/>
        </w:numPr>
      </w:pPr>
      <w:r w:rsidRPr="00CE2333">
        <w:t>Recibir ofertas</w:t>
      </w:r>
    </w:p>
    <w:p w14:paraId="62B44668" w14:textId="77777777" w:rsidR="00CD0C2F" w:rsidRDefault="00CD0C2F" w:rsidP="00BF5957">
      <w:pPr>
        <w:ind w:right="1043"/>
        <w:rPr>
          <w:rFonts w:eastAsia="Calibri" w:cs="Calibri"/>
          <w:b/>
          <w:lang w:val="es-MX"/>
        </w:rPr>
      </w:pPr>
    </w:p>
    <w:p w14:paraId="42D75314" w14:textId="5C69D1AD" w:rsidR="0086081F" w:rsidRPr="0086081F" w:rsidRDefault="0086081F" w:rsidP="0086081F">
      <w:pPr>
        <w:rPr>
          <w:color w:val="222222"/>
        </w:rPr>
      </w:pPr>
      <w:r w:rsidRPr="00CE2333">
        <w:rPr>
          <w:color w:val="222222"/>
        </w:rPr>
        <w:t xml:space="preserve">Los </w:t>
      </w:r>
      <w:r w:rsidRPr="00CA57AC">
        <w:rPr>
          <w:b/>
          <w:color w:val="FF0000"/>
        </w:rPr>
        <w:t>ofrecimientos de incentivos</w:t>
      </w:r>
      <w:r w:rsidRPr="00CE2333">
        <w:rPr>
          <w:color w:val="222222"/>
        </w:rPr>
        <w:t xml:space="preserve"> pueden originar </w:t>
      </w:r>
      <w:r w:rsidRPr="00CA57AC">
        <w:rPr>
          <w:b/>
          <w:color w:val="FF0000"/>
        </w:rPr>
        <w:t xml:space="preserve">amenazas </w:t>
      </w:r>
      <w:r w:rsidRPr="00CE2333">
        <w:rPr>
          <w:color w:val="222222"/>
        </w:rPr>
        <w:t xml:space="preserve">en relación con el cumplimiento de los principios fundamentales. </w:t>
      </w:r>
      <w:r w:rsidRPr="002E3E47">
        <w:t xml:space="preserve">Cuando al profesional de la contabilidad en la empresa, a un </w:t>
      </w:r>
      <w:r w:rsidRPr="00CA57AC">
        <w:rPr>
          <w:b/>
          <w:color w:val="FF0000"/>
        </w:rPr>
        <w:t>miembro</w:t>
      </w:r>
      <w:r w:rsidRPr="00CA57AC">
        <w:rPr>
          <w:color w:val="FF0000"/>
        </w:rPr>
        <w:t xml:space="preserve"> </w:t>
      </w:r>
      <w:r w:rsidRPr="002E3E47">
        <w:t>de su familia</w:t>
      </w:r>
      <w:r w:rsidRPr="00CA57AC">
        <w:rPr>
          <w:b/>
        </w:rPr>
        <w:t xml:space="preserve"> inmediata</w:t>
      </w:r>
      <w:r w:rsidRPr="002E3E47">
        <w:t xml:space="preserve"> o a </w:t>
      </w:r>
      <w:r w:rsidRPr="00CA57AC">
        <w:rPr>
          <w:b/>
        </w:rPr>
        <w:t>un familiar próximo</w:t>
      </w:r>
      <w:r w:rsidRPr="002E3E47">
        <w:t>, se le ofrezcan</w:t>
      </w:r>
      <w:r w:rsidRPr="00CA57AC">
        <w:rPr>
          <w:b/>
          <w:color w:val="FF0000"/>
        </w:rPr>
        <w:t xml:space="preserve"> incentivos</w:t>
      </w:r>
      <w:r w:rsidRPr="002E3E47">
        <w:t xml:space="preserve">, se </w:t>
      </w:r>
      <w:r w:rsidRPr="00CA57AC">
        <w:rPr>
          <w:b/>
        </w:rPr>
        <w:t xml:space="preserve">evaluará </w:t>
      </w:r>
      <w:r w:rsidRPr="002E3E47">
        <w:t xml:space="preserve">la situación. Se originan </w:t>
      </w:r>
      <w:r w:rsidRPr="00CA57AC">
        <w:rPr>
          <w:b/>
        </w:rPr>
        <w:t>ame</w:t>
      </w:r>
      <w:r w:rsidRPr="00CA57AC">
        <w:rPr>
          <w:b/>
          <w:color w:val="222222"/>
        </w:rPr>
        <w:t>nazas de interés propio</w:t>
      </w:r>
      <w:r w:rsidRPr="00CE2333">
        <w:rPr>
          <w:color w:val="222222"/>
        </w:rPr>
        <w:t xml:space="preserve"> en relación con </w:t>
      </w:r>
      <w:r w:rsidRPr="00CA57AC">
        <w:rPr>
          <w:b/>
          <w:color w:val="FF0000"/>
        </w:rPr>
        <w:t>la objetividad</w:t>
      </w:r>
      <w:r w:rsidRPr="00CE2333">
        <w:rPr>
          <w:color w:val="222222"/>
        </w:rPr>
        <w:t xml:space="preserve"> o con la </w:t>
      </w:r>
      <w:r w:rsidRPr="00CA57AC">
        <w:rPr>
          <w:b/>
          <w:color w:val="FF0000"/>
        </w:rPr>
        <w:t>confidencialidad</w:t>
      </w:r>
      <w:r w:rsidRPr="00CE2333">
        <w:rPr>
          <w:color w:val="222222"/>
        </w:rPr>
        <w:t xml:space="preserve"> cuando se da </w:t>
      </w:r>
      <w:r w:rsidRPr="00CA57AC">
        <w:rPr>
          <w:b/>
          <w:color w:val="222222"/>
        </w:rPr>
        <w:t>un incentivo</w:t>
      </w:r>
      <w:r w:rsidRPr="00CE2333">
        <w:rPr>
          <w:color w:val="222222"/>
        </w:rPr>
        <w:t xml:space="preserve"> con el fin de </w:t>
      </w:r>
      <w:r w:rsidRPr="00CA57AC">
        <w:rPr>
          <w:b/>
          <w:color w:val="FF0000"/>
        </w:rPr>
        <w:t xml:space="preserve">influir indebidamente </w:t>
      </w:r>
      <w:r w:rsidRPr="00CE2333">
        <w:rPr>
          <w:color w:val="222222"/>
        </w:rPr>
        <w:t xml:space="preserve">en </w:t>
      </w:r>
      <w:r w:rsidRPr="00CA57AC">
        <w:rPr>
          <w:b/>
          <w:color w:val="222222"/>
        </w:rPr>
        <w:t>los actos</w:t>
      </w:r>
      <w:r w:rsidRPr="00CE2333">
        <w:rPr>
          <w:color w:val="222222"/>
        </w:rPr>
        <w:t xml:space="preserve"> o en </w:t>
      </w:r>
      <w:r w:rsidRPr="00CA57AC">
        <w:rPr>
          <w:b/>
          <w:color w:val="222222"/>
        </w:rPr>
        <w:t>las decisiones</w:t>
      </w:r>
      <w:r w:rsidRPr="00CE2333">
        <w:rPr>
          <w:color w:val="222222"/>
        </w:rPr>
        <w:t xml:space="preserve">, de alentar un comportamiento </w:t>
      </w:r>
      <w:r w:rsidRPr="00CA57AC">
        <w:rPr>
          <w:b/>
          <w:color w:val="FF0000"/>
        </w:rPr>
        <w:t>ilegal</w:t>
      </w:r>
      <w:r w:rsidRPr="00CE2333">
        <w:rPr>
          <w:color w:val="222222"/>
        </w:rPr>
        <w:t xml:space="preserve"> o </w:t>
      </w:r>
      <w:r w:rsidRPr="00CA57AC">
        <w:rPr>
          <w:b/>
          <w:color w:val="FF0000"/>
        </w:rPr>
        <w:t>deshonesto</w:t>
      </w:r>
      <w:r w:rsidRPr="00CE2333">
        <w:rPr>
          <w:color w:val="222222"/>
        </w:rPr>
        <w:t xml:space="preserve">, o de </w:t>
      </w:r>
      <w:r w:rsidRPr="00CA57AC">
        <w:rPr>
          <w:b/>
          <w:color w:val="FF0000"/>
        </w:rPr>
        <w:t>obtener información confidencial</w:t>
      </w:r>
      <w:r w:rsidRPr="00CE2333">
        <w:rPr>
          <w:color w:val="222222"/>
        </w:rPr>
        <w:t xml:space="preserve">. Se originan </w:t>
      </w:r>
      <w:r w:rsidRPr="00CA57AC">
        <w:rPr>
          <w:b/>
          <w:color w:val="222222"/>
        </w:rPr>
        <w:t>amenazas de intimidación</w:t>
      </w:r>
      <w:r w:rsidRPr="00CE2333">
        <w:rPr>
          <w:color w:val="222222"/>
        </w:rPr>
        <w:t xml:space="preserve"> en relación con </w:t>
      </w:r>
      <w:r w:rsidRPr="00CA57AC">
        <w:rPr>
          <w:b/>
          <w:color w:val="FF0000"/>
        </w:rPr>
        <w:t>la objetividad</w:t>
      </w:r>
      <w:r w:rsidRPr="00CE2333">
        <w:rPr>
          <w:color w:val="222222"/>
        </w:rPr>
        <w:t xml:space="preserve"> o con </w:t>
      </w:r>
      <w:r w:rsidRPr="00CA57AC">
        <w:rPr>
          <w:b/>
          <w:color w:val="FF0000"/>
        </w:rPr>
        <w:t>la confidencialidad</w:t>
      </w:r>
      <w:r w:rsidRPr="00CE2333">
        <w:rPr>
          <w:color w:val="222222"/>
        </w:rPr>
        <w:t xml:space="preserve"> si se acepta dicho </w:t>
      </w:r>
      <w:r w:rsidRPr="00CA57AC">
        <w:rPr>
          <w:b/>
          <w:color w:val="FF0000"/>
        </w:rPr>
        <w:t xml:space="preserve">incentivo </w:t>
      </w:r>
      <w:r w:rsidRPr="00CE2333">
        <w:rPr>
          <w:color w:val="222222"/>
        </w:rPr>
        <w:t xml:space="preserve">y a continuación se reciben </w:t>
      </w:r>
      <w:r w:rsidRPr="00CA57AC">
        <w:rPr>
          <w:b/>
          <w:color w:val="222222"/>
        </w:rPr>
        <w:t>amenazas</w:t>
      </w:r>
      <w:r w:rsidRPr="00CE2333">
        <w:rPr>
          <w:color w:val="222222"/>
        </w:rPr>
        <w:t xml:space="preserve"> de hacer </w:t>
      </w:r>
      <w:r w:rsidRPr="00CA57AC">
        <w:rPr>
          <w:b/>
          <w:color w:val="222222"/>
        </w:rPr>
        <w:t>público el ofrecimiento</w:t>
      </w:r>
      <w:r w:rsidRPr="00CE2333">
        <w:rPr>
          <w:color w:val="222222"/>
        </w:rPr>
        <w:t xml:space="preserve"> y de </w:t>
      </w:r>
      <w:r w:rsidRPr="00CA57AC">
        <w:rPr>
          <w:b/>
          <w:color w:val="222222"/>
        </w:rPr>
        <w:t>dañar la reputación</w:t>
      </w:r>
      <w:r w:rsidRPr="00CE2333">
        <w:rPr>
          <w:color w:val="222222"/>
        </w:rPr>
        <w:t xml:space="preserve"> del profesional de la contabilidad en la empresa, o de un miembro de su familia inmediata o de un familiar próximo. </w:t>
      </w:r>
    </w:p>
    <w:p w14:paraId="599AF949" w14:textId="56EF1983" w:rsidR="0086081F" w:rsidRPr="0086081F" w:rsidRDefault="0086081F" w:rsidP="0086081F">
      <w:pPr>
        <w:pStyle w:val="Prrafodelista"/>
        <w:numPr>
          <w:ilvl w:val="0"/>
          <w:numId w:val="43"/>
        </w:numPr>
        <w:rPr>
          <w:color w:val="222222"/>
          <w:sz w:val="24"/>
        </w:rPr>
      </w:pPr>
      <w:r w:rsidRPr="0086081F">
        <w:rPr>
          <w:b/>
          <w:color w:val="222222"/>
          <w:sz w:val="24"/>
        </w:rPr>
        <w:t>HACER OFERTAS</w:t>
      </w:r>
    </w:p>
    <w:p w14:paraId="295A4940" w14:textId="77777777" w:rsidR="0086081F" w:rsidRPr="002E3E47" w:rsidRDefault="0086081F" w:rsidP="0086081F">
      <w:r w:rsidRPr="00CE2333">
        <w:rPr>
          <w:color w:val="222222"/>
        </w:rPr>
        <w:t xml:space="preserve">El profesional de la contabilidad en la empresa puede encontrarse en una situación en la que se espera que </w:t>
      </w:r>
      <w:r w:rsidRPr="00CA57AC">
        <w:rPr>
          <w:b/>
          <w:color w:val="FF0000"/>
        </w:rPr>
        <w:t>ofrezca incentivos</w:t>
      </w:r>
      <w:r w:rsidRPr="00CE2333">
        <w:rPr>
          <w:color w:val="222222"/>
        </w:rPr>
        <w:t xml:space="preserve">, o existen </w:t>
      </w:r>
      <w:r w:rsidRPr="00CA57AC">
        <w:rPr>
          <w:b/>
          <w:color w:val="FF0000"/>
        </w:rPr>
        <w:t>otro tipo de presiones</w:t>
      </w:r>
      <w:r w:rsidRPr="00CE2333">
        <w:rPr>
          <w:color w:val="222222"/>
        </w:rPr>
        <w:t xml:space="preserve"> en ese sentido, </w:t>
      </w:r>
      <w:r w:rsidRPr="002E3E47">
        <w:t xml:space="preserve">con el fin de influir en el juicio profesional o en el proceso de </w:t>
      </w:r>
      <w:r w:rsidRPr="00CA57AC">
        <w:rPr>
          <w:b/>
          <w:color w:val="FF0000"/>
        </w:rPr>
        <w:t>toma de decisiones</w:t>
      </w:r>
      <w:r w:rsidRPr="002E3E47">
        <w:t xml:space="preserve"> de una persona o entidad, o con el fin de obtener </w:t>
      </w:r>
      <w:r w:rsidRPr="00CA57AC">
        <w:rPr>
          <w:b/>
          <w:color w:val="FF0000"/>
        </w:rPr>
        <w:t>información confidencial</w:t>
      </w:r>
      <w:r w:rsidRPr="002E3E47">
        <w:t>.</w:t>
      </w:r>
    </w:p>
    <w:p w14:paraId="07B8ED07" w14:textId="77777777" w:rsidR="0086081F" w:rsidRPr="00CE2333" w:rsidRDefault="0086081F" w:rsidP="0086081F">
      <w:pPr>
        <w:rPr>
          <w:color w:val="222222"/>
        </w:rPr>
      </w:pPr>
      <w:r w:rsidRPr="00CE2333">
        <w:rPr>
          <w:color w:val="222222"/>
        </w:rPr>
        <w:t xml:space="preserve">Dicha </w:t>
      </w:r>
      <w:r w:rsidRPr="00CA57AC">
        <w:rPr>
          <w:b/>
          <w:color w:val="FF0000"/>
        </w:rPr>
        <w:t xml:space="preserve">presión </w:t>
      </w:r>
      <w:r w:rsidRPr="00CE2333">
        <w:rPr>
          <w:color w:val="222222"/>
        </w:rPr>
        <w:t xml:space="preserve">puede provenir de la entidad para la que trabaja, por ejemplo, de </w:t>
      </w:r>
      <w:r w:rsidRPr="00CA57AC">
        <w:rPr>
          <w:b/>
          <w:color w:val="222222"/>
        </w:rPr>
        <w:t>un colega</w:t>
      </w:r>
      <w:r w:rsidRPr="00CE2333">
        <w:rPr>
          <w:color w:val="222222"/>
        </w:rPr>
        <w:t xml:space="preserve"> o de </w:t>
      </w:r>
      <w:r w:rsidRPr="00CA57AC">
        <w:rPr>
          <w:b/>
          <w:color w:val="222222"/>
        </w:rPr>
        <w:t>un superior</w:t>
      </w:r>
      <w:r w:rsidRPr="00CE2333">
        <w:rPr>
          <w:color w:val="222222"/>
        </w:rPr>
        <w:t xml:space="preserve">. También puede provenir de </w:t>
      </w:r>
      <w:r w:rsidRPr="00CA57AC">
        <w:rPr>
          <w:b/>
          <w:color w:val="222222"/>
        </w:rPr>
        <w:t>una persona</w:t>
      </w:r>
      <w:r w:rsidRPr="00CE2333">
        <w:rPr>
          <w:color w:val="222222"/>
        </w:rPr>
        <w:t xml:space="preserve"> o </w:t>
      </w:r>
      <w:r w:rsidRPr="00CA57AC">
        <w:rPr>
          <w:b/>
          <w:color w:val="222222"/>
        </w:rPr>
        <w:t>entidad externas</w:t>
      </w:r>
      <w:r w:rsidRPr="00CE2333">
        <w:rPr>
          <w:color w:val="222222"/>
        </w:rPr>
        <w:t xml:space="preserve"> que sugieran </w:t>
      </w:r>
      <w:r w:rsidRPr="00CA57AC">
        <w:rPr>
          <w:b/>
          <w:color w:val="FF0000"/>
        </w:rPr>
        <w:t xml:space="preserve">actuaciones </w:t>
      </w:r>
      <w:r w:rsidRPr="00CE2333">
        <w:rPr>
          <w:color w:val="222222"/>
        </w:rPr>
        <w:t xml:space="preserve">o </w:t>
      </w:r>
      <w:r w:rsidRPr="00CA57AC">
        <w:rPr>
          <w:b/>
          <w:color w:val="FF0000"/>
        </w:rPr>
        <w:t>decisiones</w:t>
      </w:r>
      <w:r w:rsidRPr="00CE2333">
        <w:rPr>
          <w:color w:val="222222"/>
        </w:rPr>
        <w:t xml:space="preserve"> empresariales que serían </w:t>
      </w:r>
      <w:r w:rsidRPr="00CA57AC">
        <w:rPr>
          <w:b/>
          <w:color w:val="FF0000"/>
        </w:rPr>
        <w:t xml:space="preserve">ventajosas </w:t>
      </w:r>
      <w:r w:rsidRPr="00CE2333">
        <w:rPr>
          <w:color w:val="222222"/>
        </w:rPr>
        <w:t xml:space="preserve">para la entidad para la que trabaja, posiblemente influyendo en el profesional de la contabilidad en la empresa de </w:t>
      </w:r>
      <w:r w:rsidRPr="00CA57AC">
        <w:rPr>
          <w:b/>
          <w:color w:val="FF0000"/>
        </w:rPr>
        <w:t>manera inadecuada</w:t>
      </w:r>
      <w:r w:rsidRPr="00CE2333">
        <w:rPr>
          <w:color w:val="222222"/>
        </w:rPr>
        <w:t>.</w:t>
      </w:r>
    </w:p>
    <w:p w14:paraId="3B32FC23" w14:textId="4FAA7B44" w:rsidR="0086081F" w:rsidRDefault="00CD2BC2" w:rsidP="00CD2BC2">
      <w:pPr>
        <w:ind w:right="1043"/>
        <w:jc w:val="center"/>
        <w:rPr>
          <w:rFonts w:eastAsia="Calibri" w:cs="Calibri"/>
          <w:b/>
          <w:lang w:val="es-MX"/>
        </w:rPr>
      </w:pPr>
      <w:r>
        <w:rPr>
          <w:rFonts w:eastAsia="Calibri" w:cs="Calibri"/>
          <w:b/>
          <w:noProof/>
          <w:lang w:val="es-ES" w:eastAsia="es-ES"/>
        </w:rPr>
        <w:lastRenderedPageBreak/>
        <w:drawing>
          <wp:inline distT="0" distB="0" distL="0" distR="0" wp14:anchorId="5A47C7B4" wp14:editId="1428B6EC">
            <wp:extent cx="6332220" cy="3721735"/>
            <wp:effectExtent l="0" t="0" r="0" b="12065"/>
            <wp:docPr id="318" name="Imagen 3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8" name="pist7.jpg"/>
                    <pic:cNvPicPr/>
                  </pic:nvPicPr>
                  <pic:blipFill>
                    <a:blip r:embed="rId108">
                      <a:extLst>
                        <a:ext uri="{28A0092B-C50C-407E-A947-70E740481C1C}">
                          <a14:useLocalDpi xmlns:a14="http://schemas.microsoft.com/office/drawing/2010/main" val="0"/>
                        </a:ext>
                      </a:extLst>
                    </a:blip>
                    <a:stretch>
                      <a:fillRect/>
                    </a:stretch>
                  </pic:blipFill>
                  <pic:spPr>
                    <a:xfrm>
                      <a:off x="0" y="0"/>
                      <a:ext cx="6332220" cy="3721735"/>
                    </a:xfrm>
                    <a:prstGeom prst="rect">
                      <a:avLst/>
                    </a:prstGeom>
                  </pic:spPr>
                </pic:pic>
              </a:graphicData>
            </a:graphic>
          </wp:inline>
        </w:drawing>
      </w:r>
    </w:p>
    <w:p w14:paraId="0F4EAA85" w14:textId="151AEFE2" w:rsidR="00CD2BC2" w:rsidRPr="00CD2BC2" w:rsidRDefault="00CD2BC2" w:rsidP="00CD2BC2">
      <w:pPr>
        <w:pStyle w:val="Ttulo3"/>
        <w:rPr>
          <w:rFonts w:cstheme="minorBidi"/>
          <w:szCs w:val="22"/>
        </w:rPr>
      </w:pPr>
      <w:bookmarkStart w:id="43" w:name="_Toc448751871"/>
      <w:r w:rsidRPr="008C1282">
        <w:t>EJERICICIO DE APRENDIZAJE</w:t>
      </w:r>
      <w:bookmarkEnd w:id="43"/>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57"/>
        <w:gridCol w:w="4711"/>
      </w:tblGrid>
      <w:tr w:rsidR="00CD2BC2" w:rsidRPr="00BD6FF7" w14:paraId="36C2F71C" w14:textId="77777777" w:rsidTr="00CD2BC2">
        <w:tc>
          <w:tcPr>
            <w:tcW w:w="4957" w:type="dxa"/>
            <w:shd w:val="clear" w:color="auto" w:fill="FFFFFF"/>
          </w:tcPr>
          <w:p w14:paraId="57F06B6F" w14:textId="77777777" w:rsidR="00CD2BC2" w:rsidRPr="00701688" w:rsidRDefault="00CD2BC2" w:rsidP="004020A5">
            <w:pPr>
              <w:spacing w:line="360" w:lineRule="auto"/>
              <w:rPr>
                <w:rFonts w:ascii="Calibri" w:hAnsi="Calibri" w:cs="Arial"/>
                <w:lang w:val="es-ES"/>
              </w:rPr>
            </w:pPr>
            <w:r w:rsidRPr="00701688">
              <w:rPr>
                <w:rFonts w:ascii="Calibri" w:hAnsi="Calibri" w:cs="Arial"/>
                <w:lang w:val="es-ES"/>
              </w:rPr>
              <w:t>Nombre del taller de aprendizaje</w:t>
            </w:r>
            <w:r w:rsidRPr="00701688">
              <w:rPr>
                <w:rFonts w:ascii="Calibri" w:hAnsi="Calibri" w:cs="Arial"/>
                <w:b/>
                <w:lang w:val="es-ES"/>
              </w:rPr>
              <w:t>: la ética en los profesionales de la contabilidad</w:t>
            </w:r>
          </w:p>
        </w:tc>
        <w:tc>
          <w:tcPr>
            <w:tcW w:w="4711" w:type="dxa"/>
            <w:shd w:val="clear" w:color="auto" w:fill="FFFFFF"/>
          </w:tcPr>
          <w:p w14:paraId="3D56673A" w14:textId="77777777" w:rsidR="00CD2BC2" w:rsidRPr="00701688" w:rsidRDefault="00CD2BC2" w:rsidP="004020A5">
            <w:pPr>
              <w:spacing w:line="360" w:lineRule="auto"/>
              <w:rPr>
                <w:rFonts w:ascii="Calibri" w:hAnsi="Calibri" w:cs="Arial"/>
                <w:lang w:val="es-ES"/>
              </w:rPr>
            </w:pPr>
            <w:r w:rsidRPr="00701688">
              <w:rPr>
                <w:rFonts w:ascii="Calibri" w:hAnsi="Calibri" w:cs="Arial"/>
                <w:lang w:val="es-ES"/>
              </w:rPr>
              <w:t>Datos del autor del taller: David Alejandro Suarez Gómez</w:t>
            </w:r>
          </w:p>
        </w:tc>
      </w:tr>
      <w:tr w:rsidR="00CD2BC2" w:rsidRPr="00BD6FF7" w14:paraId="4F4D3712" w14:textId="77777777" w:rsidTr="00CD2BC2">
        <w:tc>
          <w:tcPr>
            <w:tcW w:w="9668" w:type="dxa"/>
            <w:gridSpan w:val="2"/>
            <w:shd w:val="clear" w:color="auto" w:fill="FFFFFF"/>
          </w:tcPr>
          <w:p w14:paraId="708EBB3F" w14:textId="77777777" w:rsidR="00CD2BC2" w:rsidRPr="00701688" w:rsidRDefault="00CD2BC2" w:rsidP="004020A5">
            <w:pPr>
              <w:spacing w:line="360" w:lineRule="auto"/>
              <w:rPr>
                <w:rFonts w:ascii="Calibri" w:hAnsi="Calibri" w:cs="Arial"/>
                <w:lang w:val="es-ES"/>
              </w:rPr>
            </w:pPr>
            <w:r w:rsidRPr="00701688">
              <w:rPr>
                <w:rFonts w:ascii="Calibri" w:hAnsi="Calibri" w:cs="Arial"/>
                <w:lang w:val="es-ES"/>
              </w:rPr>
              <w:t>Escriba o plantee el caso, problema o pregunta:</w:t>
            </w:r>
          </w:p>
          <w:p w14:paraId="2EB24411" w14:textId="77777777" w:rsidR="00CD2BC2" w:rsidRPr="00701688" w:rsidRDefault="00CD2BC2" w:rsidP="00CD2BC2">
            <w:pPr>
              <w:numPr>
                <w:ilvl w:val="0"/>
                <w:numId w:val="44"/>
              </w:numPr>
              <w:spacing w:before="0" w:after="0" w:line="360" w:lineRule="auto"/>
              <w:rPr>
                <w:rFonts w:ascii="Calibri" w:hAnsi="Calibri" w:cs="Arial"/>
                <w:lang w:val="es-ES"/>
              </w:rPr>
            </w:pPr>
            <w:r w:rsidRPr="00701688">
              <w:rPr>
                <w:rFonts w:ascii="Calibri" w:hAnsi="Calibri" w:cs="Arial"/>
                <w:lang w:val="es-ES"/>
              </w:rPr>
              <w:t>¿Cuál es el nombre de la unidad administrativa dependiente del ministerio de Educación Nacional que es el tribunal disciplinario de la profesión contable?</w:t>
            </w:r>
          </w:p>
          <w:p w14:paraId="07EA1479" w14:textId="77777777" w:rsidR="00CD2BC2" w:rsidRPr="00701688" w:rsidRDefault="00CD2BC2" w:rsidP="00CD2BC2">
            <w:pPr>
              <w:numPr>
                <w:ilvl w:val="0"/>
                <w:numId w:val="44"/>
              </w:numPr>
              <w:spacing w:before="0" w:after="0" w:line="360" w:lineRule="auto"/>
              <w:rPr>
                <w:rFonts w:ascii="Calibri" w:hAnsi="Calibri" w:cs="Arial"/>
                <w:lang w:val="es-ES"/>
              </w:rPr>
            </w:pPr>
            <w:r w:rsidRPr="00701688">
              <w:rPr>
                <w:rFonts w:ascii="Calibri" w:hAnsi="Calibri" w:cs="Arial"/>
                <w:lang w:val="es-ES"/>
              </w:rPr>
              <w:t xml:space="preserve"> ¿Por cuantos miembros está integrado el tribunal disciplinario de la profesión contable?</w:t>
            </w:r>
          </w:p>
          <w:p w14:paraId="3A2026B2" w14:textId="77777777" w:rsidR="00CD2BC2" w:rsidRPr="00701688" w:rsidRDefault="00CD2BC2" w:rsidP="00CD2BC2">
            <w:pPr>
              <w:numPr>
                <w:ilvl w:val="0"/>
                <w:numId w:val="44"/>
              </w:numPr>
              <w:spacing w:before="0" w:after="0" w:line="360" w:lineRule="auto"/>
              <w:rPr>
                <w:rFonts w:ascii="Calibri" w:hAnsi="Calibri" w:cs="Arial"/>
                <w:lang w:val="es-ES"/>
              </w:rPr>
            </w:pPr>
            <w:r w:rsidRPr="00701688">
              <w:rPr>
                <w:rFonts w:ascii="Calibri" w:hAnsi="Calibri" w:cs="Arial"/>
                <w:lang w:val="es-ES"/>
              </w:rPr>
              <w:t>¿Cuál es nombre del organismo encargado de la orientación Técnica – científica de la profesión contable?</w:t>
            </w:r>
          </w:p>
          <w:p w14:paraId="7E79521A" w14:textId="77777777" w:rsidR="00CD2BC2" w:rsidRPr="00701688" w:rsidRDefault="00CD2BC2" w:rsidP="00CD2BC2">
            <w:pPr>
              <w:numPr>
                <w:ilvl w:val="0"/>
                <w:numId w:val="44"/>
              </w:numPr>
              <w:spacing w:before="0" w:after="0" w:line="360" w:lineRule="auto"/>
              <w:rPr>
                <w:rFonts w:ascii="Calibri" w:hAnsi="Calibri" w:cs="Arial"/>
                <w:lang w:val="es-ES"/>
              </w:rPr>
            </w:pPr>
            <w:r w:rsidRPr="00701688">
              <w:rPr>
                <w:rFonts w:ascii="Calibri" w:hAnsi="Calibri" w:cs="Arial"/>
                <w:lang w:val="es-ES"/>
              </w:rPr>
              <w:t>¿Qué es el secreto profesional o confidencialidad?</w:t>
            </w:r>
          </w:p>
          <w:p w14:paraId="0F4FAEAD" w14:textId="77777777" w:rsidR="00CD2BC2" w:rsidRPr="00701688" w:rsidRDefault="00CD2BC2" w:rsidP="00CD2BC2">
            <w:pPr>
              <w:numPr>
                <w:ilvl w:val="0"/>
                <w:numId w:val="44"/>
              </w:numPr>
              <w:spacing w:before="0" w:after="0" w:line="360" w:lineRule="auto"/>
              <w:rPr>
                <w:rFonts w:ascii="Calibri" w:hAnsi="Calibri" w:cs="Arial"/>
                <w:lang w:val="es-ES"/>
              </w:rPr>
            </w:pPr>
            <w:r w:rsidRPr="00701688">
              <w:rPr>
                <w:rFonts w:ascii="Calibri" w:hAnsi="Calibri" w:cs="Arial"/>
                <w:lang w:val="es-ES"/>
              </w:rPr>
              <w:t>¿Por cuantas partes está conformado el código</w:t>
            </w:r>
            <w:r w:rsidRPr="00CA57AC">
              <w:rPr>
                <w:rFonts w:ascii="Calibri" w:hAnsi="Calibri" w:cs="Arial"/>
                <w:b/>
                <w:lang w:val="es-ES"/>
              </w:rPr>
              <w:t xml:space="preserve"> </w:t>
            </w:r>
            <w:proofErr w:type="spellStart"/>
            <w:r w:rsidRPr="00CA57AC">
              <w:rPr>
                <w:rFonts w:ascii="Calibri" w:hAnsi="Calibri" w:cs="Arial"/>
                <w:b/>
                <w:lang w:val="es-ES"/>
              </w:rPr>
              <w:t>Ifac</w:t>
            </w:r>
            <w:proofErr w:type="spellEnd"/>
            <w:r w:rsidRPr="00701688">
              <w:rPr>
                <w:rFonts w:ascii="Calibri" w:hAnsi="Calibri" w:cs="Arial"/>
                <w:lang w:val="es-ES"/>
              </w:rPr>
              <w:t>?</w:t>
            </w:r>
          </w:p>
          <w:p w14:paraId="7EECE6CE" w14:textId="77777777" w:rsidR="00CD2BC2" w:rsidRPr="00701688" w:rsidRDefault="00CD2BC2" w:rsidP="00CD2BC2">
            <w:pPr>
              <w:numPr>
                <w:ilvl w:val="0"/>
                <w:numId w:val="44"/>
              </w:numPr>
              <w:spacing w:before="0" w:after="0" w:line="360" w:lineRule="auto"/>
              <w:rPr>
                <w:rFonts w:ascii="Calibri" w:hAnsi="Calibri" w:cs="Arial"/>
                <w:lang w:val="es-ES"/>
              </w:rPr>
            </w:pPr>
            <w:r w:rsidRPr="00701688">
              <w:rPr>
                <w:rFonts w:ascii="Calibri" w:hAnsi="Calibri" w:cs="Arial"/>
                <w:lang w:val="es-ES"/>
              </w:rPr>
              <w:t xml:space="preserve">¿Cuáles son las partes del código </w:t>
            </w:r>
            <w:proofErr w:type="spellStart"/>
            <w:r w:rsidRPr="00CA57AC">
              <w:rPr>
                <w:rFonts w:ascii="Calibri" w:hAnsi="Calibri" w:cs="Arial"/>
                <w:b/>
                <w:lang w:val="es-ES"/>
              </w:rPr>
              <w:t>Ifac</w:t>
            </w:r>
            <w:proofErr w:type="spellEnd"/>
            <w:r w:rsidRPr="00701688">
              <w:rPr>
                <w:rFonts w:ascii="Calibri" w:hAnsi="Calibri" w:cs="Arial"/>
                <w:lang w:val="es-ES"/>
              </w:rPr>
              <w:t>?</w:t>
            </w:r>
          </w:p>
          <w:p w14:paraId="615F635F" w14:textId="77777777" w:rsidR="00CD2BC2" w:rsidRPr="00701688" w:rsidRDefault="00CD2BC2" w:rsidP="00CD2BC2">
            <w:pPr>
              <w:numPr>
                <w:ilvl w:val="0"/>
                <w:numId w:val="44"/>
              </w:numPr>
              <w:spacing w:before="0" w:after="0" w:line="360" w:lineRule="auto"/>
              <w:rPr>
                <w:rFonts w:ascii="Calibri" w:hAnsi="Calibri" w:cs="Arial"/>
                <w:lang w:val="es-ES"/>
              </w:rPr>
            </w:pPr>
            <w:r w:rsidRPr="00701688">
              <w:rPr>
                <w:rFonts w:ascii="Calibri" w:hAnsi="Calibri" w:cs="Arial"/>
                <w:lang w:val="es-ES"/>
              </w:rPr>
              <w:lastRenderedPageBreak/>
              <w:t xml:space="preserve">¿Qué son las amenazas o las salvaguardas? </w:t>
            </w:r>
          </w:p>
          <w:p w14:paraId="23741B24" w14:textId="77777777" w:rsidR="00CD2BC2" w:rsidRPr="00701688" w:rsidRDefault="00CD2BC2" w:rsidP="00CD2BC2">
            <w:pPr>
              <w:numPr>
                <w:ilvl w:val="0"/>
                <w:numId w:val="44"/>
              </w:numPr>
              <w:spacing w:before="0" w:after="0" w:line="360" w:lineRule="auto"/>
              <w:rPr>
                <w:rFonts w:ascii="Calibri" w:hAnsi="Calibri" w:cs="Arial"/>
                <w:lang w:val="es-ES"/>
              </w:rPr>
            </w:pPr>
            <w:r w:rsidRPr="00701688">
              <w:rPr>
                <w:rFonts w:ascii="Calibri" w:hAnsi="Calibri" w:cs="Arial"/>
                <w:lang w:val="es-ES"/>
              </w:rPr>
              <w:t>¿Cuáles son los principios fundamentales del código</w:t>
            </w:r>
            <w:r w:rsidRPr="00CA57AC">
              <w:rPr>
                <w:rFonts w:ascii="Calibri" w:hAnsi="Calibri" w:cs="Arial"/>
                <w:b/>
                <w:lang w:val="es-ES"/>
              </w:rPr>
              <w:t xml:space="preserve"> </w:t>
            </w:r>
            <w:proofErr w:type="spellStart"/>
            <w:r w:rsidRPr="00CA57AC">
              <w:rPr>
                <w:rFonts w:ascii="Calibri" w:hAnsi="Calibri" w:cs="Arial"/>
                <w:b/>
                <w:lang w:val="es-ES"/>
              </w:rPr>
              <w:t>Ifac</w:t>
            </w:r>
            <w:proofErr w:type="spellEnd"/>
            <w:r w:rsidRPr="00701688">
              <w:rPr>
                <w:rFonts w:ascii="Calibri" w:hAnsi="Calibri" w:cs="Arial"/>
                <w:lang w:val="es-ES"/>
              </w:rPr>
              <w:t>?</w:t>
            </w:r>
          </w:p>
          <w:p w14:paraId="3841EF92" w14:textId="77777777" w:rsidR="00CD2BC2" w:rsidRPr="00701688" w:rsidRDefault="00CD2BC2" w:rsidP="00CD2BC2">
            <w:pPr>
              <w:numPr>
                <w:ilvl w:val="0"/>
                <w:numId w:val="44"/>
              </w:numPr>
              <w:spacing w:before="0" w:after="0" w:line="360" w:lineRule="auto"/>
              <w:rPr>
                <w:rFonts w:ascii="Calibri" w:hAnsi="Calibri" w:cs="Arial"/>
                <w:lang w:val="es-ES"/>
              </w:rPr>
            </w:pPr>
            <w:r w:rsidRPr="00701688">
              <w:rPr>
                <w:rFonts w:ascii="Calibri" w:hAnsi="Calibri" w:cs="Arial"/>
                <w:lang w:val="es-ES"/>
              </w:rPr>
              <w:t xml:space="preserve">¿Cuáles son las necesidades básicas del código </w:t>
            </w:r>
            <w:proofErr w:type="spellStart"/>
            <w:r w:rsidRPr="00701688">
              <w:rPr>
                <w:rFonts w:ascii="Calibri" w:hAnsi="Calibri" w:cs="Arial"/>
                <w:lang w:val="es-ES"/>
              </w:rPr>
              <w:t>Ifac</w:t>
            </w:r>
            <w:proofErr w:type="spellEnd"/>
            <w:r w:rsidRPr="00701688">
              <w:rPr>
                <w:rFonts w:ascii="Calibri" w:hAnsi="Calibri" w:cs="Arial"/>
                <w:lang w:val="es-ES"/>
              </w:rPr>
              <w:t xml:space="preserve"> para trabajar con los más altos estándares de calidad?</w:t>
            </w:r>
          </w:p>
          <w:p w14:paraId="49E773AB" w14:textId="2023B672" w:rsidR="00CD2BC2" w:rsidRPr="00CD2BC2" w:rsidRDefault="00CD2BC2" w:rsidP="00CD2BC2">
            <w:pPr>
              <w:numPr>
                <w:ilvl w:val="0"/>
                <w:numId w:val="44"/>
              </w:numPr>
              <w:spacing w:before="0" w:after="0" w:line="360" w:lineRule="auto"/>
              <w:rPr>
                <w:rFonts w:ascii="Calibri" w:hAnsi="Calibri" w:cs="Arial"/>
                <w:lang w:val="es-ES"/>
              </w:rPr>
            </w:pPr>
            <w:r w:rsidRPr="00701688">
              <w:rPr>
                <w:rFonts w:ascii="Calibri" w:hAnsi="Calibri" w:cs="Arial"/>
                <w:lang w:val="es-ES"/>
              </w:rPr>
              <w:t>¿Cuáles son las tres etapas en las que se orienta al profesional de la contabilidad en el código</w:t>
            </w:r>
            <w:r w:rsidRPr="00CA57AC">
              <w:rPr>
                <w:rFonts w:ascii="Calibri" w:hAnsi="Calibri" w:cs="Arial"/>
                <w:b/>
                <w:lang w:val="es-ES"/>
              </w:rPr>
              <w:t xml:space="preserve"> </w:t>
            </w:r>
            <w:proofErr w:type="spellStart"/>
            <w:r w:rsidRPr="00CA57AC">
              <w:rPr>
                <w:rFonts w:ascii="Calibri" w:hAnsi="Calibri" w:cs="Arial"/>
                <w:b/>
                <w:lang w:val="es-ES"/>
              </w:rPr>
              <w:t>Ifac</w:t>
            </w:r>
            <w:proofErr w:type="spellEnd"/>
            <w:r w:rsidRPr="00701688">
              <w:rPr>
                <w:rFonts w:ascii="Calibri" w:hAnsi="Calibri" w:cs="Arial"/>
                <w:lang w:val="es-ES"/>
              </w:rPr>
              <w:t xml:space="preserve">? </w:t>
            </w:r>
          </w:p>
        </w:tc>
      </w:tr>
      <w:tr w:rsidR="00CD2BC2" w:rsidRPr="00BD6FF7" w14:paraId="7BAAB2F8" w14:textId="77777777" w:rsidTr="00CD2BC2">
        <w:tc>
          <w:tcPr>
            <w:tcW w:w="9668" w:type="dxa"/>
            <w:gridSpan w:val="2"/>
            <w:shd w:val="clear" w:color="auto" w:fill="FFFFFF"/>
          </w:tcPr>
          <w:p w14:paraId="6046801C" w14:textId="77777777" w:rsidR="00CD2BC2" w:rsidRPr="00701688" w:rsidRDefault="00CD2BC2" w:rsidP="004020A5">
            <w:pPr>
              <w:spacing w:line="360" w:lineRule="auto"/>
              <w:rPr>
                <w:rFonts w:ascii="Calibri" w:hAnsi="Calibri" w:cs="Arial"/>
                <w:lang w:val="es-ES"/>
              </w:rPr>
            </w:pPr>
            <w:r w:rsidRPr="00701688">
              <w:rPr>
                <w:rFonts w:ascii="Calibri" w:hAnsi="Calibri" w:cs="Arial"/>
                <w:lang w:val="es-ES"/>
              </w:rPr>
              <w:lastRenderedPageBreak/>
              <w:t xml:space="preserve">Solución del taller: </w:t>
            </w:r>
          </w:p>
          <w:p w14:paraId="0BAD9275" w14:textId="77777777" w:rsidR="00CD2BC2" w:rsidRPr="00701688" w:rsidRDefault="00CD2BC2" w:rsidP="00CD2BC2">
            <w:pPr>
              <w:numPr>
                <w:ilvl w:val="0"/>
                <w:numId w:val="45"/>
              </w:numPr>
              <w:spacing w:before="0" w:after="0" w:line="360" w:lineRule="auto"/>
              <w:rPr>
                <w:rFonts w:ascii="Calibri" w:hAnsi="Calibri" w:cs="Arial"/>
                <w:lang w:val="es-ES"/>
              </w:rPr>
            </w:pPr>
            <w:r w:rsidRPr="00701688">
              <w:rPr>
                <w:rFonts w:ascii="Calibri" w:hAnsi="Calibri" w:cs="Arial"/>
                <w:lang w:val="es-ES"/>
              </w:rPr>
              <w:t>La Junta Central de Contadores</w:t>
            </w:r>
          </w:p>
          <w:p w14:paraId="1CD855A4" w14:textId="77777777" w:rsidR="00CD2BC2" w:rsidRPr="00701688" w:rsidRDefault="00CD2BC2" w:rsidP="00CD2BC2">
            <w:pPr>
              <w:numPr>
                <w:ilvl w:val="0"/>
                <w:numId w:val="45"/>
              </w:numPr>
              <w:spacing w:before="0" w:after="0" w:line="360" w:lineRule="auto"/>
              <w:rPr>
                <w:rFonts w:ascii="Calibri" w:hAnsi="Calibri" w:cs="Arial"/>
                <w:lang w:val="es-ES"/>
              </w:rPr>
            </w:pPr>
            <w:r w:rsidRPr="00701688">
              <w:rPr>
                <w:rFonts w:ascii="Calibri" w:hAnsi="Calibri" w:cs="Arial"/>
                <w:lang w:val="es-ES"/>
              </w:rPr>
              <w:t>Ocho miembros, los cuales deberán tener la calidad de contadores Públicos con la excepción</w:t>
            </w:r>
            <w:r w:rsidRPr="00DA5335">
              <w:rPr>
                <w:rFonts w:ascii="Calibri" w:hAnsi="Calibri" w:cs="Arial"/>
                <w:lang w:val="es-ES"/>
              </w:rPr>
              <w:t> del delegado del Ministro de Educación Nacional</w:t>
            </w:r>
            <w:r>
              <w:rPr>
                <w:rFonts w:ascii="Calibri" w:hAnsi="Calibri" w:cs="Arial"/>
                <w:lang w:val="es-ES"/>
              </w:rPr>
              <w:t>.</w:t>
            </w:r>
          </w:p>
          <w:p w14:paraId="325A44D4" w14:textId="77777777" w:rsidR="00CD2BC2" w:rsidRPr="00701688" w:rsidRDefault="00CD2BC2" w:rsidP="00CD2BC2">
            <w:pPr>
              <w:numPr>
                <w:ilvl w:val="0"/>
                <w:numId w:val="45"/>
              </w:numPr>
              <w:spacing w:before="0" w:after="0" w:line="360" w:lineRule="auto"/>
              <w:rPr>
                <w:rFonts w:ascii="Calibri" w:hAnsi="Calibri" w:cs="Arial"/>
                <w:lang w:val="es-ES"/>
              </w:rPr>
            </w:pPr>
            <w:r w:rsidRPr="00DA5335">
              <w:rPr>
                <w:rFonts w:ascii="Calibri" w:hAnsi="Calibri" w:cs="Arial"/>
                <w:lang w:val="es-ES"/>
              </w:rPr>
              <w:t> </w:t>
            </w:r>
            <w:r>
              <w:rPr>
                <w:rFonts w:ascii="Calibri" w:hAnsi="Calibri" w:cs="Arial"/>
                <w:lang w:val="es-ES"/>
              </w:rPr>
              <w:t xml:space="preserve">El </w:t>
            </w:r>
            <w:r w:rsidRPr="00DA5335">
              <w:rPr>
                <w:rFonts w:ascii="Calibri" w:hAnsi="Calibri" w:cs="Arial"/>
                <w:lang w:val="es-ES"/>
              </w:rPr>
              <w:t>Consejo Técnico de la Contaduría Pública</w:t>
            </w:r>
            <w:r>
              <w:rPr>
                <w:rFonts w:ascii="Calibri" w:hAnsi="Calibri" w:cs="Arial"/>
                <w:lang w:val="es-ES"/>
              </w:rPr>
              <w:t>.</w:t>
            </w:r>
          </w:p>
          <w:p w14:paraId="4C0F4119" w14:textId="77777777" w:rsidR="00CD2BC2" w:rsidRPr="00387CB0" w:rsidRDefault="00CD2BC2" w:rsidP="00CD2BC2">
            <w:pPr>
              <w:numPr>
                <w:ilvl w:val="0"/>
                <w:numId w:val="45"/>
              </w:numPr>
              <w:spacing w:before="0" w:after="0" w:line="360" w:lineRule="auto"/>
              <w:rPr>
                <w:rFonts w:ascii="Calibri" w:hAnsi="Calibri" w:cs="Calibri"/>
              </w:rPr>
            </w:pPr>
            <w:r>
              <w:rPr>
                <w:rFonts w:ascii="Calibri" w:hAnsi="Calibri" w:cs="Calibri"/>
              </w:rPr>
              <w:t xml:space="preserve">El contador está </w:t>
            </w:r>
            <w:r w:rsidRPr="00387CB0">
              <w:rPr>
                <w:rFonts w:ascii="Calibri" w:hAnsi="Calibri" w:cs="Calibri"/>
              </w:rPr>
              <w:t xml:space="preserve">obligado </w:t>
            </w:r>
            <w:r>
              <w:rPr>
                <w:rFonts w:ascii="Calibri" w:hAnsi="Calibri" w:cs="Calibri"/>
              </w:rPr>
              <w:t xml:space="preserve">a </w:t>
            </w:r>
            <w:r w:rsidRPr="00387CB0">
              <w:rPr>
                <w:rFonts w:ascii="Calibri" w:hAnsi="Calibri" w:cs="Calibri"/>
              </w:rPr>
              <w:t>mantener la reserva comercial de los libros, papeles o informaciones de personas a cuyo servicio hubiere trabajado o de los que hubiere tenido conocimiento por razón del ejercicio del cargo o funciones públicas, salvo en los casos contemplados por disposiciones legales.</w:t>
            </w:r>
          </w:p>
          <w:p w14:paraId="00412BE3" w14:textId="77777777" w:rsidR="00CD2BC2" w:rsidRPr="00701688" w:rsidRDefault="00CD2BC2" w:rsidP="00CD2BC2">
            <w:pPr>
              <w:numPr>
                <w:ilvl w:val="0"/>
                <w:numId w:val="45"/>
              </w:numPr>
              <w:spacing w:before="0" w:after="0" w:line="360" w:lineRule="auto"/>
              <w:rPr>
                <w:rFonts w:ascii="Calibri" w:hAnsi="Calibri" w:cs="Arial"/>
                <w:lang w:val="es-ES"/>
              </w:rPr>
            </w:pPr>
            <w:r w:rsidRPr="00701688">
              <w:rPr>
                <w:rFonts w:ascii="Calibri" w:hAnsi="Calibri" w:cs="Arial"/>
                <w:lang w:val="es-ES"/>
              </w:rPr>
              <w:t>Por tres partes.</w:t>
            </w:r>
          </w:p>
          <w:p w14:paraId="5F3D41BC" w14:textId="77777777" w:rsidR="00CD2BC2" w:rsidRPr="00701688" w:rsidRDefault="00CD2BC2" w:rsidP="00CD2BC2">
            <w:pPr>
              <w:numPr>
                <w:ilvl w:val="0"/>
                <w:numId w:val="45"/>
              </w:numPr>
              <w:spacing w:before="0" w:after="0" w:line="360" w:lineRule="auto"/>
              <w:rPr>
                <w:rFonts w:ascii="Calibri" w:hAnsi="Calibri" w:cs="Arial"/>
                <w:lang w:val="es-ES"/>
              </w:rPr>
            </w:pPr>
            <w:r w:rsidRPr="00701688">
              <w:rPr>
                <w:rFonts w:ascii="Calibri" w:hAnsi="Calibri" w:cs="Arial"/>
                <w:lang w:val="es-ES"/>
              </w:rPr>
              <w:t>Aplicación general del código – Profesionales de la contabilidad en el ejercicio – Profesionales de la contabilidad den la Empresa</w:t>
            </w:r>
          </w:p>
          <w:p w14:paraId="4C0FB1D3" w14:textId="77777777" w:rsidR="00CD2BC2" w:rsidRPr="00701688" w:rsidRDefault="00CD2BC2" w:rsidP="00CD2BC2">
            <w:pPr>
              <w:numPr>
                <w:ilvl w:val="0"/>
                <w:numId w:val="45"/>
              </w:numPr>
              <w:spacing w:before="0" w:after="0" w:line="360" w:lineRule="auto"/>
              <w:rPr>
                <w:rFonts w:ascii="Calibri" w:hAnsi="Calibri" w:cs="Arial"/>
                <w:lang w:val="es-ES"/>
              </w:rPr>
            </w:pPr>
            <w:r w:rsidRPr="007A16ED">
              <w:rPr>
                <w:rFonts w:ascii="Calibri" w:hAnsi="Calibri" w:cs="Calibri"/>
                <w:lang w:val="es-ES"/>
              </w:rPr>
              <w:t xml:space="preserve">Las amenazas pueden ser originadas por una amplia gama de relaciones y de circunstancias. </w:t>
            </w:r>
          </w:p>
          <w:p w14:paraId="1125BC6E" w14:textId="77777777" w:rsidR="00CD2BC2" w:rsidRDefault="00CD2BC2" w:rsidP="004020A5">
            <w:pPr>
              <w:spacing w:line="360" w:lineRule="auto"/>
              <w:ind w:left="720"/>
              <w:rPr>
                <w:rFonts w:ascii="Calibri" w:hAnsi="Calibri" w:cs="Calibri"/>
                <w:lang w:val="es-ES"/>
              </w:rPr>
            </w:pPr>
            <w:r w:rsidRPr="007A16ED">
              <w:rPr>
                <w:rFonts w:ascii="Calibri" w:hAnsi="Calibri" w:cs="Calibri"/>
                <w:lang w:val="es-ES"/>
              </w:rPr>
              <w:t>Las salvaguardas son actuaciones u otras medidas que pueden eliminar las amenazas o reducirlas a un nivel aceptable</w:t>
            </w:r>
            <w:r>
              <w:rPr>
                <w:rFonts w:ascii="Calibri" w:hAnsi="Calibri" w:cs="Calibri"/>
                <w:lang w:val="es-ES"/>
              </w:rPr>
              <w:t>.</w:t>
            </w:r>
          </w:p>
          <w:p w14:paraId="6FBA7417" w14:textId="77777777" w:rsidR="00CD2BC2" w:rsidRDefault="00CD2BC2" w:rsidP="00CD2BC2">
            <w:pPr>
              <w:numPr>
                <w:ilvl w:val="0"/>
                <w:numId w:val="45"/>
              </w:numPr>
              <w:spacing w:before="0" w:after="0" w:line="360" w:lineRule="auto"/>
              <w:rPr>
                <w:rFonts w:ascii="Calibri" w:hAnsi="Calibri" w:cs="Calibri"/>
                <w:lang w:val="es-ES"/>
              </w:rPr>
            </w:pPr>
            <w:r w:rsidRPr="00846681">
              <w:rPr>
                <w:rFonts w:ascii="Calibri" w:hAnsi="Calibri" w:cs="Calibri"/>
                <w:lang w:val="es-ES"/>
              </w:rPr>
              <w:t>Integridad</w:t>
            </w:r>
            <w:r>
              <w:rPr>
                <w:rFonts w:ascii="Calibri" w:hAnsi="Calibri" w:cs="Calibri"/>
                <w:lang w:val="es-ES"/>
              </w:rPr>
              <w:t xml:space="preserve"> – </w:t>
            </w:r>
            <w:r w:rsidRPr="00846681">
              <w:rPr>
                <w:rFonts w:ascii="Calibri" w:hAnsi="Calibri" w:cs="Calibri"/>
                <w:lang w:val="es-ES"/>
              </w:rPr>
              <w:t>Objetividad</w:t>
            </w:r>
            <w:r>
              <w:rPr>
                <w:rFonts w:ascii="Calibri" w:hAnsi="Calibri" w:cs="Calibri"/>
                <w:lang w:val="es-ES"/>
              </w:rPr>
              <w:t xml:space="preserve"> - </w:t>
            </w:r>
            <w:r w:rsidRPr="00846681">
              <w:rPr>
                <w:rFonts w:ascii="Calibri" w:hAnsi="Calibri" w:cs="Calibri"/>
                <w:lang w:val="es-ES"/>
              </w:rPr>
              <w:t>Competencia y diligencia profesionales</w:t>
            </w:r>
            <w:r>
              <w:rPr>
                <w:rFonts w:ascii="Calibri" w:hAnsi="Calibri" w:cs="Calibri"/>
                <w:lang w:val="es-ES"/>
              </w:rPr>
              <w:t xml:space="preserve"> – </w:t>
            </w:r>
            <w:r w:rsidRPr="00846681">
              <w:rPr>
                <w:rFonts w:ascii="Calibri" w:hAnsi="Calibri" w:cs="Calibri"/>
                <w:lang w:val="es-ES"/>
              </w:rPr>
              <w:t>Confidencialidad</w:t>
            </w:r>
            <w:r>
              <w:rPr>
                <w:rFonts w:ascii="Calibri" w:hAnsi="Calibri" w:cs="Calibri"/>
                <w:lang w:val="es-ES"/>
              </w:rPr>
              <w:t xml:space="preserve"> - </w:t>
            </w:r>
            <w:r w:rsidRPr="00846681">
              <w:rPr>
                <w:rFonts w:ascii="Calibri" w:hAnsi="Calibri" w:cs="Calibri"/>
                <w:lang w:val="es-ES"/>
              </w:rPr>
              <w:t>Comportamiento profesional</w:t>
            </w:r>
            <w:r>
              <w:rPr>
                <w:rFonts w:ascii="Calibri" w:hAnsi="Calibri" w:cs="Calibri"/>
                <w:lang w:val="es-ES"/>
              </w:rPr>
              <w:t>.</w:t>
            </w:r>
          </w:p>
          <w:p w14:paraId="5F049608" w14:textId="77777777" w:rsidR="00CD2BC2" w:rsidRDefault="00CD2BC2" w:rsidP="00CD2BC2">
            <w:pPr>
              <w:numPr>
                <w:ilvl w:val="0"/>
                <w:numId w:val="45"/>
              </w:numPr>
              <w:spacing w:before="0" w:after="0" w:line="360" w:lineRule="auto"/>
              <w:rPr>
                <w:rFonts w:ascii="Calibri" w:hAnsi="Calibri" w:cs="Calibri"/>
                <w:lang w:val="es-ES"/>
              </w:rPr>
            </w:pPr>
            <w:r w:rsidRPr="00846681">
              <w:rPr>
                <w:rFonts w:ascii="Calibri" w:hAnsi="Calibri" w:cs="Calibri"/>
                <w:lang w:val="es-ES"/>
              </w:rPr>
              <w:t>Credibilidad – Profesionalismo - Calidad de los servicios - Confianza.</w:t>
            </w:r>
          </w:p>
          <w:p w14:paraId="6F5A70EA" w14:textId="3B8D404B" w:rsidR="00CD2BC2" w:rsidRPr="00CD2BC2" w:rsidRDefault="00CD2BC2" w:rsidP="00CD2BC2">
            <w:pPr>
              <w:numPr>
                <w:ilvl w:val="0"/>
                <w:numId w:val="45"/>
              </w:numPr>
              <w:spacing w:before="0" w:after="0" w:line="360" w:lineRule="auto"/>
              <w:rPr>
                <w:rFonts w:ascii="Calibri" w:hAnsi="Calibri" w:cs="Calibri"/>
                <w:lang w:val="es-ES"/>
              </w:rPr>
            </w:pPr>
            <w:r w:rsidRPr="00185B6E">
              <w:rPr>
                <w:rFonts w:ascii="Calibri" w:hAnsi="Calibri" w:cs="Calibri"/>
                <w:lang w:val="es-ES"/>
              </w:rPr>
              <w:t>Aceptación de clientes, aceptación de encargos, cambios en el nombramiento.</w:t>
            </w:r>
          </w:p>
        </w:tc>
      </w:tr>
    </w:tbl>
    <w:p w14:paraId="226BA7C5" w14:textId="52DDD426" w:rsidR="00CD2BC2" w:rsidRPr="00CD2BC2" w:rsidRDefault="00CD2BC2" w:rsidP="00CD2BC2">
      <w:pPr>
        <w:pStyle w:val="Ttulo3"/>
        <w:rPr>
          <w:rFonts w:cstheme="minorBidi"/>
          <w:szCs w:val="22"/>
        </w:rPr>
      </w:pPr>
      <w:bookmarkStart w:id="44" w:name="_Toc448751872"/>
      <w:r w:rsidRPr="008C1282">
        <w:lastRenderedPageBreak/>
        <w:t>TALLER DE ENTRENAMIENTO</w:t>
      </w:r>
      <w:bookmarkEnd w:id="44"/>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31"/>
        <w:gridCol w:w="5245"/>
      </w:tblGrid>
      <w:tr w:rsidR="00CD2BC2" w:rsidRPr="00BD6FF7" w14:paraId="7F6A5C81" w14:textId="77777777" w:rsidTr="00CD2BC2">
        <w:tc>
          <w:tcPr>
            <w:tcW w:w="4531" w:type="dxa"/>
            <w:shd w:val="clear" w:color="auto" w:fill="FFFFFF"/>
          </w:tcPr>
          <w:p w14:paraId="170FFB59" w14:textId="77777777" w:rsidR="00CD2BC2" w:rsidRPr="00701688" w:rsidRDefault="00CD2BC2" w:rsidP="004020A5">
            <w:pPr>
              <w:spacing w:line="360" w:lineRule="auto"/>
              <w:rPr>
                <w:rFonts w:ascii="Calibri" w:hAnsi="Calibri" w:cs="Arial"/>
                <w:lang w:val="es-ES"/>
              </w:rPr>
            </w:pPr>
            <w:r w:rsidRPr="00701688">
              <w:rPr>
                <w:rFonts w:ascii="Calibri" w:hAnsi="Calibri" w:cs="Arial"/>
                <w:b/>
                <w:lang w:val="es-ES"/>
              </w:rPr>
              <w:t>Nombre del taller:</w:t>
            </w:r>
            <w:r w:rsidRPr="00701688">
              <w:rPr>
                <w:rFonts w:ascii="Calibri" w:hAnsi="Calibri" w:cs="Arial"/>
                <w:lang w:val="es-ES"/>
              </w:rPr>
              <w:t xml:space="preserve"> Identificación de caso antiético real de la empresa Enron</w:t>
            </w:r>
          </w:p>
        </w:tc>
        <w:tc>
          <w:tcPr>
            <w:tcW w:w="5245" w:type="dxa"/>
            <w:shd w:val="clear" w:color="auto" w:fill="FFFFFF"/>
          </w:tcPr>
          <w:p w14:paraId="5B2A4372" w14:textId="77777777" w:rsidR="00CD2BC2" w:rsidRPr="00701688" w:rsidRDefault="00CD2BC2" w:rsidP="004020A5">
            <w:pPr>
              <w:spacing w:line="360" w:lineRule="auto"/>
              <w:rPr>
                <w:rFonts w:ascii="Calibri" w:hAnsi="Calibri" w:cs="Arial"/>
                <w:lang w:val="es-ES"/>
              </w:rPr>
            </w:pPr>
            <w:r w:rsidRPr="00DD73C3">
              <w:rPr>
                <w:rFonts w:ascii="Calibri" w:hAnsi="Calibri" w:cs="Calibri"/>
                <w:lang w:val="es-ES"/>
              </w:rPr>
              <w:t xml:space="preserve">Modalidad de trabajo: </w:t>
            </w:r>
            <w:r>
              <w:rPr>
                <w:rFonts w:ascii="Calibri" w:hAnsi="Calibri" w:cs="Calibri"/>
                <w:lang w:val="es-ES"/>
              </w:rPr>
              <w:t>Foro virtual de discusión</w:t>
            </w:r>
          </w:p>
        </w:tc>
      </w:tr>
      <w:tr w:rsidR="00CD2BC2" w:rsidRPr="00BD6FF7" w14:paraId="21424EF7" w14:textId="77777777" w:rsidTr="00CD2BC2">
        <w:tc>
          <w:tcPr>
            <w:tcW w:w="9776" w:type="dxa"/>
            <w:gridSpan w:val="2"/>
            <w:shd w:val="clear" w:color="auto" w:fill="FFFFFF"/>
          </w:tcPr>
          <w:p w14:paraId="75538C82" w14:textId="2320A659" w:rsidR="00CD2BC2" w:rsidRPr="00CD2BC2" w:rsidRDefault="00CD2BC2" w:rsidP="00CD2BC2">
            <w:pPr>
              <w:rPr>
                <w:rFonts w:ascii="Calibri" w:hAnsi="Calibri" w:cs="Calibri"/>
                <w:lang w:val="es-ES"/>
              </w:rPr>
            </w:pPr>
            <w:r w:rsidRPr="00701688">
              <w:rPr>
                <w:rFonts w:ascii="Calibri" w:hAnsi="Calibri" w:cs="Arial"/>
                <w:b/>
                <w:lang w:val="es-MX"/>
              </w:rPr>
              <w:t>Actividad previa</w:t>
            </w:r>
            <w:r w:rsidRPr="00701688">
              <w:rPr>
                <w:rFonts w:ascii="Calibri" w:hAnsi="Calibri" w:cs="Arial"/>
                <w:lang w:val="es-MX"/>
              </w:rPr>
              <w:t xml:space="preserve">: Leer el siguiente enlace </w:t>
            </w:r>
            <w:r w:rsidRPr="0063313B">
              <w:rPr>
                <w:rFonts w:ascii="Calibri" w:hAnsi="Calibri" w:cs="Calibri"/>
                <w:b/>
                <w:lang w:val="es-ES"/>
              </w:rPr>
              <w:t>El caso Enron: Fracaso de una de las empresas más poderosas de estados unidos</w:t>
            </w:r>
            <w:r>
              <w:rPr>
                <w:rFonts w:ascii="Calibri" w:hAnsi="Calibri" w:cs="Calibri"/>
                <w:b/>
                <w:lang w:val="es-ES"/>
              </w:rPr>
              <w:t xml:space="preserve"> </w:t>
            </w:r>
            <w:r w:rsidRPr="00D0078F">
              <w:rPr>
                <w:rFonts w:ascii="Calibri" w:hAnsi="Calibri" w:cs="Calibri"/>
                <w:lang w:val="es-ES"/>
              </w:rPr>
              <w:t>http://www.academia.edu/3480864/</w:t>
            </w:r>
          </w:p>
        </w:tc>
      </w:tr>
      <w:tr w:rsidR="00CD2BC2" w:rsidRPr="00BD6FF7" w14:paraId="704E4D9D" w14:textId="77777777" w:rsidTr="00CD2BC2">
        <w:tc>
          <w:tcPr>
            <w:tcW w:w="9776" w:type="dxa"/>
            <w:gridSpan w:val="2"/>
            <w:shd w:val="clear" w:color="auto" w:fill="FFFFFF"/>
          </w:tcPr>
          <w:p w14:paraId="217A6A57" w14:textId="369A776E" w:rsidR="00CD2BC2" w:rsidRPr="00CD2BC2" w:rsidRDefault="00CD2BC2" w:rsidP="004020A5">
            <w:pPr>
              <w:spacing w:line="360" w:lineRule="auto"/>
              <w:rPr>
                <w:rFonts w:ascii="Calibri" w:hAnsi="Calibri" w:cs="Arial"/>
                <w:lang w:val="es-MX"/>
              </w:rPr>
            </w:pPr>
            <w:r w:rsidRPr="00701688">
              <w:rPr>
                <w:rFonts w:ascii="Calibri" w:hAnsi="Calibri" w:cs="Arial"/>
                <w:b/>
                <w:lang w:val="es-MX"/>
              </w:rPr>
              <w:t xml:space="preserve">Describa la actividad: </w:t>
            </w:r>
            <w:r w:rsidRPr="00701688">
              <w:rPr>
                <w:rFonts w:ascii="Calibri" w:hAnsi="Calibri" w:cs="Arial"/>
                <w:lang w:val="es-MX"/>
              </w:rPr>
              <w:t>De la lectura realice un mapa conceptual con los casos donde se puede identificar que principios de la ley 4</w:t>
            </w:r>
            <w:r>
              <w:rPr>
                <w:rFonts w:ascii="Calibri" w:hAnsi="Calibri" w:cs="Arial"/>
                <w:lang w:val="es-MX"/>
              </w:rPr>
              <w:t>3</w:t>
            </w:r>
            <w:r w:rsidRPr="00701688">
              <w:rPr>
                <w:rFonts w:ascii="Calibri" w:hAnsi="Calibri" w:cs="Arial"/>
                <w:lang w:val="es-MX"/>
              </w:rPr>
              <w:t xml:space="preserve"> de 1990 y del código Ifac fueron quebrantados o pasados por alto por todas las personas intervinientes en la empresa Enron. </w:t>
            </w:r>
          </w:p>
        </w:tc>
      </w:tr>
    </w:tbl>
    <w:p w14:paraId="07048137" w14:textId="77777777" w:rsidR="00CD2BC2" w:rsidRPr="00BD6FF7" w:rsidRDefault="00CD2BC2" w:rsidP="00CD2BC2">
      <w:pPr>
        <w:spacing w:line="360" w:lineRule="auto"/>
        <w:rPr>
          <w:rFonts w:cs="Arial"/>
          <w:szCs w:val="24"/>
          <w:lang w:val="es-ES"/>
        </w:rPr>
      </w:pPr>
    </w:p>
    <w:p w14:paraId="2FDE7D7D" w14:textId="77777777" w:rsidR="00EA0A8F" w:rsidRDefault="00EA0A8F" w:rsidP="00BF5957">
      <w:pPr>
        <w:ind w:right="1043"/>
        <w:rPr>
          <w:rFonts w:eastAsia="Calibri" w:cs="Calibri"/>
          <w:b/>
          <w:lang w:val="es-MX"/>
        </w:rPr>
      </w:pPr>
    </w:p>
    <w:p w14:paraId="0580FBA1" w14:textId="77777777" w:rsidR="00EA0A8F" w:rsidRDefault="00EA0A8F" w:rsidP="00BF5957">
      <w:pPr>
        <w:ind w:right="1043"/>
        <w:rPr>
          <w:rFonts w:eastAsia="Calibri" w:cs="Calibri"/>
          <w:b/>
          <w:lang w:val="es-MX"/>
        </w:rPr>
      </w:pPr>
    </w:p>
    <w:p w14:paraId="40421373" w14:textId="77777777" w:rsidR="00EA0A8F" w:rsidRDefault="00EA0A8F" w:rsidP="00BF5957">
      <w:pPr>
        <w:ind w:right="1043"/>
        <w:rPr>
          <w:rFonts w:eastAsia="Calibri" w:cs="Calibri"/>
          <w:b/>
          <w:lang w:val="es-MX"/>
        </w:rPr>
      </w:pPr>
    </w:p>
    <w:p w14:paraId="41F0F2F3" w14:textId="77777777" w:rsidR="00EA0A8F" w:rsidRDefault="00EA0A8F" w:rsidP="00BF5957">
      <w:pPr>
        <w:ind w:right="1043"/>
        <w:rPr>
          <w:rFonts w:eastAsia="Calibri" w:cs="Calibri"/>
          <w:b/>
          <w:lang w:val="es-MX"/>
        </w:rPr>
      </w:pPr>
    </w:p>
    <w:p w14:paraId="4D87CE11" w14:textId="77777777" w:rsidR="00E81575" w:rsidRDefault="00E81575" w:rsidP="00BF5957">
      <w:pPr>
        <w:ind w:right="1043"/>
        <w:rPr>
          <w:rFonts w:eastAsia="Calibri" w:cs="Calibri"/>
          <w:b/>
          <w:lang w:val="es-MX"/>
        </w:rPr>
      </w:pPr>
    </w:p>
    <w:p w14:paraId="6DF95051" w14:textId="77777777" w:rsidR="00E81575" w:rsidRDefault="00E81575" w:rsidP="00BF5957">
      <w:pPr>
        <w:ind w:right="1043"/>
        <w:rPr>
          <w:rFonts w:eastAsia="Calibri" w:cs="Calibri"/>
          <w:b/>
          <w:lang w:val="es-MX"/>
        </w:rPr>
      </w:pPr>
    </w:p>
    <w:p w14:paraId="108B3415" w14:textId="77777777" w:rsidR="00E81575" w:rsidRDefault="00E81575" w:rsidP="00BF5957">
      <w:pPr>
        <w:ind w:right="1043"/>
        <w:rPr>
          <w:rFonts w:eastAsia="Calibri" w:cs="Calibri"/>
          <w:b/>
          <w:lang w:val="es-MX"/>
        </w:rPr>
      </w:pPr>
    </w:p>
    <w:p w14:paraId="4759B875" w14:textId="77777777" w:rsidR="00E81575" w:rsidRDefault="00E81575" w:rsidP="00BF5957">
      <w:pPr>
        <w:ind w:right="1043"/>
        <w:rPr>
          <w:rFonts w:eastAsia="Calibri" w:cs="Calibri"/>
          <w:b/>
          <w:lang w:val="es-MX"/>
        </w:rPr>
      </w:pPr>
    </w:p>
    <w:p w14:paraId="58064E7F" w14:textId="77777777" w:rsidR="00E81575" w:rsidRDefault="00E81575" w:rsidP="00BF5957">
      <w:pPr>
        <w:ind w:right="1043"/>
        <w:rPr>
          <w:rFonts w:eastAsia="Calibri" w:cs="Calibri"/>
          <w:b/>
          <w:lang w:val="es-MX"/>
        </w:rPr>
      </w:pPr>
    </w:p>
    <w:p w14:paraId="04FE50DB" w14:textId="77777777" w:rsidR="00E81575" w:rsidRDefault="00E81575" w:rsidP="00BF5957">
      <w:pPr>
        <w:ind w:right="1043"/>
        <w:rPr>
          <w:rFonts w:eastAsia="Calibri" w:cs="Calibri"/>
          <w:b/>
          <w:lang w:val="es-MX"/>
        </w:rPr>
      </w:pPr>
    </w:p>
    <w:p w14:paraId="2B70988F" w14:textId="77777777" w:rsidR="00E81575" w:rsidRDefault="00E81575" w:rsidP="00BF5957">
      <w:pPr>
        <w:ind w:right="1043"/>
        <w:rPr>
          <w:rFonts w:eastAsia="Calibri" w:cs="Calibri"/>
          <w:b/>
          <w:lang w:val="es-MX"/>
        </w:rPr>
      </w:pPr>
    </w:p>
    <w:p w14:paraId="199965DE" w14:textId="77777777" w:rsidR="00E81575" w:rsidRDefault="00E81575" w:rsidP="00BF5957">
      <w:pPr>
        <w:ind w:right="1043"/>
        <w:rPr>
          <w:rFonts w:eastAsia="Calibri" w:cs="Calibri"/>
          <w:b/>
          <w:lang w:val="es-MX"/>
        </w:rPr>
      </w:pPr>
    </w:p>
    <w:p w14:paraId="2CE5A6CE" w14:textId="77777777" w:rsidR="00E81575" w:rsidRDefault="00E81575" w:rsidP="00BF5957">
      <w:pPr>
        <w:ind w:right="1043"/>
        <w:rPr>
          <w:rFonts w:eastAsia="Calibri" w:cs="Calibri"/>
          <w:b/>
          <w:lang w:val="es-MX"/>
        </w:rPr>
      </w:pPr>
    </w:p>
    <w:p w14:paraId="710E1800" w14:textId="2692878F" w:rsidR="00952B94" w:rsidRDefault="00952B94" w:rsidP="00BF5957">
      <w:pPr>
        <w:ind w:right="1043"/>
        <w:rPr>
          <w:rFonts w:eastAsia="Calibri" w:cs="Calibri"/>
          <w:b/>
          <w:lang w:val="es-MX"/>
        </w:rPr>
      </w:pPr>
    </w:p>
    <w:p w14:paraId="21359A1A" w14:textId="77777777" w:rsidR="00566CDB" w:rsidRPr="00566CDB" w:rsidRDefault="00566CDB" w:rsidP="00EF41A4">
      <w:pPr>
        <w:pStyle w:val="Ttulo1"/>
        <w:rPr>
          <w:lang w:eastAsia="es-ES"/>
        </w:rPr>
      </w:pPr>
      <w:bookmarkStart w:id="45" w:name="_Toc424914814"/>
      <w:bookmarkStart w:id="46" w:name="_Toc448751873"/>
      <w:bookmarkEnd w:id="1"/>
      <w:r w:rsidRPr="00566CDB">
        <w:rPr>
          <w:lang w:eastAsia="es-ES"/>
        </w:rPr>
        <w:lastRenderedPageBreak/>
        <w:t>PISTAS DE APRENDIZAJE</w:t>
      </w:r>
      <w:bookmarkEnd w:id="45"/>
      <w:bookmarkEnd w:id="46"/>
    </w:p>
    <w:p w14:paraId="56E49A85" w14:textId="7A1AAB36" w:rsidR="00CD2BC2" w:rsidRPr="00816393" w:rsidRDefault="00CD2BC2" w:rsidP="00CD2BC2">
      <w:pPr>
        <w:rPr>
          <w:rFonts w:ascii="Calibri" w:hAnsi="Calibri" w:cs="Calibri"/>
          <w:b/>
          <w:lang w:eastAsia="es-CO"/>
        </w:rPr>
      </w:pPr>
      <w:r w:rsidRPr="00816393">
        <w:rPr>
          <w:rFonts w:ascii="Calibri" w:hAnsi="Calibri" w:cs="Calibri"/>
          <w:b/>
          <w:lang w:eastAsia="es-CO"/>
        </w:rPr>
        <w:t>Hay distintos tipos de valores que guían nuestro com</w:t>
      </w:r>
      <w:r>
        <w:rPr>
          <w:rFonts w:ascii="Calibri" w:hAnsi="Calibri" w:cs="Calibri"/>
          <w:b/>
          <w:lang w:eastAsia="es-CO"/>
        </w:rPr>
        <w:t xml:space="preserve">portamiento. </w:t>
      </w:r>
    </w:p>
    <w:p w14:paraId="39DD1691" w14:textId="6C274188" w:rsidR="00CD2BC2" w:rsidRPr="00CD2BC2" w:rsidRDefault="00CD2BC2" w:rsidP="00CD2BC2">
      <w:pPr>
        <w:rPr>
          <w:rFonts w:ascii="Calibri" w:hAnsi="Calibri" w:cs="Calibri"/>
          <w:b/>
          <w:lang w:eastAsia="es-CO"/>
        </w:rPr>
      </w:pPr>
      <w:r w:rsidRPr="00816393">
        <w:rPr>
          <w:rFonts w:ascii="Calibri" w:hAnsi="Calibri" w:cs="Calibri"/>
          <w:b/>
          <w:lang w:eastAsia="es-CO"/>
        </w:rPr>
        <w:t>Podemos clasificarlos así:</w:t>
      </w:r>
    </w:p>
    <w:tbl>
      <w:tblPr>
        <w:tblW w:w="10201" w:type="dxa"/>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4A0" w:firstRow="1" w:lastRow="0" w:firstColumn="1" w:lastColumn="0" w:noHBand="0" w:noVBand="1"/>
      </w:tblPr>
      <w:tblGrid>
        <w:gridCol w:w="740"/>
        <w:gridCol w:w="3630"/>
        <w:gridCol w:w="5831"/>
      </w:tblGrid>
      <w:tr w:rsidR="00CD2BC2" w:rsidRPr="009737E2" w14:paraId="704EF15B" w14:textId="77777777" w:rsidTr="00CD2BC2">
        <w:trPr>
          <w:trHeight w:val="307"/>
        </w:trPr>
        <w:tc>
          <w:tcPr>
            <w:tcW w:w="740" w:type="dxa"/>
            <w:shd w:val="clear" w:color="auto" w:fill="114779"/>
            <w:noWrap/>
            <w:hideMark/>
          </w:tcPr>
          <w:p w14:paraId="71B77870" w14:textId="3909F59E" w:rsidR="00CD2BC2" w:rsidRPr="00CD2BC2" w:rsidRDefault="00CD2BC2" w:rsidP="00CD2BC2">
            <w:pPr>
              <w:spacing w:line="360" w:lineRule="auto"/>
              <w:jc w:val="center"/>
              <w:rPr>
                <w:rFonts w:ascii="Calibri" w:eastAsia="Calibri" w:hAnsi="Calibri" w:cs="Arial"/>
                <w:b/>
                <w:bCs/>
                <w:color w:val="FFFFFF"/>
                <w:sz w:val="28"/>
              </w:rPr>
            </w:pPr>
          </w:p>
        </w:tc>
        <w:tc>
          <w:tcPr>
            <w:tcW w:w="3630" w:type="dxa"/>
            <w:shd w:val="clear" w:color="auto" w:fill="114779"/>
            <w:noWrap/>
            <w:hideMark/>
          </w:tcPr>
          <w:p w14:paraId="269450A2" w14:textId="77777777" w:rsidR="00CD2BC2" w:rsidRPr="00CD2BC2" w:rsidRDefault="00CD2BC2" w:rsidP="00CD2BC2">
            <w:pPr>
              <w:spacing w:line="360" w:lineRule="auto"/>
              <w:jc w:val="center"/>
              <w:rPr>
                <w:rFonts w:ascii="Calibri" w:eastAsia="Calibri" w:hAnsi="Calibri" w:cs="Arial"/>
                <w:b/>
                <w:bCs/>
                <w:color w:val="FFFFFF"/>
                <w:sz w:val="28"/>
              </w:rPr>
            </w:pPr>
            <w:r w:rsidRPr="00CD2BC2">
              <w:rPr>
                <w:rFonts w:ascii="Calibri" w:eastAsia="Calibri" w:hAnsi="Calibri" w:cs="Arial"/>
                <w:b/>
                <w:bCs/>
                <w:color w:val="FFFFFF"/>
                <w:sz w:val="28"/>
              </w:rPr>
              <w:t>Tipos de valores</w:t>
            </w:r>
          </w:p>
        </w:tc>
        <w:tc>
          <w:tcPr>
            <w:tcW w:w="5831" w:type="dxa"/>
            <w:shd w:val="clear" w:color="auto" w:fill="114779"/>
            <w:noWrap/>
            <w:hideMark/>
          </w:tcPr>
          <w:p w14:paraId="22E618B7" w14:textId="77777777" w:rsidR="00CD2BC2" w:rsidRPr="00CD2BC2" w:rsidRDefault="00CD2BC2" w:rsidP="00CD2BC2">
            <w:pPr>
              <w:spacing w:line="360" w:lineRule="auto"/>
              <w:jc w:val="center"/>
              <w:rPr>
                <w:rFonts w:ascii="Calibri" w:eastAsia="Calibri" w:hAnsi="Calibri" w:cs="Arial"/>
                <w:b/>
                <w:bCs/>
                <w:color w:val="FFFFFF"/>
                <w:sz w:val="28"/>
              </w:rPr>
            </w:pPr>
            <w:r w:rsidRPr="00CD2BC2">
              <w:rPr>
                <w:rFonts w:ascii="Calibri" w:eastAsia="Calibri" w:hAnsi="Calibri" w:cs="Arial"/>
                <w:b/>
                <w:bCs/>
                <w:color w:val="FFFFFF"/>
                <w:sz w:val="28"/>
              </w:rPr>
              <w:t>Ejemplo</w:t>
            </w:r>
          </w:p>
        </w:tc>
      </w:tr>
      <w:tr w:rsidR="00CD2BC2" w:rsidRPr="009737E2" w14:paraId="2FF9CCB3" w14:textId="77777777" w:rsidTr="00CD2BC2">
        <w:trPr>
          <w:trHeight w:val="307"/>
        </w:trPr>
        <w:tc>
          <w:tcPr>
            <w:tcW w:w="740" w:type="dxa"/>
            <w:shd w:val="clear" w:color="auto" w:fill="114779"/>
            <w:noWrap/>
            <w:hideMark/>
          </w:tcPr>
          <w:p w14:paraId="1F8E17D6" w14:textId="77777777" w:rsidR="00CD2BC2" w:rsidRPr="00CD2BC2" w:rsidRDefault="00CD2BC2" w:rsidP="00CD2BC2">
            <w:pPr>
              <w:spacing w:line="360" w:lineRule="auto"/>
              <w:jc w:val="center"/>
              <w:rPr>
                <w:rFonts w:ascii="Calibri" w:eastAsia="Calibri" w:hAnsi="Calibri" w:cs="Arial"/>
                <w:b/>
                <w:bCs/>
                <w:color w:val="FFFFFF"/>
                <w:sz w:val="28"/>
              </w:rPr>
            </w:pPr>
            <w:r w:rsidRPr="00CD2BC2">
              <w:rPr>
                <w:rFonts w:ascii="Calibri" w:eastAsia="Calibri" w:hAnsi="Calibri" w:cs="Arial"/>
                <w:b/>
                <w:bCs/>
                <w:color w:val="FFFFFF"/>
                <w:sz w:val="28"/>
              </w:rPr>
              <w:t>1</w:t>
            </w:r>
          </w:p>
        </w:tc>
        <w:tc>
          <w:tcPr>
            <w:tcW w:w="3630" w:type="dxa"/>
            <w:shd w:val="clear" w:color="auto" w:fill="D9D9D9" w:themeFill="background1" w:themeFillShade="D9"/>
            <w:noWrap/>
            <w:hideMark/>
          </w:tcPr>
          <w:p w14:paraId="29353640" w14:textId="77777777" w:rsidR="00CD2BC2" w:rsidRPr="00701688" w:rsidRDefault="00CD2BC2" w:rsidP="00CD2BC2">
            <w:pPr>
              <w:spacing w:line="360" w:lineRule="auto"/>
              <w:jc w:val="center"/>
              <w:rPr>
                <w:rFonts w:ascii="Calibri" w:eastAsia="Calibri" w:hAnsi="Calibri" w:cs="Arial"/>
              </w:rPr>
            </w:pPr>
            <w:r w:rsidRPr="00701688">
              <w:rPr>
                <w:rFonts w:ascii="Calibri" w:eastAsia="Calibri" w:hAnsi="Calibri" w:cs="Arial"/>
              </w:rPr>
              <w:t>Valores del gusto</w:t>
            </w:r>
          </w:p>
        </w:tc>
        <w:tc>
          <w:tcPr>
            <w:tcW w:w="5831" w:type="dxa"/>
            <w:shd w:val="clear" w:color="auto" w:fill="D9D9D9" w:themeFill="background1" w:themeFillShade="D9"/>
            <w:noWrap/>
            <w:hideMark/>
          </w:tcPr>
          <w:p w14:paraId="796EEFFE" w14:textId="77777777" w:rsidR="00CD2BC2" w:rsidRPr="00701688" w:rsidRDefault="00CD2BC2" w:rsidP="00CD2BC2">
            <w:pPr>
              <w:spacing w:line="360" w:lineRule="auto"/>
              <w:jc w:val="center"/>
              <w:rPr>
                <w:rFonts w:ascii="Calibri" w:eastAsia="Calibri" w:hAnsi="Calibri" w:cs="Arial"/>
              </w:rPr>
            </w:pPr>
            <w:r w:rsidRPr="00701688">
              <w:rPr>
                <w:rFonts w:ascii="Calibri" w:eastAsia="Calibri" w:hAnsi="Calibri" w:cs="Arial"/>
              </w:rPr>
              <w:t>Dulce, amargo, sabroso.</w:t>
            </w:r>
          </w:p>
        </w:tc>
      </w:tr>
      <w:tr w:rsidR="00CD2BC2" w:rsidRPr="009737E2" w14:paraId="1669AB55" w14:textId="77777777" w:rsidTr="00CD2BC2">
        <w:trPr>
          <w:trHeight w:val="307"/>
        </w:trPr>
        <w:tc>
          <w:tcPr>
            <w:tcW w:w="740" w:type="dxa"/>
            <w:shd w:val="clear" w:color="auto" w:fill="114779"/>
            <w:noWrap/>
            <w:hideMark/>
          </w:tcPr>
          <w:p w14:paraId="1D2EB862" w14:textId="77777777" w:rsidR="00CD2BC2" w:rsidRPr="00CD2BC2" w:rsidRDefault="00CD2BC2" w:rsidP="00CD2BC2">
            <w:pPr>
              <w:spacing w:line="360" w:lineRule="auto"/>
              <w:jc w:val="center"/>
              <w:rPr>
                <w:rFonts w:ascii="Calibri" w:eastAsia="Calibri" w:hAnsi="Calibri" w:cs="Arial"/>
                <w:b/>
                <w:bCs/>
                <w:color w:val="FFFFFF"/>
                <w:sz w:val="28"/>
              </w:rPr>
            </w:pPr>
            <w:r w:rsidRPr="00CD2BC2">
              <w:rPr>
                <w:rFonts w:ascii="Calibri" w:eastAsia="Calibri" w:hAnsi="Calibri" w:cs="Arial"/>
                <w:b/>
                <w:bCs/>
                <w:color w:val="FFFFFF"/>
                <w:sz w:val="28"/>
              </w:rPr>
              <w:t>2</w:t>
            </w:r>
          </w:p>
        </w:tc>
        <w:tc>
          <w:tcPr>
            <w:tcW w:w="3630" w:type="dxa"/>
            <w:shd w:val="clear" w:color="auto" w:fill="D9D9D9" w:themeFill="background1" w:themeFillShade="D9"/>
            <w:noWrap/>
            <w:hideMark/>
          </w:tcPr>
          <w:p w14:paraId="24645AC6" w14:textId="77777777" w:rsidR="00CD2BC2" w:rsidRPr="00701688" w:rsidRDefault="00CD2BC2" w:rsidP="00CD2BC2">
            <w:pPr>
              <w:spacing w:line="360" w:lineRule="auto"/>
              <w:jc w:val="center"/>
              <w:rPr>
                <w:rFonts w:ascii="Calibri" w:eastAsia="Calibri" w:hAnsi="Calibri" w:cs="Arial"/>
              </w:rPr>
            </w:pPr>
            <w:r w:rsidRPr="00701688">
              <w:rPr>
                <w:rFonts w:ascii="Calibri" w:eastAsia="Calibri" w:hAnsi="Calibri" w:cs="Arial"/>
              </w:rPr>
              <w:t>Valores vitales</w:t>
            </w:r>
          </w:p>
        </w:tc>
        <w:tc>
          <w:tcPr>
            <w:tcW w:w="5831" w:type="dxa"/>
            <w:shd w:val="clear" w:color="auto" w:fill="D9D9D9" w:themeFill="background1" w:themeFillShade="D9"/>
            <w:noWrap/>
            <w:hideMark/>
          </w:tcPr>
          <w:p w14:paraId="38FB293C" w14:textId="77777777" w:rsidR="00CD2BC2" w:rsidRPr="00701688" w:rsidRDefault="00CD2BC2" w:rsidP="00CD2BC2">
            <w:pPr>
              <w:spacing w:line="360" w:lineRule="auto"/>
              <w:jc w:val="center"/>
              <w:rPr>
                <w:rFonts w:ascii="Calibri" w:eastAsia="Calibri" w:hAnsi="Calibri" w:cs="Arial"/>
              </w:rPr>
            </w:pPr>
            <w:r w:rsidRPr="00701688">
              <w:rPr>
                <w:rFonts w:ascii="Calibri" w:eastAsia="Calibri" w:hAnsi="Calibri" w:cs="Arial"/>
              </w:rPr>
              <w:t>Salud, enfermedad.</w:t>
            </w:r>
          </w:p>
        </w:tc>
      </w:tr>
      <w:tr w:rsidR="00CD2BC2" w:rsidRPr="009737E2" w14:paraId="2A504E47" w14:textId="77777777" w:rsidTr="00CD2BC2">
        <w:trPr>
          <w:trHeight w:val="307"/>
        </w:trPr>
        <w:tc>
          <w:tcPr>
            <w:tcW w:w="740" w:type="dxa"/>
            <w:shd w:val="clear" w:color="auto" w:fill="114779"/>
            <w:noWrap/>
            <w:hideMark/>
          </w:tcPr>
          <w:p w14:paraId="6EDE88C2" w14:textId="77777777" w:rsidR="00CD2BC2" w:rsidRPr="00CD2BC2" w:rsidRDefault="00CD2BC2" w:rsidP="00CD2BC2">
            <w:pPr>
              <w:spacing w:line="360" w:lineRule="auto"/>
              <w:jc w:val="center"/>
              <w:rPr>
                <w:rFonts w:ascii="Calibri" w:eastAsia="Calibri" w:hAnsi="Calibri" w:cs="Arial"/>
                <w:b/>
                <w:bCs/>
                <w:color w:val="FFFFFF"/>
                <w:sz w:val="28"/>
              </w:rPr>
            </w:pPr>
            <w:r w:rsidRPr="00CD2BC2">
              <w:rPr>
                <w:rFonts w:ascii="Calibri" w:eastAsia="Calibri" w:hAnsi="Calibri" w:cs="Arial"/>
                <w:b/>
                <w:bCs/>
                <w:color w:val="FFFFFF"/>
                <w:sz w:val="28"/>
              </w:rPr>
              <w:t>3</w:t>
            </w:r>
          </w:p>
        </w:tc>
        <w:tc>
          <w:tcPr>
            <w:tcW w:w="3630" w:type="dxa"/>
            <w:shd w:val="clear" w:color="auto" w:fill="D9D9D9" w:themeFill="background1" w:themeFillShade="D9"/>
            <w:noWrap/>
            <w:hideMark/>
          </w:tcPr>
          <w:p w14:paraId="6A31731C" w14:textId="77777777" w:rsidR="00CD2BC2" w:rsidRPr="00701688" w:rsidRDefault="00CD2BC2" w:rsidP="00CD2BC2">
            <w:pPr>
              <w:spacing w:line="360" w:lineRule="auto"/>
              <w:jc w:val="center"/>
              <w:rPr>
                <w:rFonts w:ascii="Calibri" w:eastAsia="Calibri" w:hAnsi="Calibri" w:cs="Arial"/>
              </w:rPr>
            </w:pPr>
            <w:r w:rsidRPr="00701688">
              <w:rPr>
                <w:rFonts w:ascii="Calibri" w:eastAsia="Calibri" w:hAnsi="Calibri" w:cs="Arial"/>
              </w:rPr>
              <w:t>Valores espirituales</w:t>
            </w:r>
          </w:p>
        </w:tc>
        <w:tc>
          <w:tcPr>
            <w:tcW w:w="5831" w:type="dxa"/>
            <w:shd w:val="clear" w:color="auto" w:fill="D9D9D9" w:themeFill="background1" w:themeFillShade="D9"/>
            <w:noWrap/>
            <w:hideMark/>
          </w:tcPr>
          <w:p w14:paraId="0619E419" w14:textId="77777777" w:rsidR="00CD2BC2" w:rsidRPr="00701688" w:rsidRDefault="00CD2BC2" w:rsidP="00CD2BC2">
            <w:pPr>
              <w:spacing w:line="360" w:lineRule="auto"/>
              <w:jc w:val="center"/>
              <w:rPr>
                <w:rFonts w:ascii="Calibri" w:eastAsia="Calibri" w:hAnsi="Calibri" w:cs="Arial"/>
              </w:rPr>
            </w:pPr>
            <w:r w:rsidRPr="00701688">
              <w:rPr>
                <w:rFonts w:ascii="Calibri" w:eastAsia="Calibri" w:hAnsi="Calibri" w:cs="Arial"/>
              </w:rPr>
              <w:t>Bello, justo, verdadero.</w:t>
            </w:r>
          </w:p>
        </w:tc>
      </w:tr>
      <w:tr w:rsidR="00CD2BC2" w:rsidRPr="009737E2" w14:paraId="24581974" w14:textId="77777777" w:rsidTr="00CD2BC2">
        <w:trPr>
          <w:trHeight w:val="307"/>
        </w:trPr>
        <w:tc>
          <w:tcPr>
            <w:tcW w:w="740" w:type="dxa"/>
            <w:shd w:val="clear" w:color="auto" w:fill="114779"/>
            <w:noWrap/>
            <w:hideMark/>
          </w:tcPr>
          <w:p w14:paraId="65D7C04C" w14:textId="77777777" w:rsidR="00CD2BC2" w:rsidRPr="00CD2BC2" w:rsidRDefault="00CD2BC2" w:rsidP="00CD2BC2">
            <w:pPr>
              <w:spacing w:line="360" w:lineRule="auto"/>
              <w:jc w:val="center"/>
              <w:rPr>
                <w:rFonts w:ascii="Calibri" w:eastAsia="Calibri" w:hAnsi="Calibri" w:cs="Arial"/>
                <w:b/>
                <w:bCs/>
                <w:color w:val="FFFFFF"/>
                <w:sz w:val="28"/>
              </w:rPr>
            </w:pPr>
            <w:r w:rsidRPr="00CD2BC2">
              <w:rPr>
                <w:rFonts w:ascii="Calibri" w:eastAsia="Calibri" w:hAnsi="Calibri" w:cs="Arial"/>
                <w:b/>
                <w:bCs/>
                <w:color w:val="FFFFFF"/>
                <w:sz w:val="28"/>
              </w:rPr>
              <w:t>4</w:t>
            </w:r>
          </w:p>
        </w:tc>
        <w:tc>
          <w:tcPr>
            <w:tcW w:w="3630" w:type="dxa"/>
            <w:shd w:val="clear" w:color="auto" w:fill="D9D9D9" w:themeFill="background1" w:themeFillShade="D9"/>
            <w:noWrap/>
            <w:hideMark/>
          </w:tcPr>
          <w:p w14:paraId="20F920E4" w14:textId="77777777" w:rsidR="00CD2BC2" w:rsidRPr="00701688" w:rsidRDefault="00CD2BC2" w:rsidP="00CD2BC2">
            <w:pPr>
              <w:spacing w:line="360" w:lineRule="auto"/>
              <w:jc w:val="center"/>
              <w:rPr>
                <w:rFonts w:ascii="Calibri" w:eastAsia="Calibri" w:hAnsi="Calibri" w:cs="Arial"/>
              </w:rPr>
            </w:pPr>
            <w:r w:rsidRPr="00701688">
              <w:rPr>
                <w:rFonts w:ascii="Calibri" w:eastAsia="Calibri" w:hAnsi="Calibri" w:cs="Arial"/>
              </w:rPr>
              <w:t>Valores religiosos</w:t>
            </w:r>
          </w:p>
        </w:tc>
        <w:tc>
          <w:tcPr>
            <w:tcW w:w="5831" w:type="dxa"/>
            <w:shd w:val="clear" w:color="auto" w:fill="D9D9D9" w:themeFill="background1" w:themeFillShade="D9"/>
            <w:noWrap/>
            <w:hideMark/>
          </w:tcPr>
          <w:p w14:paraId="106F9948" w14:textId="77777777" w:rsidR="00CD2BC2" w:rsidRPr="00701688" w:rsidRDefault="00CD2BC2" w:rsidP="00CD2BC2">
            <w:pPr>
              <w:spacing w:line="360" w:lineRule="auto"/>
              <w:jc w:val="center"/>
              <w:rPr>
                <w:rFonts w:ascii="Calibri" w:eastAsia="Calibri" w:hAnsi="Calibri" w:cs="Arial"/>
              </w:rPr>
            </w:pPr>
            <w:r w:rsidRPr="00701688">
              <w:rPr>
                <w:rFonts w:ascii="Calibri" w:eastAsia="Calibri" w:hAnsi="Calibri" w:cs="Arial"/>
              </w:rPr>
              <w:t>Santo.</w:t>
            </w:r>
          </w:p>
        </w:tc>
      </w:tr>
    </w:tbl>
    <w:p w14:paraId="62D536C1" w14:textId="77777777" w:rsidR="00CD2BC2" w:rsidRPr="00D3774F" w:rsidRDefault="00CD2BC2" w:rsidP="00CD2BC2">
      <w:pPr>
        <w:spacing w:line="360" w:lineRule="auto"/>
        <w:jc w:val="center"/>
        <w:rPr>
          <w:rFonts w:cs="Arial"/>
          <w:sz w:val="18"/>
          <w:szCs w:val="24"/>
        </w:rPr>
      </w:pPr>
      <w:r w:rsidRPr="00D3774F">
        <w:rPr>
          <w:rFonts w:cs="Arial"/>
          <w:sz w:val="18"/>
          <w:szCs w:val="24"/>
        </w:rPr>
        <w:t>Fuente: elaboración propia basada en Scheler (2014)</w:t>
      </w:r>
    </w:p>
    <w:p w14:paraId="32D4E08F" w14:textId="77777777" w:rsidR="00CD2BC2" w:rsidRPr="00CD2BC2" w:rsidRDefault="00CD2BC2" w:rsidP="00CD2BC2">
      <w:pPr>
        <w:rPr>
          <w:rFonts w:ascii="Calibri" w:hAnsi="Calibri" w:cs="Arial"/>
          <w:bCs/>
          <w:color w:val="000000"/>
          <w:szCs w:val="32"/>
        </w:rPr>
      </w:pPr>
      <w:r w:rsidRPr="00CD2BC2">
        <w:rPr>
          <w:rFonts w:ascii="Calibri" w:hAnsi="Calibri" w:cs="Arial"/>
          <w:bCs/>
          <w:color w:val="000000"/>
          <w:szCs w:val="32"/>
        </w:rPr>
        <w:t xml:space="preserve">Aunque en algún momento la moral puede convertirse en leyes o puedan tomar la forma de normas (como en un manual o un código), no necesariamente deben estar escritas. </w:t>
      </w:r>
    </w:p>
    <w:p w14:paraId="2BB7AED5" w14:textId="77777777" w:rsidR="00CD2BC2" w:rsidRPr="00CD2BC2" w:rsidRDefault="00CD2BC2" w:rsidP="00CD2BC2">
      <w:pPr>
        <w:rPr>
          <w:rFonts w:ascii="Calibri" w:hAnsi="Calibri" w:cs="Arial"/>
          <w:bCs/>
          <w:color w:val="000000"/>
          <w:szCs w:val="32"/>
        </w:rPr>
      </w:pPr>
      <w:r w:rsidRPr="00CD2BC2">
        <w:rPr>
          <w:rFonts w:ascii="Calibri" w:hAnsi="Calibri" w:cs="Arial"/>
          <w:b/>
          <w:bCs/>
          <w:color w:val="FF0000"/>
          <w:szCs w:val="32"/>
        </w:rPr>
        <w:t>Ejemplo 1,</w:t>
      </w:r>
      <w:r w:rsidRPr="00CD2BC2">
        <w:rPr>
          <w:rFonts w:ascii="Calibri" w:hAnsi="Calibri" w:cs="Arial"/>
          <w:bCs/>
          <w:color w:val="000000"/>
          <w:szCs w:val="32"/>
        </w:rPr>
        <w:t xml:space="preserve"> no está escrito en ninguna ley que haya que llegar temprano a las reuniones, y aun así sabemos que debemos llegar temprano.</w:t>
      </w:r>
    </w:p>
    <w:p w14:paraId="6186E29B" w14:textId="40BAF5E6" w:rsidR="00263C87" w:rsidRPr="00CD2BC2" w:rsidRDefault="00CD2BC2" w:rsidP="00CD2BC2">
      <w:pPr>
        <w:spacing w:after="0" w:line="276" w:lineRule="auto"/>
        <w:rPr>
          <w:rFonts w:ascii="PT Sans Narrow" w:eastAsia="Times New Roman" w:hAnsi="PT Sans Narrow" w:cs="Times New Roman"/>
          <w:sz w:val="20"/>
          <w:szCs w:val="20"/>
          <w:lang w:val="es-ES_tradnl" w:eastAsia="es-ES"/>
        </w:rPr>
      </w:pPr>
      <w:r w:rsidRPr="00CD2BC2">
        <w:rPr>
          <w:rFonts w:ascii="Calibri" w:hAnsi="Calibri" w:cs="Arial"/>
          <w:b/>
          <w:bCs/>
          <w:color w:val="FF0000"/>
          <w:szCs w:val="32"/>
        </w:rPr>
        <w:t>Ejemplo 2,</w:t>
      </w:r>
      <w:r w:rsidRPr="00CD2BC2">
        <w:rPr>
          <w:rFonts w:ascii="Calibri" w:hAnsi="Calibri" w:cs="Arial"/>
          <w:bCs/>
          <w:color w:val="000000"/>
          <w:szCs w:val="32"/>
        </w:rPr>
        <w:t xml:space="preserve"> “no matar”, no sólo hace parte de lo que nosotros creemos que está bien, sino que también es un criterio legal de carácter fundamental en nuestro país.</w:t>
      </w:r>
    </w:p>
    <w:p w14:paraId="60554BFB" w14:textId="77777777" w:rsidR="00CD2BC2" w:rsidRDefault="00CD2BC2" w:rsidP="00566CDB">
      <w:pPr>
        <w:spacing w:after="0" w:line="276" w:lineRule="auto"/>
        <w:rPr>
          <w:rFonts w:ascii="PT Sans Narrow" w:eastAsia="Times New Roman" w:hAnsi="PT Sans Narrow" w:cs="Times New Roman"/>
          <w:szCs w:val="20"/>
          <w:lang w:val="es-ES_tradnl" w:eastAsia="es-ES"/>
        </w:rPr>
      </w:pPr>
    </w:p>
    <w:p w14:paraId="25E6607B" w14:textId="77777777" w:rsidR="00CD2BC2" w:rsidRPr="00AF7443" w:rsidRDefault="00CD2BC2" w:rsidP="00CD2BC2">
      <w:pPr>
        <w:rPr>
          <w:rFonts w:ascii="Calibri" w:hAnsi="Calibri" w:cs="Calibri"/>
          <w:b/>
          <w:color w:val="FF0000"/>
          <w:lang w:eastAsia="es-CO"/>
        </w:rPr>
      </w:pPr>
      <w:r w:rsidRPr="007115FA">
        <w:rPr>
          <w:rFonts w:ascii="Calibri" w:hAnsi="Calibri" w:cs="Calibri"/>
          <w:b/>
          <w:color w:val="FF0000"/>
          <w:lang w:eastAsia="es-CO"/>
        </w:rPr>
        <w:t>Recuerde:</w:t>
      </w:r>
      <w:r>
        <w:rPr>
          <w:rFonts w:ascii="Calibri" w:hAnsi="Calibri" w:cs="Calibri"/>
          <w:b/>
          <w:color w:val="FF0000"/>
          <w:lang w:eastAsia="es-CO"/>
        </w:rPr>
        <w:t xml:space="preserve"> </w:t>
      </w:r>
      <w:r w:rsidRPr="00AF6DF4">
        <w:rPr>
          <w:rFonts w:ascii="Calibri" w:hAnsi="Calibri" w:cs="Calibri"/>
          <w:color w:val="29303B"/>
          <w:lang w:eastAsia="es-CO"/>
        </w:rPr>
        <w:t>Que la ley 43 de 1990 tiene como finalidad reglamentar y orientar al profesional de la Contabilidad en los aspectos éticos, estos a su vez deben ser replicados en los aspectos personales, es decir, estos mismos aspectos éticos deben ser empleados en su hogar, comunidad.</w:t>
      </w:r>
    </w:p>
    <w:p w14:paraId="0D65F718" w14:textId="437626CE" w:rsidR="00CD2BC2" w:rsidRPr="00AF6DF4" w:rsidRDefault="00CD2BC2" w:rsidP="00CD2BC2">
      <w:pPr>
        <w:rPr>
          <w:rFonts w:ascii="Calibri" w:hAnsi="Calibri" w:cs="Calibri"/>
          <w:color w:val="29303B"/>
          <w:lang w:eastAsia="es-CO"/>
        </w:rPr>
      </w:pPr>
      <w:r w:rsidRPr="00AF6DF4">
        <w:rPr>
          <w:rFonts w:ascii="Calibri" w:hAnsi="Calibri" w:cs="Calibri"/>
          <w:color w:val="29303B"/>
          <w:lang w:eastAsia="es-CO"/>
        </w:rPr>
        <w:t>El buen proceder Ético de todos los seres humanos sin importar la raza, color o religión, contribuyen al progreso de la sociedad.</w:t>
      </w:r>
    </w:p>
    <w:p w14:paraId="6FB20658" w14:textId="30A84BF1" w:rsidR="00CD2BC2" w:rsidRPr="00CD2BC2" w:rsidRDefault="00CD2BC2" w:rsidP="00CD2BC2">
      <w:pPr>
        <w:rPr>
          <w:rFonts w:ascii="Calibri" w:hAnsi="Calibri" w:cs="Calibri"/>
          <w:b/>
          <w:color w:val="FF0000"/>
          <w:lang w:eastAsia="es-CO"/>
        </w:rPr>
      </w:pPr>
      <w:r w:rsidRPr="007115FA">
        <w:rPr>
          <w:rFonts w:ascii="Calibri" w:hAnsi="Calibri" w:cs="Calibri"/>
          <w:b/>
          <w:color w:val="FF0000"/>
          <w:lang w:eastAsia="es-CO"/>
        </w:rPr>
        <w:lastRenderedPageBreak/>
        <w:t>Para tener como referencia:</w:t>
      </w:r>
      <w:r>
        <w:rPr>
          <w:rFonts w:ascii="Calibri" w:hAnsi="Calibri" w:cs="Calibri"/>
          <w:b/>
          <w:color w:val="FF0000"/>
          <w:lang w:eastAsia="es-CO"/>
        </w:rPr>
        <w:t xml:space="preserve"> </w:t>
      </w:r>
      <w:r w:rsidRPr="00AF6DF4">
        <w:rPr>
          <w:rFonts w:ascii="Calibri" w:hAnsi="Calibri" w:cs="Calibri"/>
          <w:color w:val="29303B"/>
          <w:lang w:eastAsia="es-CO"/>
        </w:rPr>
        <w:t>Se han presentado grandes escándalos a nivel mundial donde se ha evidenciado el mal proceder ético, entre estos esta la empresa Italiana Parmalat</w:t>
      </w:r>
      <w:r>
        <w:rPr>
          <w:rFonts w:ascii="Calibri" w:hAnsi="Calibri" w:cs="Calibri"/>
          <w:color w:val="29303B"/>
          <w:lang w:eastAsia="es-CO"/>
        </w:rPr>
        <w:t xml:space="preserve"> ocurrido en noviembre del año 2003 </w:t>
      </w:r>
      <w:r w:rsidRPr="00AF6DF4">
        <w:rPr>
          <w:rFonts w:ascii="Calibri" w:hAnsi="Calibri" w:cs="Calibri"/>
          <w:color w:val="29303B"/>
          <w:lang w:eastAsia="es-CO"/>
        </w:rPr>
        <w:t xml:space="preserve">donde aconteció lo siguiente:  </w:t>
      </w:r>
    </w:p>
    <w:p w14:paraId="6F538D87" w14:textId="7CE67876" w:rsidR="00CD2BC2" w:rsidRPr="00D637E0" w:rsidRDefault="00CD2BC2" w:rsidP="00CD2BC2">
      <w:pPr>
        <w:rPr>
          <w:rFonts w:ascii="Calibri" w:hAnsi="Calibri" w:cs="Calibri"/>
          <w:color w:val="29303B"/>
          <w:lang w:eastAsia="es-CO"/>
        </w:rPr>
      </w:pPr>
      <w:r w:rsidRPr="00D637E0">
        <w:rPr>
          <w:rFonts w:ascii="Calibri" w:hAnsi="Calibri" w:cs="Calibri"/>
          <w:color w:val="29303B"/>
          <w:lang w:eastAsia="es-CO"/>
        </w:rPr>
        <w:t>Empresa de larga trayectoria y altamente reconocida en el mundo en la cual su propio fundador se vio frustrado y envuelta en actos ilícitos, debido a su ambici</w:t>
      </w:r>
      <w:r>
        <w:rPr>
          <w:rFonts w:ascii="Calibri" w:hAnsi="Calibri" w:cs="Calibri"/>
          <w:color w:val="29303B"/>
          <w:lang w:eastAsia="es-CO"/>
        </w:rPr>
        <w:t>ón de crecimiento desenfrenado.</w:t>
      </w:r>
    </w:p>
    <w:p w14:paraId="2E7B13C6" w14:textId="408B1FFB" w:rsidR="00CD2BC2" w:rsidRPr="00D637E0" w:rsidRDefault="00CD2BC2" w:rsidP="00CD2BC2">
      <w:pPr>
        <w:rPr>
          <w:rFonts w:ascii="Calibri" w:hAnsi="Calibri" w:cs="Calibri"/>
          <w:color w:val="29303B"/>
          <w:lang w:eastAsia="es-CO"/>
        </w:rPr>
      </w:pPr>
      <w:r w:rsidRPr="00D637E0">
        <w:rPr>
          <w:rFonts w:ascii="Calibri" w:hAnsi="Calibri" w:cs="Calibri"/>
          <w:color w:val="29303B"/>
          <w:lang w:eastAsia="es-CO"/>
        </w:rPr>
        <w:t>Producía leche, bebidas varias, panaderías y otros productos diarios y</w:t>
      </w:r>
      <w:r>
        <w:rPr>
          <w:rFonts w:ascii="Calibri" w:hAnsi="Calibri" w:cs="Calibri"/>
          <w:color w:val="29303B"/>
          <w:lang w:eastAsia="es-CO"/>
        </w:rPr>
        <w:t xml:space="preserve"> también productos de desayuno.</w:t>
      </w:r>
    </w:p>
    <w:p w14:paraId="42B24E33" w14:textId="77777777" w:rsidR="00CD2BC2" w:rsidRPr="00D637E0" w:rsidRDefault="00CD2BC2" w:rsidP="00CD2BC2">
      <w:pPr>
        <w:rPr>
          <w:rFonts w:ascii="Calibri" w:hAnsi="Calibri" w:cs="Calibri"/>
          <w:color w:val="29303B"/>
          <w:lang w:eastAsia="es-CO"/>
        </w:rPr>
      </w:pPr>
      <w:r w:rsidRPr="00D637E0">
        <w:rPr>
          <w:rFonts w:ascii="Calibri" w:hAnsi="Calibri" w:cs="Calibri"/>
          <w:color w:val="29303B"/>
          <w:lang w:eastAsia="es-CO"/>
        </w:rPr>
        <w:t xml:space="preserve">Estallo la crisis Parmalat porque muchas de las nuevas direcciones corporativas y gubernamentales de la empresa empezaron a perder dinero, su auditor de OE se negaba a probar las cuentas del primer bimestre, vino la expresión, </w:t>
      </w:r>
      <w:r>
        <w:rPr>
          <w:rFonts w:ascii="Calibri" w:hAnsi="Calibri" w:cs="Calibri"/>
          <w:color w:val="29303B"/>
          <w:lang w:eastAsia="es-CO"/>
        </w:rPr>
        <w:t>“</w:t>
      </w:r>
      <w:r w:rsidRPr="00D637E0">
        <w:rPr>
          <w:rFonts w:ascii="Calibri" w:hAnsi="Calibri" w:cs="Calibri"/>
          <w:color w:val="29303B"/>
          <w:lang w:eastAsia="es-CO"/>
        </w:rPr>
        <w:t>serias dudas sobre la transparencia y la convicción de las cuentas de los clientes</w:t>
      </w:r>
      <w:r>
        <w:rPr>
          <w:rFonts w:ascii="Calibri" w:hAnsi="Calibri" w:cs="Calibri"/>
          <w:color w:val="29303B"/>
          <w:lang w:eastAsia="es-CO"/>
        </w:rPr>
        <w:t>”</w:t>
      </w:r>
      <w:r w:rsidRPr="00D637E0">
        <w:rPr>
          <w:rFonts w:ascii="Calibri" w:hAnsi="Calibri" w:cs="Calibri"/>
          <w:color w:val="29303B"/>
          <w:lang w:eastAsia="es-CO"/>
        </w:rPr>
        <w:t>, ya la empresa no podía garantizar la liquidez de la inversión de 496.5 millones de euros lo que provoco la disminución del Director Financiero de la Compañía Fausto Tona.</w:t>
      </w:r>
    </w:p>
    <w:p w14:paraId="4D6EC801" w14:textId="77777777" w:rsidR="00CD2BC2" w:rsidRPr="00144CFB" w:rsidRDefault="00CD2BC2" w:rsidP="00CD2BC2">
      <w:pPr>
        <w:rPr>
          <w:rFonts w:ascii="Calibri" w:hAnsi="Calibri" w:cs="Calibri"/>
          <w:b/>
          <w:color w:val="29303B"/>
          <w:lang w:eastAsia="es-CO"/>
        </w:rPr>
      </w:pPr>
      <w:r w:rsidRPr="00144CFB">
        <w:rPr>
          <w:rFonts w:ascii="Calibri" w:hAnsi="Calibri" w:cs="Calibri"/>
          <w:b/>
          <w:color w:val="29303B"/>
          <w:lang w:eastAsia="es-CO"/>
        </w:rPr>
        <w:t>Se cometió el fraude por medios muy sencillos, control de la correspondencia de los auditores, recibos bancarios, falsificación de documentos y cuentas y cambios de domicilio social.</w:t>
      </w:r>
    </w:p>
    <w:p w14:paraId="0A63D5DB" w14:textId="4370D9DA" w:rsidR="00CD2BC2" w:rsidRDefault="00CD2BC2" w:rsidP="00566CDB">
      <w:pPr>
        <w:spacing w:after="0" w:line="276" w:lineRule="auto"/>
        <w:rPr>
          <w:rFonts w:ascii="PT Sans Narrow" w:eastAsia="Times New Roman" w:hAnsi="PT Sans Narrow" w:cs="Times New Roman"/>
          <w:szCs w:val="20"/>
          <w:lang w:val="es-ES_tradnl" w:eastAsia="es-ES"/>
        </w:rPr>
      </w:pPr>
      <w:r w:rsidRPr="00E14345">
        <w:rPr>
          <w:rFonts w:ascii="Calibri" w:hAnsi="Calibri" w:cs="Calibri"/>
          <w:b/>
          <w:color w:val="FF0000"/>
          <w:lang w:eastAsia="es-CO"/>
        </w:rPr>
        <w:t>Por recibir sobornos</w:t>
      </w:r>
      <w:r w:rsidRPr="00144CFB">
        <w:rPr>
          <w:rFonts w:ascii="Calibri" w:hAnsi="Calibri" w:cs="Calibri"/>
          <w:color w:val="FF0000"/>
          <w:lang w:eastAsia="es-CO"/>
        </w:rPr>
        <w:t>,</w:t>
      </w:r>
      <w:r>
        <w:rPr>
          <w:rFonts w:ascii="Calibri" w:hAnsi="Calibri" w:cs="Calibri"/>
          <w:color w:val="29303B"/>
          <w:lang w:eastAsia="es-CO"/>
        </w:rPr>
        <w:t xml:space="preserve"> por la estafa y</w:t>
      </w:r>
      <w:r w:rsidRPr="00D637E0">
        <w:rPr>
          <w:rFonts w:ascii="Calibri" w:hAnsi="Calibri" w:cs="Calibri"/>
          <w:color w:val="29303B"/>
          <w:lang w:eastAsia="es-CO"/>
        </w:rPr>
        <w:t xml:space="preserve"> mala administración de los directivos son algunos de los factores que produjeron este escándalo y debido a estos comportamientos anti-éticos la consecuencia es de 18 años de cárcel por fraude a los involucrados.</w:t>
      </w:r>
    </w:p>
    <w:p w14:paraId="0B244FBA" w14:textId="77777777" w:rsidR="00E14345" w:rsidRPr="00AF7443" w:rsidRDefault="00E14345" w:rsidP="00E14345">
      <w:pPr>
        <w:rPr>
          <w:rFonts w:ascii="Calibri" w:hAnsi="Calibri" w:cs="Calibri"/>
          <w:b/>
          <w:color w:val="FF0000"/>
          <w:lang w:eastAsia="es-CO"/>
        </w:rPr>
      </w:pPr>
      <w:r w:rsidRPr="00313C02">
        <w:rPr>
          <w:rFonts w:ascii="Calibri" w:hAnsi="Calibri" w:cs="Calibri"/>
          <w:b/>
          <w:color w:val="FF0000"/>
          <w:lang w:eastAsia="es-CO"/>
        </w:rPr>
        <w:t>Recuerde:</w:t>
      </w:r>
      <w:r>
        <w:rPr>
          <w:rFonts w:ascii="Calibri" w:hAnsi="Calibri" w:cs="Calibri"/>
          <w:b/>
          <w:color w:val="FF0000"/>
          <w:lang w:eastAsia="es-CO"/>
        </w:rPr>
        <w:t xml:space="preserve"> </w:t>
      </w:r>
      <w:r w:rsidRPr="00DF12AE">
        <w:rPr>
          <w:rFonts w:ascii="Calibri" w:hAnsi="Calibri" w:cs="Calibri"/>
        </w:rPr>
        <w:t>Las responsabilidades, obligaciones, alcances y lim</w:t>
      </w:r>
      <w:r>
        <w:rPr>
          <w:rFonts w:ascii="Calibri" w:hAnsi="Calibri" w:cs="Calibri"/>
        </w:rPr>
        <w:t xml:space="preserve">itaciones también están relacionada con </w:t>
      </w:r>
      <w:r w:rsidRPr="00DF12AE">
        <w:rPr>
          <w:rFonts w:ascii="Calibri" w:hAnsi="Calibri" w:cs="Calibri"/>
        </w:rPr>
        <w:t>las actividades de la revisorí</w:t>
      </w:r>
      <w:r>
        <w:rPr>
          <w:rFonts w:ascii="Calibri" w:hAnsi="Calibri" w:cs="Calibri"/>
        </w:rPr>
        <w:t>a fiscal y la auditoria interna y externa.</w:t>
      </w:r>
    </w:p>
    <w:p w14:paraId="0B134CCB" w14:textId="77423ED1" w:rsidR="00E14345" w:rsidRDefault="00E14345" w:rsidP="00E14345">
      <w:pPr>
        <w:jc w:val="center"/>
        <w:rPr>
          <w:rFonts w:ascii="Calibri" w:hAnsi="Calibri" w:cs="Calibri"/>
          <w:color w:val="29303B"/>
          <w:lang w:eastAsia="es-CO"/>
        </w:rPr>
      </w:pPr>
      <w:r w:rsidRPr="007C268A">
        <w:rPr>
          <w:rFonts w:ascii="Calibri" w:hAnsi="Calibri" w:cs="Calibri"/>
          <w:noProof/>
          <w:color w:val="29303B"/>
          <w:lang w:val="es-ES" w:eastAsia="es-ES"/>
        </w:rPr>
        <w:drawing>
          <wp:inline distT="0" distB="0" distL="0" distR="0" wp14:anchorId="3E74350F" wp14:editId="1A818E71">
            <wp:extent cx="2548890" cy="1790065"/>
            <wp:effectExtent l="0" t="0" r="0" b="0"/>
            <wp:docPr id="319" name="Imagen 319" descr="revisor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revisoria"/>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2548890" cy="1790065"/>
                    </a:xfrm>
                    <a:prstGeom prst="rect">
                      <a:avLst/>
                    </a:prstGeom>
                    <a:noFill/>
                    <a:ln>
                      <a:noFill/>
                    </a:ln>
                  </pic:spPr>
                </pic:pic>
              </a:graphicData>
            </a:graphic>
          </wp:inline>
        </w:drawing>
      </w:r>
    </w:p>
    <w:p w14:paraId="0662A276" w14:textId="5B6258D6" w:rsidR="00E14345" w:rsidRPr="00E14345" w:rsidRDefault="00E14345" w:rsidP="00E14345">
      <w:pPr>
        <w:jc w:val="center"/>
        <w:rPr>
          <w:rFonts w:ascii="Calibri" w:hAnsi="Calibri" w:cs="Calibri"/>
          <w:color w:val="29303B"/>
          <w:sz w:val="16"/>
          <w:szCs w:val="16"/>
          <w:lang w:eastAsia="es-CO"/>
        </w:rPr>
      </w:pPr>
      <w:r w:rsidRPr="00313C02">
        <w:rPr>
          <w:rFonts w:ascii="Calibri" w:hAnsi="Calibri" w:cs="Calibri"/>
          <w:color w:val="29303B"/>
          <w:sz w:val="16"/>
          <w:szCs w:val="16"/>
          <w:lang w:eastAsia="es-CO"/>
        </w:rPr>
        <w:t>Fuente: http://actualicese.com/</w:t>
      </w:r>
    </w:p>
    <w:p w14:paraId="284DE994" w14:textId="66F6DF02" w:rsidR="00E14345" w:rsidRPr="00E14345" w:rsidRDefault="00E14345" w:rsidP="00E14345">
      <w:pPr>
        <w:rPr>
          <w:rFonts w:ascii="Calibri" w:hAnsi="Calibri" w:cs="Calibri"/>
          <w:b/>
          <w:color w:val="29303B"/>
          <w:lang w:eastAsia="es-CO"/>
        </w:rPr>
      </w:pPr>
      <w:r>
        <w:rPr>
          <w:rFonts w:ascii="Calibri" w:hAnsi="Calibri" w:cs="Calibri"/>
          <w:b/>
          <w:color w:val="29303B"/>
          <w:lang w:eastAsia="es-CO"/>
        </w:rPr>
        <w:t xml:space="preserve">Para tener como referencia: </w:t>
      </w:r>
      <w:r>
        <w:rPr>
          <w:rFonts w:ascii="Calibri" w:hAnsi="Calibri" w:cs="Calibri"/>
          <w:color w:val="29303B"/>
          <w:lang w:eastAsia="es-CO"/>
        </w:rPr>
        <w:t xml:space="preserve">Una </w:t>
      </w:r>
      <w:r w:rsidRPr="00232826">
        <w:rPr>
          <w:rFonts w:ascii="Calibri" w:hAnsi="Calibri" w:cs="Calibri"/>
          <w:color w:val="29303B"/>
          <w:lang w:eastAsia="es-CO"/>
        </w:rPr>
        <w:t>Empresa argentina, subsidiaria de un corporativo inglés, importadora y distribuidora de productos para la industria automotriz. Facturación anual 223 millones de dólares.</w:t>
      </w:r>
    </w:p>
    <w:p w14:paraId="50068D95" w14:textId="77777777" w:rsidR="00E14345" w:rsidRPr="00E14345" w:rsidRDefault="00E14345" w:rsidP="00E14345">
      <w:pPr>
        <w:rPr>
          <w:rFonts w:ascii="Calibri" w:hAnsi="Calibri" w:cs="Calibri"/>
          <w:b/>
          <w:color w:val="29303B"/>
          <w:lang w:eastAsia="es-CO"/>
        </w:rPr>
      </w:pPr>
      <w:r w:rsidRPr="00E14345">
        <w:rPr>
          <w:rFonts w:ascii="Calibri" w:hAnsi="Calibri" w:cs="Calibri"/>
          <w:b/>
          <w:color w:val="29303B"/>
          <w:lang w:eastAsia="es-CO"/>
        </w:rPr>
        <w:t>HALLAZGOS</w:t>
      </w:r>
    </w:p>
    <w:p w14:paraId="26727D86" w14:textId="77777777" w:rsidR="00E14345" w:rsidRPr="00232826" w:rsidRDefault="00E14345" w:rsidP="00E14345">
      <w:pPr>
        <w:rPr>
          <w:rFonts w:ascii="Calibri" w:hAnsi="Calibri" w:cs="Calibri"/>
          <w:color w:val="29303B"/>
          <w:lang w:eastAsia="es-CO"/>
        </w:rPr>
      </w:pPr>
      <w:r w:rsidRPr="00232826">
        <w:rPr>
          <w:rFonts w:ascii="Calibri" w:hAnsi="Calibri" w:cs="Calibri"/>
          <w:color w:val="29303B"/>
          <w:lang w:eastAsia="es-CO"/>
        </w:rPr>
        <w:t xml:space="preserve">La Alta Dirección </w:t>
      </w:r>
      <w:r w:rsidRPr="00313C02">
        <w:rPr>
          <w:rFonts w:ascii="Calibri" w:hAnsi="Calibri" w:cs="Calibri"/>
          <w:color w:val="FF0000"/>
          <w:lang w:eastAsia="es-CO"/>
        </w:rPr>
        <w:t>falsificó los resultados</w:t>
      </w:r>
      <w:r w:rsidRPr="00232826">
        <w:rPr>
          <w:rFonts w:ascii="Calibri" w:hAnsi="Calibri" w:cs="Calibri"/>
          <w:color w:val="29303B"/>
          <w:lang w:eastAsia="es-CO"/>
        </w:rPr>
        <w:t xml:space="preserve"> de la empresa por una combinación de manipulaciones en los libros contables:</w:t>
      </w:r>
    </w:p>
    <w:p w14:paraId="114642D7" w14:textId="77777777" w:rsidR="00E14345" w:rsidRPr="00232826" w:rsidRDefault="00E14345" w:rsidP="00E14345">
      <w:pPr>
        <w:rPr>
          <w:rFonts w:ascii="Calibri" w:hAnsi="Calibri" w:cs="Calibri"/>
          <w:color w:val="29303B"/>
          <w:lang w:eastAsia="es-CO"/>
        </w:rPr>
      </w:pPr>
      <w:r w:rsidRPr="00BE6353">
        <w:rPr>
          <w:rFonts w:ascii="Calibri" w:hAnsi="Calibri" w:cs="Calibri"/>
          <w:color w:val="FF0000"/>
          <w:lang w:eastAsia="es-CO"/>
        </w:rPr>
        <w:lastRenderedPageBreak/>
        <w:t>Difería los fletes cargados por los proveedores</w:t>
      </w:r>
      <w:r w:rsidRPr="00232826">
        <w:rPr>
          <w:rFonts w:ascii="Calibri" w:hAnsi="Calibri" w:cs="Calibri"/>
          <w:color w:val="29303B"/>
          <w:lang w:eastAsia="es-CO"/>
        </w:rPr>
        <w:t xml:space="preserve"> externos y los amortizaba por un periodo de 6 meses, en lugar de reflejarlos en el Estado de Resultados, al momento de incurrir el gasto. Esto tuvo un efecto negativo de 3.6 millones de dólares.</w:t>
      </w:r>
    </w:p>
    <w:p w14:paraId="4F7EFEAE" w14:textId="77777777" w:rsidR="00E14345" w:rsidRPr="00232826" w:rsidRDefault="00E14345" w:rsidP="00E14345">
      <w:pPr>
        <w:rPr>
          <w:rFonts w:ascii="Calibri" w:hAnsi="Calibri" w:cs="Calibri"/>
          <w:color w:val="29303B"/>
          <w:lang w:eastAsia="es-CO"/>
        </w:rPr>
      </w:pPr>
      <w:r w:rsidRPr="00313C02">
        <w:rPr>
          <w:rFonts w:ascii="Calibri" w:hAnsi="Calibri" w:cs="Calibri"/>
          <w:color w:val="FF0000"/>
          <w:lang w:eastAsia="es-CO"/>
        </w:rPr>
        <w:t>Gastos de Importación.</w:t>
      </w:r>
      <w:r w:rsidRPr="00232826">
        <w:rPr>
          <w:rFonts w:ascii="Calibri" w:hAnsi="Calibri" w:cs="Calibri"/>
          <w:color w:val="29303B"/>
          <w:lang w:eastAsia="es-CO"/>
        </w:rPr>
        <w:t xml:space="preserve"> La compañía tenía un promedio de inventario de 60 días, y aplazaba los Gastos de Importación por un periodo de 180 días, lo cual llevó a una sobre valuación de la cuenta, que resultó en un ajuste negativo por 6.4 millones.</w:t>
      </w:r>
    </w:p>
    <w:p w14:paraId="55FD4B7A" w14:textId="77777777" w:rsidR="00E14345" w:rsidRPr="00232826" w:rsidRDefault="00E14345" w:rsidP="00E14345">
      <w:pPr>
        <w:rPr>
          <w:rFonts w:ascii="Calibri" w:hAnsi="Calibri" w:cs="Calibri"/>
          <w:color w:val="29303B"/>
          <w:lang w:eastAsia="es-CO"/>
        </w:rPr>
      </w:pPr>
      <w:r w:rsidRPr="00313C02">
        <w:rPr>
          <w:rFonts w:ascii="Calibri" w:hAnsi="Calibri" w:cs="Calibri"/>
          <w:color w:val="FF0000"/>
          <w:lang w:eastAsia="es-CO"/>
        </w:rPr>
        <w:t>Publicidad Diferida.</w:t>
      </w:r>
      <w:r w:rsidRPr="00232826">
        <w:rPr>
          <w:rFonts w:ascii="Calibri" w:hAnsi="Calibri" w:cs="Calibri"/>
          <w:color w:val="29303B"/>
          <w:lang w:eastAsia="es-CO"/>
        </w:rPr>
        <w:t xml:space="preserve"> La empresa esperaba tener buenos resultados en el mes hasta reflejar el gasto real incurrido en Publicidad. El ajuste tuvo un efecto negativo de 2.8 millones.</w:t>
      </w:r>
    </w:p>
    <w:p w14:paraId="0DB01371" w14:textId="27D644B1" w:rsidR="00E14345" w:rsidRDefault="00E14345" w:rsidP="00E14345">
      <w:pPr>
        <w:rPr>
          <w:rFonts w:ascii="Calibri" w:hAnsi="Calibri" w:cs="Calibri"/>
          <w:color w:val="29303B"/>
          <w:lang w:eastAsia="es-CO"/>
        </w:rPr>
      </w:pPr>
      <w:r w:rsidRPr="00313C02">
        <w:rPr>
          <w:rFonts w:ascii="Calibri" w:hAnsi="Calibri" w:cs="Calibri"/>
          <w:color w:val="FF0000"/>
          <w:lang w:eastAsia="es-CO"/>
        </w:rPr>
        <w:t>Merma de inventarios.</w:t>
      </w:r>
      <w:r w:rsidRPr="00232826">
        <w:rPr>
          <w:rFonts w:ascii="Calibri" w:hAnsi="Calibri" w:cs="Calibri"/>
          <w:color w:val="29303B"/>
          <w:lang w:eastAsia="es-CO"/>
        </w:rPr>
        <w:t xml:space="preserve"> La compañía reservaba 0.8% de las ventas de la empresa por el concepto de merma de inventarios, cuando la tasa real era de 3.2%. Se tuvo que ajustar la diferencia por la cantidad de 5.8 millones.</w:t>
      </w:r>
    </w:p>
    <w:p w14:paraId="448A5979" w14:textId="016BF925" w:rsidR="00E14345" w:rsidRPr="00232826" w:rsidRDefault="00E14345" w:rsidP="00E14345">
      <w:pPr>
        <w:rPr>
          <w:rFonts w:ascii="Calibri" w:hAnsi="Calibri" w:cs="Calibri"/>
          <w:color w:val="29303B"/>
          <w:lang w:eastAsia="es-CO"/>
        </w:rPr>
      </w:pPr>
      <w:r w:rsidRPr="00232826">
        <w:rPr>
          <w:rFonts w:ascii="Calibri" w:hAnsi="Calibri" w:cs="Calibri"/>
          <w:color w:val="29303B"/>
          <w:lang w:eastAsia="es-CO"/>
        </w:rPr>
        <w:t>Estos acon</w:t>
      </w:r>
      <w:r>
        <w:rPr>
          <w:rFonts w:ascii="Calibri" w:hAnsi="Calibri" w:cs="Calibri"/>
          <w:color w:val="29303B"/>
          <w:lang w:eastAsia="es-CO"/>
        </w:rPr>
        <w:t xml:space="preserve">tecimientos fueron descubiertos por la </w:t>
      </w:r>
      <w:r w:rsidRPr="00313C02">
        <w:rPr>
          <w:rFonts w:ascii="Calibri" w:hAnsi="Calibri" w:cs="Calibri"/>
          <w:b/>
          <w:color w:val="29303B"/>
          <w:lang w:eastAsia="es-CO"/>
        </w:rPr>
        <w:t>auditoria interna</w:t>
      </w:r>
      <w:r w:rsidRPr="00232826">
        <w:rPr>
          <w:rFonts w:ascii="Calibri" w:hAnsi="Calibri" w:cs="Calibri"/>
          <w:color w:val="29303B"/>
          <w:lang w:eastAsia="es-CO"/>
        </w:rPr>
        <w:t>, los cuales llevaron a la empresa a tener pérdidas en el año fiscal en lugar de ganancias. La compañía impactó su resultado final por el total de 18.6 millones, siendo la suma de los cuatro rubros. Estos ajustes fueron revisados y aprobados por el Auditor Externo, como parte de su dictamen</w:t>
      </w:r>
      <w:r>
        <w:rPr>
          <w:rFonts w:ascii="Calibri" w:hAnsi="Calibri" w:cs="Calibri"/>
          <w:color w:val="29303B"/>
          <w:lang w:eastAsia="es-CO"/>
        </w:rPr>
        <w:t xml:space="preserve"> anual.</w:t>
      </w:r>
    </w:p>
    <w:p w14:paraId="0A97616F" w14:textId="77777777" w:rsidR="00E14345" w:rsidRPr="00E14345" w:rsidRDefault="00E14345" w:rsidP="00E14345">
      <w:pPr>
        <w:rPr>
          <w:rFonts w:ascii="Calibri" w:hAnsi="Calibri" w:cs="Calibri"/>
          <w:b/>
          <w:color w:val="FF0000"/>
          <w:lang w:eastAsia="es-CO"/>
        </w:rPr>
      </w:pPr>
      <w:r w:rsidRPr="00E14345">
        <w:rPr>
          <w:rFonts w:ascii="Calibri" w:hAnsi="Calibri" w:cs="Calibri"/>
          <w:b/>
          <w:color w:val="FF0000"/>
          <w:lang w:eastAsia="es-CO"/>
        </w:rPr>
        <w:t>CONSECUENCIAS</w:t>
      </w:r>
    </w:p>
    <w:p w14:paraId="6C819712" w14:textId="77777777" w:rsidR="00E14345" w:rsidRPr="00232826" w:rsidRDefault="00E14345" w:rsidP="00E14345">
      <w:pPr>
        <w:rPr>
          <w:rFonts w:ascii="Calibri" w:hAnsi="Calibri" w:cs="Calibri"/>
          <w:color w:val="29303B"/>
          <w:lang w:eastAsia="es-CO"/>
        </w:rPr>
      </w:pPr>
      <w:r w:rsidRPr="00232826">
        <w:rPr>
          <w:rFonts w:ascii="Calibri" w:hAnsi="Calibri" w:cs="Calibri"/>
          <w:color w:val="29303B"/>
          <w:lang w:eastAsia="es-CO"/>
        </w:rPr>
        <w:t>La casa matriz en Inglaterra tomó la decisión de terminar los contratos laborales del Director General y del Director de Finanzas, por falsificación de la información financiera.</w:t>
      </w:r>
    </w:p>
    <w:p w14:paraId="428D6CC6" w14:textId="77777777" w:rsidR="00E14345" w:rsidRDefault="00E14345" w:rsidP="00E14345">
      <w:pPr>
        <w:rPr>
          <w:rFonts w:ascii="Calibri" w:hAnsi="Calibri" w:cs="Calibri"/>
          <w:color w:val="29303B"/>
          <w:lang w:eastAsia="es-CO"/>
        </w:rPr>
      </w:pPr>
      <w:r w:rsidRPr="00232826">
        <w:rPr>
          <w:rFonts w:ascii="Calibri" w:hAnsi="Calibri" w:cs="Calibri"/>
          <w:color w:val="29303B"/>
          <w:lang w:eastAsia="es-CO"/>
        </w:rPr>
        <w:t>Revisó las Políticas y Procedimientos de las normas contables, y llevó a cabo talleres de difusión con las áreas correspondientes para asegurar el debido cumplimiento de las mismas.</w:t>
      </w:r>
    </w:p>
    <w:p w14:paraId="330FE596" w14:textId="79B7E1B8" w:rsidR="00CD2BC2" w:rsidRDefault="00E14345" w:rsidP="00E14345">
      <w:pPr>
        <w:spacing w:after="0" w:line="276" w:lineRule="auto"/>
        <w:jc w:val="center"/>
        <w:rPr>
          <w:rFonts w:ascii="PT Sans Narrow" w:eastAsia="Times New Roman" w:hAnsi="PT Sans Narrow" w:cs="Times New Roman"/>
          <w:szCs w:val="20"/>
          <w:lang w:val="es-ES_tradnl" w:eastAsia="es-ES"/>
        </w:rPr>
      </w:pPr>
      <w:r w:rsidRPr="00232826">
        <w:rPr>
          <w:rFonts w:ascii="Calibri" w:hAnsi="Calibri" w:cs="Calibri"/>
          <w:color w:val="29303B"/>
          <w:sz w:val="16"/>
          <w:szCs w:val="16"/>
          <w:lang w:eastAsia="es-CO"/>
        </w:rPr>
        <w:t>Fuente:</w:t>
      </w:r>
      <w:r w:rsidRPr="00232826">
        <w:rPr>
          <w:sz w:val="16"/>
          <w:szCs w:val="16"/>
        </w:rPr>
        <w:t xml:space="preserve"> </w:t>
      </w:r>
      <w:hyperlink r:id="rId110" w:history="1">
        <w:r w:rsidRPr="00346AE3">
          <w:rPr>
            <w:rStyle w:val="Hipervnculo"/>
            <w:rFonts w:ascii="Calibri" w:hAnsi="Calibri" w:cs="Calibri"/>
            <w:sz w:val="16"/>
            <w:szCs w:val="16"/>
            <w:lang w:eastAsia="es-CO"/>
          </w:rPr>
          <w:t>http://auditool.org/blog/fraude/3765-casos-de-fraude-falsificacion-de-estados-financieros</w:t>
        </w:r>
      </w:hyperlink>
    </w:p>
    <w:p w14:paraId="526A56FC" w14:textId="77777777" w:rsidR="00E14345" w:rsidRDefault="00E14345" w:rsidP="00E14345">
      <w:pPr>
        <w:spacing w:after="0" w:line="276" w:lineRule="auto"/>
        <w:jc w:val="center"/>
        <w:rPr>
          <w:rFonts w:ascii="PT Sans Narrow" w:eastAsia="Times New Roman" w:hAnsi="PT Sans Narrow" w:cs="Times New Roman"/>
          <w:szCs w:val="20"/>
          <w:lang w:val="es-ES_tradnl" w:eastAsia="es-ES"/>
        </w:rPr>
      </w:pPr>
    </w:p>
    <w:p w14:paraId="05347E82" w14:textId="17032264" w:rsidR="00E14345" w:rsidRPr="00E14345" w:rsidRDefault="00E14345" w:rsidP="00E14345">
      <w:pPr>
        <w:rPr>
          <w:rFonts w:ascii="Calibri" w:hAnsi="Calibri" w:cs="Calibri"/>
          <w:b/>
          <w:color w:val="FF0000"/>
          <w:lang w:eastAsia="es-CO"/>
        </w:rPr>
      </w:pPr>
      <w:r w:rsidRPr="00313C02">
        <w:rPr>
          <w:rFonts w:ascii="Calibri" w:hAnsi="Calibri" w:cs="Calibri"/>
          <w:b/>
          <w:color w:val="FF0000"/>
          <w:lang w:eastAsia="es-CO"/>
        </w:rPr>
        <w:t>Recuerde:</w:t>
      </w:r>
      <w:r>
        <w:rPr>
          <w:rFonts w:ascii="Calibri" w:hAnsi="Calibri" w:cs="Calibri"/>
          <w:b/>
          <w:color w:val="FF0000"/>
          <w:lang w:eastAsia="es-CO"/>
        </w:rPr>
        <w:t xml:space="preserve"> </w:t>
      </w:r>
      <w:r>
        <w:rPr>
          <w:rFonts w:ascii="Calibri" w:hAnsi="Calibri" w:cs="Calibri"/>
        </w:rPr>
        <w:t>Los valores son el reflejo de nuestro comportamiento basado en los principios que nos enseñaron en el hogar, en el colegio, esta es la razón de que los dos son un complemento y siempre están ligados entre sí.</w:t>
      </w:r>
    </w:p>
    <w:p w14:paraId="49E5FC0C" w14:textId="77777777" w:rsidR="00E14345" w:rsidRPr="001178A6" w:rsidRDefault="00E14345" w:rsidP="00E14345">
      <w:pPr>
        <w:rPr>
          <w:rFonts w:ascii="Calibri" w:hAnsi="Calibri" w:cs="Calibri"/>
          <w:b/>
        </w:rPr>
      </w:pPr>
      <w:r>
        <w:rPr>
          <w:rFonts w:ascii="Calibri" w:hAnsi="Calibri" w:cs="Calibri"/>
          <w:b/>
        </w:rPr>
        <w:t xml:space="preserve">¿Qué es </w:t>
      </w:r>
      <w:r w:rsidRPr="001178A6">
        <w:rPr>
          <w:rFonts w:ascii="Calibri" w:hAnsi="Calibri" w:cs="Calibri"/>
          <w:b/>
        </w:rPr>
        <w:t>Código de ética?</w:t>
      </w:r>
    </w:p>
    <w:p w14:paraId="27B7D55A" w14:textId="10FFB9CE" w:rsidR="00E14345" w:rsidRDefault="00E14345" w:rsidP="00566CDB">
      <w:pPr>
        <w:spacing w:after="0" w:line="276" w:lineRule="auto"/>
        <w:rPr>
          <w:rFonts w:ascii="PT Sans Narrow" w:eastAsia="Times New Roman" w:hAnsi="PT Sans Narrow" w:cs="Times New Roman"/>
          <w:szCs w:val="20"/>
          <w:lang w:val="es-ES_tradnl" w:eastAsia="es-ES"/>
        </w:rPr>
      </w:pPr>
      <w:r w:rsidRPr="007C268A">
        <w:rPr>
          <w:noProof/>
          <w:lang w:val="es-ES" w:eastAsia="es-ES"/>
        </w:rPr>
        <w:lastRenderedPageBreak/>
        <w:drawing>
          <wp:inline distT="0" distB="0" distL="0" distR="0" wp14:anchorId="39B0E0FC" wp14:editId="1EA27D8D">
            <wp:extent cx="6189345" cy="3767144"/>
            <wp:effectExtent l="0" t="0" r="0" b="119380"/>
            <wp:docPr id="192" name="Diagrama 192"/>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11" r:lo="rId112" r:qs="rId113" r:cs="rId114"/>
              </a:graphicData>
            </a:graphic>
          </wp:inline>
        </w:drawing>
      </w:r>
    </w:p>
    <w:p w14:paraId="5280AB8C" w14:textId="77777777" w:rsidR="00E14345" w:rsidRDefault="00E14345" w:rsidP="00566CDB">
      <w:pPr>
        <w:spacing w:after="0" w:line="276" w:lineRule="auto"/>
        <w:rPr>
          <w:rFonts w:ascii="PT Sans Narrow" w:eastAsia="Times New Roman" w:hAnsi="PT Sans Narrow" w:cs="Times New Roman"/>
          <w:szCs w:val="20"/>
          <w:lang w:val="es-ES_tradnl" w:eastAsia="es-ES"/>
        </w:rPr>
      </w:pPr>
    </w:p>
    <w:p w14:paraId="67FB6D76" w14:textId="77777777" w:rsidR="00E14345" w:rsidRPr="00AF7443" w:rsidRDefault="00E14345" w:rsidP="00E14345">
      <w:pPr>
        <w:rPr>
          <w:rFonts w:ascii="Calibri" w:hAnsi="Calibri" w:cs="Calibri"/>
          <w:color w:val="FF0000"/>
          <w:lang w:eastAsia="es-CO"/>
        </w:rPr>
      </w:pPr>
      <w:r w:rsidRPr="00E14345">
        <w:rPr>
          <w:rFonts w:ascii="Calibri" w:hAnsi="Calibri" w:cs="Calibri"/>
          <w:b/>
          <w:color w:val="FF0000"/>
          <w:lang w:eastAsia="es-CO"/>
        </w:rPr>
        <w:t>Recuerde:</w:t>
      </w:r>
      <w:r>
        <w:rPr>
          <w:rFonts w:ascii="Calibri" w:hAnsi="Calibri" w:cs="Calibri"/>
          <w:color w:val="FF0000"/>
          <w:lang w:eastAsia="es-CO"/>
        </w:rPr>
        <w:t xml:space="preserve"> </w:t>
      </w:r>
      <w:r>
        <w:rPr>
          <w:rFonts w:ascii="Calibri" w:hAnsi="Calibri" w:cs="Calibri"/>
        </w:rPr>
        <w:t>Los objetivos del código Ifac es trabajar con los más altos estándares de profesionalismo, para mantener los más altos niveles de desempeño y generalmente satisfacer los requerimientos de interés público. Está fundamentado en cuatro necesidades básicas:</w:t>
      </w:r>
    </w:p>
    <w:p w14:paraId="33A32348" w14:textId="77777777" w:rsidR="00E14345" w:rsidRDefault="00E14345" w:rsidP="00E14345">
      <w:pPr>
        <w:numPr>
          <w:ilvl w:val="0"/>
          <w:numId w:val="46"/>
        </w:numPr>
        <w:spacing w:before="0" w:after="0"/>
        <w:rPr>
          <w:rFonts w:ascii="Calibri" w:hAnsi="Calibri" w:cs="Calibri"/>
        </w:rPr>
      </w:pPr>
      <w:r>
        <w:rPr>
          <w:rFonts w:ascii="Calibri" w:hAnsi="Calibri" w:cs="Calibri"/>
        </w:rPr>
        <w:t>Credibilidad.</w:t>
      </w:r>
    </w:p>
    <w:p w14:paraId="148D4BB6" w14:textId="77777777" w:rsidR="00E14345" w:rsidRDefault="00E14345" w:rsidP="00E14345">
      <w:pPr>
        <w:numPr>
          <w:ilvl w:val="0"/>
          <w:numId w:val="46"/>
        </w:numPr>
        <w:spacing w:before="0" w:after="0"/>
        <w:rPr>
          <w:rFonts w:ascii="Calibri" w:hAnsi="Calibri" w:cs="Calibri"/>
        </w:rPr>
      </w:pPr>
      <w:r w:rsidRPr="008A6062">
        <w:rPr>
          <w:rFonts w:ascii="Calibri" w:hAnsi="Calibri" w:cs="Calibri"/>
        </w:rPr>
        <w:t>Profesionalismo</w:t>
      </w:r>
      <w:r>
        <w:rPr>
          <w:rFonts w:ascii="Calibri" w:hAnsi="Calibri" w:cs="Calibri"/>
        </w:rPr>
        <w:t>.</w:t>
      </w:r>
      <w:r w:rsidRPr="008A6062">
        <w:rPr>
          <w:rFonts w:ascii="Calibri" w:hAnsi="Calibri" w:cs="Calibri"/>
        </w:rPr>
        <w:t xml:space="preserve"> </w:t>
      </w:r>
    </w:p>
    <w:p w14:paraId="0B9E54B2" w14:textId="77777777" w:rsidR="00E14345" w:rsidRDefault="00E14345" w:rsidP="00E14345">
      <w:pPr>
        <w:numPr>
          <w:ilvl w:val="0"/>
          <w:numId w:val="46"/>
        </w:numPr>
        <w:spacing w:before="0" w:after="0"/>
        <w:rPr>
          <w:rFonts w:ascii="Calibri" w:hAnsi="Calibri" w:cs="Calibri"/>
        </w:rPr>
      </w:pPr>
      <w:r w:rsidRPr="008A6062">
        <w:rPr>
          <w:rFonts w:ascii="Calibri" w:hAnsi="Calibri" w:cs="Calibri"/>
        </w:rPr>
        <w:t>Calidad de los servicios</w:t>
      </w:r>
      <w:r>
        <w:rPr>
          <w:rFonts w:ascii="Calibri" w:hAnsi="Calibri" w:cs="Calibri"/>
        </w:rPr>
        <w:t>.</w:t>
      </w:r>
    </w:p>
    <w:p w14:paraId="5423E064" w14:textId="77777777" w:rsidR="00E14345" w:rsidRPr="00FF0D59" w:rsidRDefault="00E14345" w:rsidP="00E14345">
      <w:pPr>
        <w:numPr>
          <w:ilvl w:val="0"/>
          <w:numId w:val="46"/>
        </w:numPr>
        <w:spacing w:before="0" w:after="0"/>
        <w:rPr>
          <w:rFonts w:ascii="Calibri" w:hAnsi="Calibri" w:cs="Calibri"/>
        </w:rPr>
      </w:pPr>
      <w:r w:rsidRPr="00FF0D59">
        <w:rPr>
          <w:rFonts w:ascii="Calibri" w:hAnsi="Calibri" w:cs="Calibri"/>
        </w:rPr>
        <w:t>Confianza.</w:t>
      </w:r>
    </w:p>
    <w:p w14:paraId="3CCEE386" w14:textId="7F645136" w:rsidR="00E14345" w:rsidRDefault="00E14345" w:rsidP="00E14345">
      <w:pPr>
        <w:spacing w:after="0" w:line="276" w:lineRule="auto"/>
        <w:jc w:val="center"/>
        <w:rPr>
          <w:rFonts w:ascii="PT Sans Narrow" w:eastAsia="Times New Roman" w:hAnsi="PT Sans Narrow" w:cs="Times New Roman"/>
          <w:szCs w:val="20"/>
          <w:lang w:val="es-ES_tradnl" w:eastAsia="es-ES"/>
        </w:rPr>
      </w:pPr>
      <w:r w:rsidRPr="00232826">
        <w:rPr>
          <w:rFonts w:ascii="Calibri" w:hAnsi="Calibri" w:cs="Calibri"/>
          <w:color w:val="29303B"/>
          <w:sz w:val="16"/>
          <w:szCs w:val="16"/>
          <w:lang w:eastAsia="es-CO"/>
        </w:rPr>
        <w:t>Fuente:</w:t>
      </w:r>
      <w:r w:rsidRPr="00232826">
        <w:rPr>
          <w:sz w:val="16"/>
          <w:szCs w:val="16"/>
        </w:rPr>
        <w:t xml:space="preserve"> </w:t>
      </w:r>
      <w:r w:rsidRPr="008A6062">
        <w:rPr>
          <w:sz w:val="16"/>
          <w:szCs w:val="16"/>
        </w:rPr>
        <w:t>www.icjce.es/adjuntos/codigo_etica_IFAC.pdf</w:t>
      </w:r>
    </w:p>
    <w:p w14:paraId="43ED252F" w14:textId="77777777" w:rsidR="00E14345" w:rsidRDefault="00E14345" w:rsidP="00E14345">
      <w:pPr>
        <w:spacing w:before="0" w:after="0"/>
        <w:rPr>
          <w:rFonts w:ascii="Calibri" w:hAnsi="Calibri" w:cs="Calibri"/>
          <w:color w:val="FF0000"/>
          <w:lang w:eastAsia="es-CO"/>
        </w:rPr>
      </w:pPr>
    </w:p>
    <w:p w14:paraId="4ADBFF78" w14:textId="7BB853D0" w:rsidR="00E14345" w:rsidRDefault="00E14345" w:rsidP="00E14345">
      <w:pPr>
        <w:spacing w:before="0" w:after="0"/>
        <w:rPr>
          <w:rFonts w:ascii="Calibri" w:hAnsi="Calibri" w:cs="Calibri"/>
          <w:color w:val="29303B"/>
          <w:lang w:eastAsia="es-CO"/>
        </w:rPr>
      </w:pPr>
      <w:r>
        <w:rPr>
          <w:rFonts w:ascii="Calibri" w:hAnsi="Calibri" w:cs="Calibri"/>
          <w:color w:val="29303B"/>
          <w:lang w:eastAsia="es-CO"/>
        </w:rPr>
        <w:t>La parte B del código Ifac está dividida en once secciones, adicional esto la</w:t>
      </w:r>
      <w:r w:rsidRPr="005E02C5">
        <w:rPr>
          <w:rFonts w:ascii="Calibri" w:hAnsi="Calibri" w:cs="Calibri"/>
          <w:color w:val="29303B"/>
          <w:lang w:eastAsia="es-CO"/>
        </w:rPr>
        <w:t xml:space="preserve"> independencia </w:t>
      </w:r>
      <w:r>
        <w:rPr>
          <w:rFonts w:ascii="Calibri" w:hAnsi="Calibri" w:cs="Calibri"/>
          <w:color w:val="29303B"/>
          <w:lang w:eastAsia="es-CO"/>
        </w:rPr>
        <w:t xml:space="preserve">la dividen en dos partes </w:t>
      </w:r>
      <w:r w:rsidRPr="001E2A2C">
        <w:rPr>
          <w:rFonts w:ascii="Calibri" w:hAnsi="Calibri" w:cs="Calibri"/>
          <w:b/>
          <w:lang w:val="es-ES"/>
        </w:rPr>
        <w:t>encargos de auditoría y de revisión</w:t>
      </w:r>
      <w:r>
        <w:rPr>
          <w:rFonts w:ascii="Calibri" w:hAnsi="Calibri" w:cs="Calibri"/>
          <w:b/>
          <w:lang w:val="es-ES"/>
        </w:rPr>
        <w:t xml:space="preserve"> </w:t>
      </w:r>
      <w:r w:rsidRPr="005E02C5">
        <w:rPr>
          <w:rFonts w:ascii="Calibri" w:hAnsi="Calibri" w:cs="Calibri"/>
          <w:lang w:val="es-ES"/>
        </w:rPr>
        <w:t>que</w:t>
      </w:r>
      <w:r>
        <w:rPr>
          <w:rFonts w:ascii="Calibri" w:hAnsi="Calibri" w:cs="Calibri"/>
          <w:b/>
          <w:lang w:val="es-ES"/>
        </w:rPr>
        <w:t xml:space="preserve"> </w:t>
      </w:r>
      <w:r w:rsidRPr="008A6062">
        <w:rPr>
          <w:rFonts w:ascii="Calibri" w:hAnsi="Calibri" w:cs="Calibri"/>
          <w:lang w:val="es-ES"/>
        </w:rPr>
        <w:t xml:space="preserve">Trata de los requerimientos de independencia relativos a encargos de auditoría y encargos de revisión, que son encargos que proporcionan un grado de seguridad en los </w:t>
      </w:r>
      <w:r w:rsidRPr="00D02B7C">
        <w:rPr>
          <w:rFonts w:ascii="Calibri" w:hAnsi="Calibri" w:cs="Calibri"/>
          <w:lang w:val="es-ES"/>
        </w:rPr>
        <w:t xml:space="preserve">que el profesional de la contabilidad en ejercicio expresa una conclusión sobre unos </w:t>
      </w:r>
      <w:r w:rsidRPr="00D02B7C">
        <w:rPr>
          <w:rFonts w:ascii="Calibri" w:hAnsi="Calibri" w:cs="Calibri"/>
          <w:b/>
          <w:lang w:val="es-ES"/>
        </w:rPr>
        <w:t>estados financieros</w:t>
      </w:r>
      <w:r>
        <w:rPr>
          <w:rFonts w:ascii="Calibri" w:hAnsi="Calibri" w:cs="Calibri"/>
          <w:b/>
          <w:lang w:val="es-ES"/>
        </w:rPr>
        <w:t xml:space="preserve">. Y </w:t>
      </w:r>
      <w:r w:rsidRPr="001E2A2C">
        <w:rPr>
          <w:rFonts w:ascii="Calibri" w:hAnsi="Calibri" w:cs="Calibri"/>
          <w:b/>
          <w:lang w:val="es-ES"/>
        </w:rPr>
        <w:t>otros encargos que proporcionan un grado de seguridad</w:t>
      </w:r>
      <w:r w:rsidRPr="008A6062">
        <w:rPr>
          <w:rFonts w:ascii="Calibri" w:hAnsi="Calibri" w:cs="Calibri"/>
          <w:lang w:val="es-ES"/>
        </w:rPr>
        <w:t xml:space="preserve"> </w:t>
      </w:r>
      <w:r>
        <w:rPr>
          <w:rFonts w:ascii="Calibri" w:hAnsi="Calibri" w:cs="Calibri"/>
          <w:lang w:val="es-ES"/>
        </w:rPr>
        <w:t>que</w:t>
      </w:r>
      <w:r w:rsidRPr="008A6062">
        <w:rPr>
          <w:rFonts w:ascii="Calibri" w:hAnsi="Calibri" w:cs="Calibri"/>
          <w:lang w:val="es-ES"/>
        </w:rPr>
        <w:t xml:space="preserve"> trata de los requerimientos de independencia en </w:t>
      </w:r>
      <w:r w:rsidRPr="00D02B7C">
        <w:rPr>
          <w:rFonts w:ascii="Calibri" w:hAnsi="Calibri" w:cs="Calibri"/>
          <w:lang w:val="es-ES"/>
        </w:rPr>
        <w:t xml:space="preserve">el caso de </w:t>
      </w:r>
      <w:r w:rsidRPr="00D02B7C">
        <w:rPr>
          <w:rFonts w:ascii="Calibri" w:hAnsi="Calibri" w:cs="Calibri"/>
          <w:b/>
          <w:lang w:val="es-ES"/>
        </w:rPr>
        <w:t>encargos</w:t>
      </w:r>
      <w:r w:rsidRPr="00D02B7C">
        <w:rPr>
          <w:rFonts w:ascii="Calibri" w:hAnsi="Calibri" w:cs="Calibri"/>
          <w:lang w:val="es-ES"/>
        </w:rPr>
        <w:t xml:space="preserve"> que proporcionan un grado de seguridad que no son encargos de auditoría o de revisión</w:t>
      </w:r>
      <w:r>
        <w:rPr>
          <w:rFonts w:ascii="Calibri" w:hAnsi="Calibri" w:cs="Calibri"/>
          <w:lang w:val="es-ES"/>
        </w:rPr>
        <w:t>.</w:t>
      </w:r>
    </w:p>
    <w:p w14:paraId="6974474C" w14:textId="77777777" w:rsidR="00E14345" w:rsidRPr="00E14345" w:rsidRDefault="00E14345" w:rsidP="00E14345">
      <w:pPr>
        <w:spacing w:before="0" w:after="0"/>
        <w:rPr>
          <w:rFonts w:ascii="Calibri" w:hAnsi="Calibri" w:cs="Calibri"/>
          <w:color w:val="29303B"/>
          <w:lang w:eastAsia="es-CO"/>
        </w:rPr>
      </w:pPr>
    </w:p>
    <w:p w14:paraId="74E48099" w14:textId="77777777" w:rsidR="00E14345" w:rsidRPr="005E02C5" w:rsidRDefault="00E14345" w:rsidP="00E14345">
      <w:pPr>
        <w:spacing w:before="0" w:after="0"/>
        <w:rPr>
          <w:rFonts w:ascii="Calibri" w:hAnsi="Calibri" w:cs="Calibri"/>
          <w:color w:val="29303B"/>
          <w:lang w:eastAsia="es-CO"/>
        </w:rPr>
      </w:pPr>
      <w:r>
        <w:rPr>
          <w:rFonts w:ascii="Calibri" w:hAnsi="Calibri" w:cs="Calibri"/>
          <w:color w:val="29303B"/>
          <w:lang w:eastAsia="es-CO"/>
        </w:rPr>
        <w:t xml:space="preserve">La parte C del código Ifac está dividida en cinco secciones, adicional a esto los incentivos se dividen en </w:t>
      </w:r>
      <w:r w:rsidRPr="00FF6479">
        <w:rPr>
          <w:rFonts w:ascii="Calibri" w:hAnsi="Calibri" w:cs="Calibri"/>
          <w:b/>
          <w:color w:val="29303B"/>
          <w:lang w:eastAsia="es-CO"/>
        </w:rPr>
        <w:t>Recibir ofertas</w:t>
      </w:r>
      <w:r>
        <w:rPr>
          <w:rFonts w:ascii="Calibri" w:hAnsi="Calibri" w:cs="Calibri"/>
          <w:b/>
          <w:color w:val="29303B"/>
          <w:lang w:eastAsia="es-CO"/>
        </w:rPr>
        <w:t xml:space="preserve"> </w:t>
      </w:r>
      <w:r>
        <w:rPr>
          <w:rFonts w:ascii="Calibri" w:hAnsi="Calibri" w:cs="Calibri"/>
          <w:color w:val="29303B"/>
          <w:lang w:eastAsia="es-CO"/>
        </w:rPr>
        <w:t>que son l</w:t>
      </w:r>
      <w:r w:rsidRPr="00FF6479">
        <w:rPr>
          <w:rFonts w:ascii="Calibri" w:hAnsi="Calibri" w:cs="Calibri"/>
          <w:color w:val="29303B"/>
          <w:lang w:eastAsia="es-CO"/>
        </w:rPr>
        <w:t xml:space="preserve">os ofrecimientos de incentivos pueden originar amenazas en relación con el cumplimiento de </w:t>
      </w:r>
      <w:r w:rsidRPr="00FF6479">
        <w:rPr>
          <w:rFonts w:ascii="Calibri" w:hAnsi="Calibri" w:cs="Calibri"/>
          <w:color w:val="29303B"/>
          <w:lang w:eastAsia="es-CO"/>
        </w:rPr>
        <w:lastRenderedPageBreak/>
        <w:t>los principios fundamentales</w:t>
      </w:r>
      <w:r>
        <w:rPr>
          <w:rFonts w:ascii="Calibri" w:hAnsi="Calibri" w:cs="Calibri"/>
          <w:color w:val="29303B"/>
          <w:lang w:eastAsia="es-CO"/>
        </w:rPr>
        <w:t xml:space="preserve">. En </w:t>
      </w:r>
      <w:r w:rsidRPr="00FF6479">
        <w:rPr>
          <w:rFonts w:ascii="Calibri" w:hAnsi="Calibri" w:cs="Calibri"/>
          <w:b/>
          <w:color w:val="29303B"/>
          <w:lang w:eastAsia="es-CO"/>
        </w:rPr>
        <w:t>Hacer ofertas</w:t>
      </w:r>
      <w:r w:rsidRPr="00FF6479">
        <w:rPr>
          <w:rFonts w:ascii="Calibri" w:hAnsi="Calibri" w:cs="Calibri"/>
          <w:color w:val="29303B"/>
          <w:lang w:eastAsia="es-CO"/>
        </w:rPr>
        <w:t xml:space="preserve"> una situación en la que se espera que ofrezca incentivos, o existen otro tipo de presiones en ese sentido, con el fin de influir en el juicio profesional o en el proceso de toma de decisiones de una persona o entidad, o con el fin de obtener información confidencia</w:t>
      </w:r>
    </w:p>
    <w:p w14:paraId="62355398" w14:textId="77777777" w:rsidR="00CD2BC2" w:rsidRPr="00566CDB" w:rsidRDefault="00CD2BC2" w:rsidP="00566CDB">
      <w:pPr>
        <w:spacing w:after="0" w:line="276" w:lineRule="auto"/>
        <w:rPr>
          <w:rFonts w:ascii="PT Sans Narrow" w:eastAsia="Times New Roman" w:hAnsi="PT Sans Narrow" w:cs="Times New Roman"/>
          <w:szCs w:val="20"/>
          <w:lang w:val="es-ES_tradnl" w:eastAsia="es-ES"/>
        </w:rPr>
      </w:pPr>
    </w:p>
    <w:p w14:paraId="2AA0B904" w14:textId="77777777" w:rsidR="00566CDB" w:rsidRPr="00566CDB" w:rsidRDefault="00566CDB" w:rsidP="00EF41A4">
      <w:pPr>
        <w:pStyle w:val="Ttulo1"/>
        <w:rPr>
          <w:lang w:eastAsia="es-ES"/>
        </w:rPr>
      </w:pPr>
      <w:bookmarkStart w:id="47" w:name="_Toc424914815"/>
      <w:bookmarkStart w:id="48" w:name="_Toc448751874"/>
      <w:r w:rsidRPr="00566CDB">
        <w:rPr>
          <w:lang w:eastAsia="es-ES"/>
        </w:rPr>
        <w:lastRenderedPageBreak/>
        <w:t>GLOSARIO</w:t>
      </w:r>
      <w:bookmarkEnd w:id="47"/>
      <w:bookmarkEnd w:id="48"/>
    </w:p>
    <w:p w14:paraId="16CFA14F" w14:textId="77777777" w:rsidR="008208C1" w:rsidRPr="001E0F02" w:rsidRDefault="008208C1" w:rsidP="008208C1">
      <w:pPr>
        <w:pStyle w:val="capitulo"/>
        <w:shd w:val="clear" w:color="auto" w:fill="auto"/>
        <w:spacing w:line="360" w:lineRule="auto"/>
        <w:ind w:right="51"/>
        <w:rPr>
          <w:rFonts w:ascii="Calibri" w:hAnsi="Calibri"/>
          <w:b w:val="0"/>
          <w:noProof/>
          <w:color w:val="auto"/>
          <w:sz w:val="22"/>
          <w:szCs w:val="22"/>
          <w:lang w:val="es-ES_tradnl" w:eastAsia="es-CO"/>
        </w:rPr>
      </w:pPr>
      <w:r w:rsidRPr="001E0F02">
        <w:rPr>
          <w:rFonts w:ascii="Calibri" w:hAnsi="Calibri"/>
          <w:noProof/>
          <w:color w:val="auto"/>
          <w:sz w:val="22"/>
          <w:szCs w:val="22"/>
          <w:lang w:val="es-CO" w:eastAsia="es-CO"/>
        </w:rPr>
        <w:t>Etica:</w:t>
      </w:r>
      <w:r w:rsidRPr="001E0F02">
        <w:rPr>
          <w:rFonts w:ascii="Calibri" w:hAnsi="Calibri"/>
          <w:b w:val="0"/>
          <w:noProof/>
          <w:color w:val="auto"/>
          <w:sz w:val="22"/>
          <w:szCs w:val="22"/>
          <w:lang w:val="es-CO" w:eastAsia="es-CO"/>
        </w:rPr>
        <w:t xml:space="preserve"> </w:t>
      </w:r>
      <w:r w:rsidRPr="001E0F02">
        <w:rPr>
          <w:rFonts w:ascii="Calibri" w:hAnsi="Calibri"/>
          <w:b w:val="0"/>
          <w:noProof/>
          <w:color w:val="auto"/>
          <w:sz w:val="22"/>
          <w:szCs w:val="22"/>
          <w:lang w:val="es-ES_tradnl" w:eastAsia="es-CO"/>
        </w:rPr>
        <w:t>Se relaciona con el </w:t>
      </w:r>
      <w:r w:rsidRPr="001E0F02">
        <w:rPr>
          <w:rFonts w:ascii="Calibri" w:hAnsi="Calibri"/>
          <w:b w:val="0"/>
          <w:bCs/>
          <w:noProof/>
          <w:color w:val="auto"/>
          <w:sz w:val="22"/>
          <w:szCs w:val="22"/>
          <w:lang w:val="es-ES_tradnl" w:eastAsia="es-CO"/>
        </w:rPr>
        <w:t>estudio de la moral</w:t>
      </w:r>
      <w:r w:rsidRPr="001E0F02">
        <w:rPr>
          <w:rFonts w:ascii="Calibri" w:hAnsi="Calibri"/>
          <w:b w:val="0"/>
          <w:noProof/>
          <w:color w:val="auto"/>
          <w:sz w:val="22"/>
          <w:szCs w:val="22"/>
          <w:lang w:val="es-ES_tradnl" w:eastAsia="es-CO"/>
        </w:rPr>
        <w:t> y de la acción humana. El concepto proviene del término griego </w:t>
      </w:r>
      <w:r w:rsidRPr="001E0F02">
        <w:rPr>
          <w:rFonts w:ascii="Calibri" w:hAnsi="Calibri"/>
          <w:b w:val="0"/>
          <w:i/>
          <w:iCs/>
          <w:noProof/>
          <w:color w:val="auto"/>
          <w:sz w:val="22"/>
          <w:szCs w:val="22"/>
          <w:lang w:val="es-ES_tradnl" w:eastAsia="es-CO"/>
        </w:rPr>
        <w:t>ethikos</w:t>
      </w:r>
      <w:r w:rsidRPr="001E0F02">
        <w:rPr>
          <w:rFonts w:ascii="Calibri" w:hAnsi="Calibri"/>
          <w:b w:val="0"/>
          <w:noProof/>
          <w:color w:val="auto"/>
          <w:sz w:val="22"/>
          <w:szCs w:val="22"/>
          <w:lang w:val="es-ES_tradnl" w:eastAsia="es-CO"/>
        </w:rPr>
        <w:t>, que significa </w:t>
      </w:r>
      <w:r w:rsidRPr="001E0F02">
        <w:rPr>
          <w:rFonts w:ascii="Calibri" w:hAnsi="Calibri"/>
          <w:b w:val="0"/>
          <w:bCs/>
          <w:noProof/>
          <w:color w:val="auto"/>
          <w:sz w:val="22"/>
          <w:szCs w:val="22"/>
          <w:lang w:val="es-ES_tradnl" w:eastAsia="es-CO"/>
        </w:rPr>
        <w:t>“carácter”</w:t>
      </w:r>
      <w:r w:rsidRPr="001E0F02">
        <w:rPr>
          <w:rFonts w:ascii="Calibri" w:hAnsi="Calibri"/>
          <w:b w:val="0"/>
          <w:noProof/>
          <w:color w:val="auto"/>
          <w:sz w:val="22"/>
          <w:szCs w:val="22"/>
          <w:lang w:val="es-ES_tradnl" w:eastAsia="es-CO"/>
        </w:rPr>
        <w:t>. Una </w:t>
      </w:r>
      <w:r w:rsidRPr="001E0F02">
        <w:rPr>
          <w:rFonts w:ascii="Calibri" w:hAnsi="Calibri"/>
          <w:b w:val="0"/>
          <w:bCs/>
          <w:noProof/>
          <w:color w:val="auto"/>
          <w:sz w:val="22"/>
          <w:szCs w:val="22"/>
          <w:lang w:val="es-ES_tradnl" w:eastAsia="es-CO"/>
        </w:rPr>
        <w:t>sentencia ética</w:t>
      </w:r>
      <w:r w:rsidRPr="001E0F02">
        <w:rPr>
          <w:rFonts w:ascii="Calibri" w:hAnsi="Calibri"/>
          <w:b w:val="0"/>
          <w:noProof/>
          <w:color w:val="auto"/>
          <w:sz w:val="22"/>
          <w:szCs w:val="22"/>
          <w:lang w:val="es-ES_tradnl" w:eastAsia="es-CO"/>
        </w:rPr>
        <w:t> es una declaración moral que elabora afirmaciones y define lo que es bueno, malo, obligatorio, permitido, etc. en lo referente a una acción o a una decisión.</w:t>
      </w:r>
    </w:p>
    <w:p w14:paraId="366C0620" w14:textId="77777777" w:rsidR="008208C1" w:rsidRPr="001E0F02" w:rsidRDefault="008208C1" w:rsidP="008208C1">
      <w:pPr>
        <w:pStyle w:val="capitulo"/>
        <w:shd w:val="clear" w:color="auto" w:fill="auto"/>
        <w:spacing w:line="360" w:lineRule="auto"/>
        <w:ind w:right="51"/>
        <w:jc w:val="right"/>
        <w:rPr>
          <w:rFonts w:ascii="Calibri" w:hAnsi="Calibri"/>
          <w:b w:val="0"/>
          <w:noProof/>
          <w:color w:val="auto"/>
          <w:sz w:val="16"/>
          <w:szCs w:val="16"/>
          <w:lang w:val="es-CO" w:eastAsia="es-CO"/>
        </w:rPr>
      </w:pPr>
      <w:r w:rsidRPr="001E0F02">
        <w:rPr>
          <w:rFonts w:ascii="Calibri" w:hAnsi="Calibri"/>
          <w:b w:val="0"/>
          <w:noProof/>
          <w:color w:val="auto"/>
          <w:sz w:val="16"/>
          <w:szCs w:val="16"/>
          <w:lang w:val="es-ES_tradnl" w:eastAsia="es-CO"/>
        </w:rPr>
        <w:t xml:space="preserve">Fuente: </w:t>
      </w:r>
      <w:hyperlink r:id="rId116" w:anchor="ixzz42hI8uL18" w:history="1">
        <w:r w:rsidRPr="001E0F02">
          <w:rPr>
            <w:rStyle w:val="Hipervnculo"/>
            <w:rFonts w:ascii="Calibri" w:hAnsi="Calibri"/>
            <w:b w:val="0"/>
            <w:noProof/>
            <w:color w:val="auto"/>
            <w:sz w:val="16"/>
            <w:szCs w:val="16"/>
            <w:lang w:val="es-ES_tradnl" w:eastAsia="es-CO"/>
          </w:rPr>
          <w:t>http://definicion.de/etica/#ixzz42hI8uL18</w:t>
        </w:r>
      </w:hyperlink>
    </w:p>
    <w:p w14:paraId="6933DCD4" w14:textId="77777777" w:rsidR="008208C1" w:rsidRPr="001E0F02" w:rsidRDefault="008208C1" w:rsidP="008208C1">
      <w:pPr>
        <w:pStyle w:val="capitulo"/>
        <w:shd w:val="clear" w:color="auto" w:fill="auto"/>
        <w:spacing w:line="360" w:lineRule="auto"/>
        <w:ind w:right="51"/>
        <w:rPr>
          <w:rFonts w:ascii="Calibri" w:hAnsi="Calibri"/>
          <w:b w:val="0"/>
          <w:noProof/>
          <w:color w:val="auto"/>
          <w:sz w:val="22"/>
          <w:szCs w:val="22"/>
          <w:lang w:val="es-ES_tradnl" w:eastAsia="es-CO"/>
        </w:rPr>
      </w:pPr>
    </w:p>
    <w:p w14:paraId="05AB9DBE" w14:textId="77777777" w:rsidR="008208C1" w:rsidRPr="001E0F02" w:rsidRDefault="008208C1" w:rsidP="008208C1">
      <w:pPr>
        <w:pStyle w:val="capitulo"/>
        <w:shd w:val="clear" w:color="auto" w:fill="auto"/>
        <w:spacing w:line="360" w:lineRule="auto"/>
        <w:ind w:right="51"/>
        <w:rPr>
          <w:rFonts w:ascii="Calibri" w:hAnsi="Calibri"/>
          <w:b w:val="0"/>
          <w:noProof/>
          <w:color w:val="auto"/>
          <w:sz w:val="22"/>
          <w:szCs w:val="22"/>
          <w:lang w:val="es-ES_tradnl" w:eastAsia="es-CO"/>
        </w:rPr>
      </w:pPr>
      <w:r w:rsidRPr="001E0F02">
        <w:rPr>
          <w:rFonts w:ascii="Calibri" w:hAnsi="Calibri"/>
          <w:noProof/>
          <w:color w:val="auto"/>
          <w:sz w:val="22"/>
          <w:szCs w:val="22"/>
          <w:lang w:val="es-ES_tradnl" w:eastAsia="es-CO"/>
        </w:rPr>
        <w:t>Valores:</w:t>
      </w:r>
      <w:r w:rsidRPr="001E0F02">
        <w:rPr>
          <w:rFonts w:ascii="Calibri" w:hAnsi="Calibri"/>
          <w:b w:val="0"/>
          <w:noProof/>
          <w:color w:val="auto"/>
          <w:sz w:val="22"/>
          <w:szCs w:val="22"/>
          <w:lang w:val="es-ES_tradnl" w:eastAsia="es-CO"/>
        </w:rPr>
        <w:t xml:space="preserve"> Los valores son principios que nos permiten orientar nuestro comportamiento en función de realizarnos como personas. Son creencias fundamentales que nos ayudan a preferir, apreciar y elegir unas cosas en lugar de otras, o un comportamiento en lugar de otro. También son fuente de satisfacción y plenitud.</w:t>
      </w:r>
    </w:p>
    <w:p w14:paraId="5CBD7E45" w14:textId="12DA26AD" w:rsidR="008208C1" w:rsidRDefault="008208C1" w:rsidP="008208C1">
      <w:pPr>
        <w:pStyle w:val="capitulo"/>
        <w:shd w:val="clear" w:color="auto" w:fill="auto"/>
        <w:spacing w:line="360" w:lineRule="auto"/>
        <w:ind w:right="51"/>
        <w:jc w:val="right"/>
        <w:rPr>
          <w:rFonts w:ascii="Calibri" w:hAnsi="Calibri"/>
          <w:b w:val="0"/>
          <w:noProof/>
          <w:color w:val="auto"/>
          <w:sz w:val="16"/>
          <w:szCs w:val="16"/>
          <w:lang w:val="es-ES_tradnl" w:eastAsia="es-CO"/>
        </w:rPr>
      </w:pPr>
      <w:r w:rsidRPr="001E0F02">
        <w:rPr>
          <w:rFonts w:ascii="Calibri" w:hAnsi="Calibri"/>
          <w:b w:val="0"/>
          <w:noProof/>
          <w:color w:val="auto"/>
          <w:sz w:val="16"/>
          <w:szCs w:val="16"/>
          <w:lang w:val="es-ES_tradnl" w:eastAsia="es-CO"/>
        </w:rPr>
        <w:t xml:space="preserve">Fuente: </w:t>
      </w:r>
      <w:hyperlink r:id="rId117" w:history="1">
        <w:r w:rsidRPr="00346AE3">
          <w:rPr>
            <w:rStyle w:val="Hipervnculo"/>
            <w:rFonts w:ascii="Calibri" w:hAnsi="Calibri"/>
            <w:b w:val="0"/>
            <w:noProof/>
            <w:sz w:val="16"/>
            <w:szCs w:val="16"/>
            <w:lang w:val="es-ES_tradnl" w:eastAsia="es-CO"/>
          </w:rPr>
          <w:t>http://elvalordelosvalores.com/definicion-de-los-valores/</w:t>
        </w:r>
      </w:hyperlink>
    </w:p>
    <w:p w14:paraId="0D0FA593" w14:textId="77777777" w:rsidR="008208C1" w:rsidRPr="008208C1" w:rsidRDefault="008208C1" w:rsidP="008208C1">
      <w:pPr>
        <w:pStyle w:val="capitulo"/>
        <w:shd w:val="clear" w:color="auto" w:fill="auto"/>
        <w:spacing w:line="360" w:lineRule="auto"/>
        <w:ind w:right="51"/>
        <w:rPr>
          <w:rFonts w:ascii="Calibri" w:hAnsi="Calibri"/>
          <w:b w:val="0"/>
          <w:noProof/>
          <w:color w:val="auto"/>
          <w:sz w:val="16"/>
          <w:szCs w:val="16"/>
          <w:lang w:val="es-ES_tradnl" w:eastAsia="es-CO"/>
        </w:rPr>
      </w:pPr>
    </w:p>
    <w:p w14:paraId="6CA1FCF9" w14:textId="77777777" w:rsidR="008208C1" w:rsidRPr="001E0F02" w:rsidRDefault="008208C1" w:rsidP="008208C1">
      <w:pPr>
        <w:pStyle w:val="capitulo"/>
        <w:shd w:val="clear" w:color="auto" w:fill="auto"/>
        <w:spacing w:line="360" w:lineRule="auto"/>
        <w:ind w:right="51"/>
        <w:rPr>
          <w:rFonts w:ascii="Calibri" w:hAnsi="Calibri"/>
          <w:b w:val="0"/>
          <w:noProof/>
          <w:color w:val="auto"/>
          <w:sz w:val="22"/>
          <w:szCs w:val="22"/>
          <w:lang w:val="es-ES_tradnl" w:eastAsia="es-CO"/>
        </w:rPr>
      </w:pPr>
      <w:r w:rsidRPr="001E0F02">
        <w:rPr>
          <w:rFonts w:ascii="Calibri" w:hAnsi="Calibri"/>
          <w:noProof/>
          <w:color w:val="auto"/>
          <w:sz w:val="22"/>
          <w:szCs w:val="22"/>
          <w:lang w:val="es-ES_tradnl" w:eastAsia="es-CO"/>
        </w:rPr>
        <w:t>Moral:</w:t>
      </w:r>
      <w:r w:rsidRPr="008D2719">
        <w:rPr>
          <w:rFonts w:ascii="Georgia" w:eastAsia="Times New Roman" w:hAnsi="Georgia"/>
          <w:b w:val="0"/>
          <w:color w:val="000000"/>
          <w:sz w:val="21"/>
          <w:szCs w:val="21"/>
          <w:shd w:val="clear" w:color="auto" w:fill="FFFFFF"/>
          <w:lang w:val="es-ES_tradnl" w:eastAsia="es-ES"/>
        </w:rPr>
        <w:t xml:space="preserve"> </w:t>
      </w:r>
      <w:r w:rsidRPr="001E0F02">
        <w:rPr>
          <w:rFonts w:ascii="Calibri" w:hAnsi="Calibri"/>
          <w:b w:val="0"/>
          <w:noProof/>
          <w:color w:val="auto"/>
          <w:sz w:val="22"/>
          <w:szCs w:val="22"/>
          <w:lang w:val="es-ES_tradnl" w:eastAsia="es-CO"/>
        </w:rPr>
        <w:t>Es una palabra de origen latino, que proviene del términos </w:t>
      </w:r>
      <w:r w:rsidRPr="001E0F02">
        <w:rPr>
          <w:rFonts w:ascii="Calibri" w:hAnsi="Calibri"/>
          <w:b w:val="0"/>
          <w:i/>
          <w:iCs/>
          <w:noProof/>
          <w:color w:val="auto"/>
          <w:sz w:val="22"/>
          <w:szCs w:val="22"/>
          <w:lang w:val="es-ES_tradnl" w:eastAsia="es-CO"/>
        </w:rPr>
        <w:t>moris</w:t>
      </w:r>
      <w:r w:rsidRPr="001E0F02">
        <w:rPr>
          <w:rFonts w:ascii="Calibri" w:hAnsi="Calibri"/>
          <w:b w:val="0"/>
          <w:noProof/>
          <w:color w:val="auto"/>
          <w:sz w:val="22"/>
          <w:szCs w:val="22"/>
          <w:lang w:val="es-ES_tradnl" w:eastAsia="es-CO"/>
        </w:rPr>
        <w:t> (</w:t>
      </w:r>
      <w:r w:rsidRPr="001E0F02">
        <w:rPr>
          <w:rFonts w:ascii="Calibri" w:hAnsi="Calibri"/>
          <w:b w:val="0"/>
          <w:bCs/>
          <w:noProof/>
          <w:color w:val="auto"/>
          <w:sz w:val="22"/>
          <w:szCs w:val="22"/>
          <w:lang w:val="es-ES_tradnl" w:eastAsia="es-CO"/>
        </w:rPr>
        <w:t>“costumbre”</w:t>
      </w:r>
      <w:r w:rsidRPr="001E0F02">
        <w:rPr>
          <w:rFonts w:ascii="Calibri" w:hAnsi="Calibri"/>
          <w:b w:val="0"/>
          <w:noProof/>
          <w:color w:val="auto"/>
          <w:sz w:val="22"/>
          <w:szCs w:val="22"/>
          <w:lang w:val="es-ES_tradnl" w:eastAsia="es-CO"/>
        </w:rPr>
        <w:t>). Se trata de un </w:t>
      </w:r>
      <w:r w:rsidRPr="001E0F02">
        <w:rPr>
          <w:rFonts w:ascii="Calibri" w:hAnsi="Calibri"/>
          <w:b w:val="0"/>
          <w:bCs/>
          <w:noProof/>
          <w:color w:val="auto"/>
          <w:sz w:val="22"/>
          <w:szCs w:val="22"/>
          <w:lang w:val="es-ES_tradnl" w:eastAsia="es-CO"/>
        </w:rPr>
        <w:t>conjunto de creencias, costumbres, valores y normas</w:t>
      </w:r>
      <w:r w:rsidRPr="001E0F02">
        <w:rPr>
          <w:rFonts w:ascii="Calibri" w:hAnsi="Calibri"/>
          <w:b w:val="0"/>
          <w:noProof/>
          <w:color w:val="auto"/>
          <w:sz w:val="22"/>
          <w:szCs w:val="22"/>
          <w:lang w:val="es-ES_tradnl" w:eastAsia="es-CO"/>
        </w:rPr>
        <w:t> de una persona o de un grupo social, que funciona como una </w:t>
      </w:r>
      <w:r w:rsidRPr="001E0F02">
        <w:rPr>
          <w:rFonts w:ascii="Calibri" w:hAnsi="Calibri"/>
          <w:b w:val="0"/>
          <w:bCs/>
          <w:noProof/>
          <w:color w:val="auto"/>
          <w:sz w:val="22"/>
          <w:szCs w:val="22"/>
          <w:lang w:val="es-ES_tradnl" w:eastAsia="es-CO"/>
        </w:rPr>
        <w:t>guía para obrar</w:t>
      </w:r>
      <w:r w:rsidRPr="001E0F02">
        <w:rPr>
          <w:rFonts w:ascii="Calibri" w:hAnsi="Calibri"/>
          <w:b w:val="0"/>
          <w:noProof/>
          <w:color w:val="auto"/>
          <w:sz w:val="22"/>
          <w:szCs w:val="22"/>
          <w:lang w:val="es-ES_tradnl" w:eastAsia="es-CO"/>
        </w:rPr>
        <w:t>. Es decir, la moral orienta acerca de que acciones son </w:t>
      </w:r>
      <w:r w:rsidRPr="001E0F02">
        <w:rPr>
          <w:rFonts w:ascii="Calibri" w:hAnsi="Calibri"/>
          <w:b w:val="0"/>
          <w:bCs/>
          <w:noProof/>
          <w:color w:val="auto"/>
          <w:sz w:val="22"/>
          <w:szCs w:val="22"/>
          <w:lang w:val="es-ES_tradnl" w:eastAsia="es-CO"/>
        </w:rPr>
        <w:t>correctas</w:t>
      </w:r>
      <w:r w:rsidRPr="001E0F02">
        <w:rPr>
          <w:rFonts w:ascii="Calibri" w:hAnsi="Calibri"/>
          <w:b w:val="0"/>
          <w:noProof/>
          <w:color w:val="auto"/>
          <w:sz w:val="22"/>
          <w:szCs w:val="22"/>
          <w:lang w:val="es-ES_tradnl" w:eastAsia="es-CO"/>
        </w:rPr>
        <w:t> (buenas) y cuales son </w:t>
      </w:r>
      <w:r w:rsidRPr="001E0F02">
        <w:rPr>
          <w:rFonts w:ascii="Calibri" w:hAnsi="Calibri"/>
          <w:b w:val="0"/>
          <w:bCs/>
          <w:noProof/>
          <w:color w:val="auto"/>
          <w:sz w:val="22"/>
          <w:szCs w:val="22"/>
          <w:lang w:val="es-ES_tradnl" w:eastAsia="es-CO"/>
        </w:rPr>
        <w:t>incorrectas</w:t>
      </w:r>
      <w:r w:rsidRPr="001E0F02">
        <w:rPr>
          <w:rFonts w:ascii="Calibri" w:hAnsi="Calibri"/>
          <w:b w:val="0"/>
          <w:noProof/>
          <w:color w:val="auto"/>
          <w:sz w:val="22"/>
          <w:szCs w:val="22"/>
          <w:lang w:val="es-ES_tradnl" w:eastAsia="es-CO"/>
        </w:rPr>
        <w:t> (malas).</w:t>
      </w:r>
    </w:p>
    <w:p w14:paraId="57A8323F" w14:textId="4729844C" w:rsidR="008208C1" w:rsidRPr="008208C1" w:rsidRDefault="008208C1" w:rsidP="008208C1">
      <w:pPr>
        <w:pStyle w:val="capitulo"/>
        <w:shd w:val="clear" w:color="auto" w:fill="auto"/>
        <w:spacing w:line="360" w:lineRule="auto"/>
        <w:ind w:right="51"/>
        <w:jc w:val="right"/>
        <w:rPr>
          <w:rFonts w:ascii="Calibri" w:hAnsi="Calibri"/>
          <w:b w:val="0"/>
          <w:noProof/>
          <w:color w:val="auto"/>
          <w:sz w:val="16"/>
          <w:szCs w:val="16"/>
          <w:lang w:val="es-ES_tradnl" w:eastAsia="es-CO"/>
        </w:rPr>
      </w:pPr>
      <w:r w:rsidRPr="001E0F02">
        <w:rPr>
          <w:rFonts w:ascii="Calibri" w:hAnsi="Calibri"/>
          <w:b w:val="0"/>
          <w:noProof/>
          <w:color w:val="auto"/>
          <w:sz w:val="16"/>
          <w:szCs w:val="16"/>
          <w:lang w:val="es-ES_tradnl" w:eastAsia="es-CO"/>
        </w:rPr>
        <w:t>Fuente:</w:t>
      </w:r>
      <w:hyperlink r:id="rId118" w:anchor="ixzz42hJHtENr" w:history="1">
        <w:r w:rsidRPr="001E0F02">
          <w:rPr>
            <w:rStyle w:val="Hipervnculo"/>
            <w:rFonts w:ascii="Calibri" w:hAnsi="Calibri"/>
            <w:b w:val="0"/>
            <w:noProof/>
            <w:color w:val="auto"/>
            <w:sz w:val="16"/>
            <w:szCs w:val="16"/>
            <w:lang w:val="es-ES_tradnl" w:eastAsia="es-CO"/>
          </w:rPr>
          <w:t>http://definicion.de/moral/#ixzz42hJHtENr</w:t>
        </w:r>
      </w:hyperlink>
    </w:p>
    <w:p w14:paraId="6A9C8E6D" w14:textId="77777777" w:rsidR="008208C1" w:rsidRPr="003B2F40" w:rsidRDefault="008208C1" w:rsidP="008208C1">
      <w:pPr>
        <w:spacing w:line="360" w:lineRule="auto"/>
        <w:rPr>
          <w:rFonts w:ascii="Calibri" w:hAnsi="Calibri" w:cs="Arial"/>
          <w:sz w:val="16"/>
          <w:szCs w:val="16"/>
        </w:rPr>
      </w:pPr>
      <w:r w:rsidRPr="003B2F40">
        <w:rPr>
          <w:rFonts w:ascii="Calibri" w:hAnsi="Calibri" w:cs="Arial"/>
          <w:b/>
          <w:color w:val="000000"/>
        </w:rPr>
        <w:t>La ética en la Grecia antigua:</w:t>
      </w:r>
      <w:r>
        <w:rPr>
          <w:rFonts w:ascii="Calibri" w:hAnsi="Calibri" w:cs="Arial"/>
          <w:color w:val="000000"/>
        </w:rPr>
        <w:t xml:space="preserve"> </w:t>
      </w:r>
      <w:r w:rsidRPr="003B2F40">
        <w:rPr>
          <w:rFonts w:ascii="Calibri" w:hAnsi="Calibri" w:cs="Arial"/>
          <w:color w:val="000000"/>
        </w:rPr>
        <w:t>Grecia es la cuna de la filosofía. Allí empezó a forjarse una sensibilidad distinta, una nueva forma de ver el mundo. Esta forma de conocimiento, a diferencia del </w:t>
      </w:r>
      <w:r w:rsidRPr="003B2F40">
        <w:rPr>
          <w:rFonts w:ascii="Calibri" w:hAnsi="Calibri" w:cs="Arial"/>
          <w:i/>
          <w:iCs/>
          <w:color w:val="000000"/>
        </w:rPr>
        <w:t>mito</w:t>
      </w:r>
      <w:r w:rsidRPr="003B2F40">
        <w:rPr>
          <w:rFonts w:ascii="Calibri" w:hAnsi="Calibri" w:cs="Arial"/>
          <w:color w:val="000000"/>
        </w:rPr>
        <w:t>, se basaba en las condiciones reales de la vida humana y en la búsqueda rigurosa de los </w:t>
      </w:r>
      <w:r w:rsidRPr="003B2F40">
        <w:rPr>
          <w:rFonts w:ascii="Calibri" w:hAnsi="Calibri" w:cs="Arial"/>
          <w:i/>
          <w:iCs/>
          <w:color w:val="000000"/>
        </w:rPr>
        <w:t>principios últimos</w:t>
      </w:r>
      <w:r w:rsidRPr="003B2F40">
        <w:rPr>
          <w:rFonts w:ascii="Calibri" w:hAnsi="Calibri" w:cs="Arial"/>
          <w:color w:val="000000"/>
        </w:rPr>
        <w:t>, incluidos los de la conducta humana.</w:t>
      </w:r>
    </w:p>
    <w:p w14:paraId="05F7656A" w14:textId="5F2FC871" w:rsidR="008208C1" w:rsidRPr="008208C1" w:rsidRDefault="008208C1" w:rsidP="008208C1">
      <w:pPr>
        <w:spacing w:line="480" w:lineRule="auto"/>
        <w:jc w:val="right"/>
        <w:rPr>
          <w:rFonts w:ascii="Calibri" w:hAnsi="Calibri" w:cs="Arial"/>
          <w:sz w:val="16"/>
          <w:szCs w:val="16"/>
        </w:rPr>
      </w:pPr>
      <w:r w:rsidRPr="003B2F40">
        <w:rPr>
          <w:rFonts w:ascii="Calibri" w:hAnsi="Calibri" w:cs="Arial"/>
          <w:sz w:val="16"/>
          <w:szCs w:val="16"/>
        </w:rPr>
        <w:t>Fuente:</w:t>
      </w:r>
      <w:r w:rsidRPr="003B2F40">
        <w:rPr>
          <w:sz w:val="16"/>
          <w:szCs w:val="16"/>
        </w:rPr>
        <w:t xml:space="preserve"> </w:t>
      </w:r>
      <w:r w:rsidRPr="003B2F40">
        <w:rPr>
          <w:rFonts w:ascii="Calibri" w:hAnsi="Calibri" w:cs="Arial"/>
          <w:sz w:val="16"/>
          <w:szCs w:val="16"/>
        </w:rPr>
        <w:t>http://datateca.unad.edu.co/contenidos/358019/exe/leccin_6_la_tica_en_la_grecia_antigua.html</w:t>
      </w:r>
    </w:p>
    <w:p w14:paraId="7EFA48C7" w14:textId="77777777" w:rsidR="008208C1" w:rsidRPr="003B2F40" w:rsidRDefault="008208C1" w:rsidP="008208C1">
      <w:pPr>
        <w:spacing w:line="360" w:lineRule="auto"/>
        <w:rPr>
          <w:rFonts w:ascii="Calibri" w:hAnsi="Calibri" w:cs="Arial"/>
        </w:rPr>
      </w:pPr>
      <w:r w:rsidRPr="003B2F40">
        <w:rPr>
          <w:rFonts w:ascii="Calibri" w:hAnsi="Calibri"/>
          <w:b/>
          <w:color w:val="000000"/>
        </w:rPr>
        <w:t>La ética contemporánea:</w:t>
      </w:r>
      <w:r>
        <w:rPr>
          <w:rFonts w:ascii="Calibri" w:hAnsi="Calibri"/>
          <w:color w:val="000000"/>
        </w:rPr>
        <w:t xml:space="preserve"> </w:t>
      </w:r>
      <w:r w:rsidRPr="003B2F40">
        <w:rPr>
          <w:rFonts w:ascii="Calibri" w:hAnsi="Calibri"/>
          <w:color w:val="000000"/>
        </w:rPr>
        <w:t>La Ética contemporánea se caracteriza por ser una ética que busca los valores laicos que impulsen la convivencia ciudadana desde la perspectiva de la libertad de creencias y el respeto a la diversidad de culturas, religiones, ideologías humanas no dictatoriales.</w:t>
      </w:r>
    </w:p>
    <w:p w14:paraId="075C4243" w14:textId="0D0DA2EB" w:rsidR="008208C1" w:rsidRPr="008208C1" w:rsidRDefault="008208C1" w:rsidP="008208C1">
      <w:pPr>
        <w:spacing w:line="480" w:lineRule="auto"/>
        <w:jc w:val="right"/>
        <w:rPr>
          <w:rFonts w:ascii="Calibri" w:hAnsi="Calibri" w:cs="Arial"/>
          <w:sz w:val="16"/>
          <w:szCs w:val="16"/>
        </w:rPr>
      </w:pPr>
      <w:r w:rsidRPr="003B2F40">
        <w:rPr>
          <w:rFonts w:ascii="Calibri" w:hAnsi="Calibri" w:cs="Arial"/>
          <w:sz w:val="16"/>
          <w:szCs w:val="16"/>
        </w:rPr>
        <w:t>Fuente: http://reeduca.com/etica-contemporanea-krauspo.aspx</w:t>
      </w:r>
    </w:p>
    <w:p w14:paraId="7658AB11" w14:textId="37B099EB" w:rsidR="008208C1" w:rsidRPr="008208C1" w:rsidRDefault="008208C1" w:rsidP="008208C1">
      <w:pPr>
        <w:spacing w:line="360" w:lineRule="auto"/>
        <w:rPr>
          <w:rFonts w:ascii="Calibri" w:hAnsi="Calibri"/>
          <w:color w:val="000000"/>
        </w:rPr>
      </w:pPr>
      <w:r w:rsidRPr="00DD58CD">
        <w:rPr>
          <w:rFonts w:ascii="Calibri" w:hAnsi="Calibri"/>
          <w:b/>
          <w:color w:val="000000"/>
        </w:rPr>
        <w:t>Ley 43 de 1990</w:t>
      </w:r>
      <w:r>
        <w:rPr>
          <w:rFonts w:ascii="Calibri" w:hAnsi="Calibri"/>
          <w:b/>
          <w:color w:val="000000"/>
        </w:rPr>
        <w:t xml:space="preserve">: </w:t>
      </w:r>
      <w:r>
        <w:rPr>
          <w:rFonts w:ascii="Calibri" w:hAnsi="Calibri"/>
          <w:color w:val="000000"/>
        </w:rPr>
        <w:t>Es la ley que existe para Colombia donde se reglamenta la Profesión del Contador público y se dictan otras disposiciones.</w:t>
      </w:r>
    </w:p>
    <w:p w14:paraId="3413493F" w14:textId="00C243D3" w:rsidR="008208C1" w:rsidRPr="008208C1" w:rsidRDefault="008208C1" w:rsidP="008208C1">
      <w:pPr>
        <w:spacing w:line="360" w:lineRule="auto"/>
        <w:rPr>
          <w:rFonts w:ascii="Calibri" w:hAnsi="Calibri"/>
          <w:color w:val="000000"/>
        </w:rPr>
      </w:pPr>
      <w:r>
        <w:rPr>
          <w:rFonts w:ascii="Calibri" w:hAnsi="Calibri"/>
          <w:b/>
          <w:color w:val="000000"/>
        </w:rPr>
        <w:t>P</w:t>
      </w:r>
      <w:r w:rsidRPr="003473C4">
        <w:rPr>
          <w:rFonts w:ascii="Calibri" w:hAnsi="Calibri"/>
          <w:b/>
          <w:color w:val="000000"/>
        </w:rPr>
        <w:t xml:space="preserve">rincipio: </w:t>
      </w:r>
      <w:r>
        <w:rPr>
          <w:rFonts w:ascii="Calibri" w:hAnsi="Calibri"/>
          <w:color w:val="000000"/>
        </w:rPr>
        <w:t>Es</w:t>
      </w:r>
      <w:r w:rsidRPr="003473C4">
        <w:rPr>
          <w:rFonts w:ascii="Calibri" w:hAnsi="Calibri"/>
          <w:color w:val="000000"/>
        </w:rPr>
        <w:t xml:space="preserve"> una ley o regla que se cumple o debe seguirse con cierto propósito, como consecuencia necesaria de algo o con el fin de lograr un propósito. Las leyes naturales son ejemplos de principios físicos, en matemáticas, </w:t>
      </w:r>
      <w:r w:rsidRPr="003473C4">
        <w:rPr>
          <w:rFonts w:ascii="Calibri" w:hAnsi="Calibri"/>
          <w:color w:val="000000"/>
        </w:rPr>
        <w:lastRenderedPageBreak/>
        <w:t>algoritmia y otros campos también existen principios necesarios o que se cumplen sin más o que deberían cumplirse si se pretende tener cierto estado de hechos.</w:t>
      </w:r>
    </w:p>
    <w:p w14:paraId="5763CE75" w14:textId="1050A478" w:rsidR="008208C1" w:rsidRDefault="008208C1" w:rsidP="008208C1">
      <w:pPr>
        <w:spacing w:line="276" w:lineRule="auto"/>
        <w:rPr>
          <w:rFonts w:ascii="Calibri" w:hAnsi="Calibri" w:cs="Calibri"/>
        </w:rPr>
      </w:pPr>
      <w:r w:rsidRPr="00975B42">
        <w:rPr>
          <w:rFonts w:ascii="Calibri" w:hAnsi="Calibri" w:cs="Calibri"/>
          <w:b/>
        </w:rPr>
        <w:t>Integridad</w:t>
      </w:r>
      <w:r>
        <w:rPr>
          <w:rFonts w:ascii="Calibri" w:hAnsi="Calibri" w:cs="Calibri"/>
          <w:b/>
        </w:rPr>
        <w:t xml:space="preserve">: </w:t>
      </w:r>
      <w:r>
        <w:rPr>
          <w:rFonts w:ascii="Calibri" w:hAnsi="Calibri" w:cs="Calibri"/>
        </w:rPr>
        <w:t>El</w:t>
      </w:r>
      <w:r w:rsidRPr="008A3BB0">
        <w:rPr>
          <w:rFonts w:ascii="Calibri" w:hAnsi="Calibri" w:cs="Calibri"/>
        </w:rPr>
        <w:t xml:space="preserve"> Contador Público deberá mantener incólume su </w:t>
      </w:r>
      <w:r w:rsidRPr="00443E0D">
        <w:rPr>
          <w:rFonts w:ascii="Calibri" w:hAnsi="Calibri" w:cs="Calibri"/>
        </w:rPr>
        <w:t>integridad moral</w:t>
      </w:r>
      <w:r w:rsidRPr="008A3BB0">
        <w:rPr>
          <w:rFonts w:ascii="Calibri" w:hAnsi="Calibri" w:cs="Calibri"/>
        </w:rPr>
        <w:t xml:space="preserve">, cualquiera que </w:t>
      </w:r>
      <w:r w:rsidRPr="00443E0D">
        <w:rPr>
          <w:rFonts w:ascii="Calibri" w:hAnsi="Calibri" w:cs="Calibri"/>
        </w:rPr>
        <w:t>fuere el campo de su actuación en el ejercicio profesional</w:t>
      </w:r>
      <w:r w:rsidRPr="008A3BB0">
        <w:rPr>
          <w:rFonts w:ascii="Calibri" w:hAnsi="Calibri" w:cs="Calibri"/>
        </w:rPr>
        <w:t>.</w:t>
      </w:r>
    </w:p>
    <w:p w14:paraId="78DCDA36" w14:textId="0EEC0A37" w:rsidR="008208C1" w:rsidRDefault="008208C1" w:rsidP="008208C1">
      <w:pPr>
        <w:spacing w:line="276" w:lineRule="auto"/>
        <w:rPr>
          <w:rFonts w:ascii="Calibri" w:hAnsi="Calibri" w:cs="Calibri"/>
        </w:rPr>
      </w:pPr>
      <w:r w:rsidRPr="00975B42">
        <w:rPr>
          <w:rFonts w:ascii="Calibri" w:hAnsi="Calibri" w:cs="Calibri"/>
          <w:b/>
        </w:rPr>
        <w:t>Objetividad</w:t>
      </w:r>
      <w:r>
        <w:rPr>
          <w:rFonts w:ascii="Calibri" w:hAnsi="Calibri" w:cs="Calibri"/>
          <w:b/>
        </w:rPr>
        <w:t xml:space="preserve">: </w:t>
      </w:r>
      <w:r w:rsidRPr="008A3BB0">
        <w:rPr>
          <w:rFonts w:ascii="Calibri" w:hAnsi="Calibri" w:cs="Calibri"/>
        </w:rPr>
        <w:t xml:space="preserve">Representa ante todo </w:t>
      </w:r>
      <w:r w:rsidRPr="00443E0D">
        <w:rPr>
          <w:rFonts w:ascii="Calibri" w:hAnsi="Calibri" w:cs="Calibri"/>
        </w:rPr>
        <w:t>imparcialidad y actuación</w:t>
      </w:r>
      <w:r w:rsidRPr="008A3BB0">
        <w:rPr>
          <w:rFonts w:ascii="Calibri" w:hAnsi="Calibri" w:cs="Calibri"/>
        </w:rPr>
        <w:t xml:space="preserve"> sin prejuicios en todos los asuntos que correspondan al campo de acción profesional del Contador Público.</w:t>
      </w:r>
    </w:p>
    <w:p w14:paraId="2AEF3698" w14:textId="08E68795" w:rsidR="008208C1" w:rsidRDefault="008208C1" w:rsidP="008208C1">
      <w:pPr>
        <w:spacing w:line="276" w:lineRule="auto"/>
        <w:rPr>
          <w:rFonts w:ascii="Calibri" w:hAnsi="Calibri" w:cs="Calibri"/>
        </w:rPr>
      </w:pPr>
      <w:r w:rsidRPr="00975B42">
        <w:rPr>
          <w:rFonts w:ascii="Calibri" w:hAnsi="Calibri" w:cs="Calibri"/>
          <w:b/>
        </w:rPr>
        <w:t>Independencia</w:t>
      </w:r>
      <w:r>
        <w:rPr>
          <w:rFonts w:ascii="Calibri" w:hAnsi="Calibri" w:cs="Calibri"/>
          <w:b/>
        </w:rPr>
        <w:t xml:space="preserve">: </w:t>
      </w:r>
      <w:r w:rsidRPr="008A3BB0">
        <w:rPr>
          <w:rFonts w:ascii="Calibri" w:hAnsi="Calibri" w:cs="Calibri"/>
        </w:rPr>
        <w:t>En el ejercicio profesional, el Contador Público deberá tener y demostrar absoluta</w:t>
      </w:r>
      <w:r w:rsidRPr="00443E0D">
        <w:rPr>
          <w:rFonts w:ascii="Calibri" w:hAnsi="Calibri" w:cs="Calibri"/>
        </w:rPr>
        <w:t xml:space="preserve"> independencia mental </w:t>
      </w:r>
      <w:r w:rsidRPr="008A3BB0">
        <w:rPr>
          <w:rFonts w:ascii="Calibri" w:hAnsi="Calibri" w:cs="Calibri"/>
        </w:rPr>
        <w:t>y de criterio con respecto a cualquier interés que pudiere considerarse incompatible</w:t>
      </w:r>
    </w:p>
    <w:p w14:paraId="57B640BD" w14:textId="79C4AB24" w:rsidR="008208C1" w:rsidRDefault="008208C1" w:rsidP="008208C1">
      <w:pPr>
        <w:spacing w:line="276" w:lineRule="auto"/>
        <w:rPr>
          <w:rFonts w:ascii="Calibri" w:hAnsi="Calibri" w:cs="Calibri"/>
        </w:rPr>
      </w:pPr>
      <w:r w:rsidRPr="00975B42">
        <w:rPr>
          <w:rFonts w:ascii="Calibri" w:hAnsi="Calibri" w:cs="Calibri"/>
          <w:b/>
        </w:rPr>
        <w:t>Responsabilidad</w:t>
      </w:r>
      <w:r>
        <w:rPr>
          <w:rFonts w:ascii="Calibri" w:hAnsi="Calibri" w:cs="Calibri"/>
          <w:b/>
        </w:rPr>
        <w:t xml:space="preserve">: </w:t>
      </w:r>
      <w:r w:rsidRPr="008A3BB0">
        <w:rPr>
          <w:rFonts w:ascii="Calibri" w:hAnsi="Calibri" w:cs="Calibri"/>
        </w:rPr>
        <w:t xml:space="preserve">Sin perjuicio de reconocer que la responsabilidad, como principio de la ética profesional, se encuentra implícitamente </w:t>
      </w:r>
      <w:r w:rsidRPr="00443E0D">
        <w:rPr>
          <w:rFonts w:ascii="Calibri" w:hAnsi="Calibri" w:cs="Calibri"/>
        </w:rPr>
        <w:t>comprendida en todas y cada una de las normas de ética</w:t>
      </w:r>
      <w:r w:rsidRPr="008A3BB0">
        <w:rPr>
          <w:rFonts w:ascii="Calibri" w:hAnsi="Calibri" w:cs="Calibri"/>
        </w:rPr>
        <w:t xml:space="preserve"> y reglas de conducta del Contador Público</w:t>
      </w:r>
    </w:p>
    <w:p w14:paraId="413D18F0" w14:textId="193AA47A" w:rsidR="008208C1" w:rsidRPr="008208C1" w:rsidRDefault="008208C1" w:rsidP="008208C1">
      <w:pPr>
        <w:spacing w:line="276" w:lineRule="auto"/>
      </w:pPr>
      <w:r w:rsidRPr="00975B42">
        <w:rPr>
          <w:rFonts w:ascii="Calibri" w:hAnsi="Calibri" w:cs="Calibri"/>
          <w:b/>
        </w:rPr>
        <w:t>Confidencialidad</w:t>
      </w:r>
      <w:r>
        <w:rPr>
          <w:rFonts w:ascii="Calibri" w:hAnsi="Calibri" w:cs="Calibri"/>
          <w:b/>
        </w:rPr>
        <w:t xml:space="preserve">: </w:t>
      </w:r>
      <w:r w:rsidRPr="008A3BB0">
        <w:rPr>
          <w:rFonts w:ascii="Calibri" w:hAnsi="Calibri" w:cs="Calibri"/>
        </w:rPr>
        <w:t>La relación del Contador Público con el usuario de sus servicios es el elemento primordial en la práctica profesional.</w:t>
      </w:r>
    </w:p>
    <w:p w14:paraId="783D2F2B" w14:textId="03CAE187" w:rsidR="008208C1" w:rsidRDefault="008208C1" w:rsidP="008208C1">
      <w:pPr>
        <w:spacing w:line="360" w:lineRule="auto"/>
        <w:rPr>
          <w:rFonts w:ascii="Calibri" w:hAnsi="Calibri"/>
          <w:color w:val="000000"/>
        </w:rPr>
      </w:pPr>
      <w:r w:rsidRPr="00B95534">
        <w:rPr>
          <w:rFonts w:ascii="Calibri" w:hAnsi="Calibri"/>
          <w:b/>
          <w:color w:val="000000"/>
        </w:rPr>
        <w:t>Junta central de contadores:</w:t>
      </w:r>
      <w:r>
        <w:rPr>
          <w:rFonts w:ascii="Calibri" w:hAnsi="Calibri"/>
          <w:color w:val="000000"/>
        </w:rPr>
        <w:t xml:space="preserve"> E</w:t>
      </w:r>
      <w:r w:rsidRPr="00B95534">
        <w:rPr>
          <w:rFonts w:ascii="Calibri" w:hAnsi="Calibri"/>
          <w:color w:val="000000"/>
        </w:rPr>
        <w:t>s el organismo rector de la profesión de la Contaduría Pública responsable del registro, inspección y vigilancia de los Contadores Públicos y de las personas jurídicas prestadoras de servicios contables, actuando como Tribunal Disciplinario para garantizar el correcto ejercicio de la profesión contable y la ética profesional.</w:t>
      </w:r>
    </w:p>
    <w:p w14:paraId="5E476B6C" w14:textId="77777777" w:rsidR="008208C1" w:rsidRPr="003473C4" w:rsidRDefault="008208C1" w:rsidP="008208C1">
      <w:pPr>
        <w:spacing w:line="360" w:lineRule="auto"/>
        <w:rPr>
          <w:rFonts w:ascii="Calibri" w:hAnsi="Calibri"/>
          <w:color w:val="000000"/>
        </w:rPr>
      </w:pPr>
      <w:r w:rsidRPr="003473C4">
        <w:rPr>
          <w:rFonts w:ascii="Calibri" w:hAnsi="Calibri"/>
          <w:b/>
          <w:color w:val="000000"/>
        </w:rPr>
        <w:t>Federación internacional de contadores IFAC</w:t>
      </w:r>
      <w:r>
        <w:rPr>
          <w:rFonts w:ascii="Calibri" w:hAnsi="Calibri"/>
          <w:b/>
          <w:color w:val="000000"/>
        </w:rPr>
        <w:t>:</w:t>
      </w:r>
      <w:r w:rsidRPr="003473C4">
        <w:rPr>
          <w:rFonts w:ascii="Calibri" w:hAnsi="Calibri"/>
          <w:color w:val="000000"/>
        </w:rPr>
        <w:t xml:space="preserve"> Aprobada formalmente en Munich en 1977 en el acuerdo de 49 países y 63 asociaciones, en XI Congreso Internacional constituido por la ICCAP que se transformó en la IFAC La IASC no fue participe del cambio.</w:t>
      </w:r>
    </w:p>
    <w:p w14:paraId="5A3A649B" w14:textId="2C779CE6" w:rsidR="008208C1" w:rsidRPr="003473C4" w:rsidRDefault="008208C1" w:rsidP="008208C1">
      <w:pPr>
        <w:spacing w:line="360" w:lineRule="auto"/>
        <w:rPr>
          <w:rFonts w:ascii="Calibri" w:hAnsi="Calibri"/>
          <w:color w:val="000000"/>
        </w:rPr>
      </w:pPr>
      <w:r w:rsidRPr="003473C4">
        <w:rPr>
          <w:rFonts w:ascii="Calibri" w:hAnsi="Calibri"/>
          <w:color w:val="000000"/>
        </w:rPr>
        <w:t>La IFAC está constituida por diferentes comités encargados de regular diferentes modalidades constituidos por comités entre ellos: comité de educación, comité de ética, comité de administración financiera y contable, comité del sector público, comité de prácticas internacionales de auditoría y el comité de número de miembros. En el presente agrupa 163 organizaciones de 119 países que son 2.500.000 de contadores púb</w:t>
      </w:r>
      <w:r>
        <w:rPr>
          <w:rFonts w:ascii="Calibri" w:hAnsi="Calibri"/>
          <w:color w:val="000000"/>
        </w:rPr>
        <w:t>licos.</w:t>
      </w:r>
    </w:p>
    <w:p w14:paraId="004487F8" w14:textId="6411319C" w:rsidR="00566CDB" w:rsidRPr="008208C1" w:rsidRDefault="008208C1" w:rsidP="008208C1">
      <w:pPr>
        <w:spacing w:line="360" w:lineRule="auto"/>
        <w:rPr>
          <w:rFonts w:ascii="Calibri" w:hAnsi="Calibri"/>
          <w:color w:val="000000"/>
        </w:rPr>
      </w:pPr>
      <w:r w:rsidRPr="003473C4">
        <w:rPr>
          <w:rFonts w:ascii="Calibri" w:hAnsi="Calibri"/>
          <w:b/>
          <w:color w:val="000000"/>
        </w:rPr>
        <w:t>Salvaguardas:</w:t>
      </w:r>
      <w:r w:rsidRPr="003473C4">
        <w:rPr>
          <w:rFonts w:ascii="Calibri" w:hAnsi="Calibri"/>
          <w:color w:val="000000"/>
        </w:rPr>
        <w:t xml:space="preserve"> Son actuaciones u otras medidas que pueden eliminar las amenazas o reducirlas a un nivel aceptable</w:t>
      </w:r>
      <w:r>
        <w:rPr>
          <w:rFonts w:ascii="Calibri" w:hAnsi="Calibri"/>
          <w:color w:val="000000"/>
        </w:rPr>
        <w:t>.</w:t>
      </w:r>
    </w:p>
    <w:p w14:paraId="6020EE6A" w14:textId="77777777" w:rsidR="00566CDB" w:rsidRPr="00566CDB" w:rsidRDefault="00566CDB" w:rsidP="00EF41A4">
      <w:pPr>
        <w:pStyle w:val="Ttulo1"/>
        <w:rPr>
          <w:lang w:eastAsia="es-ES"/>
        </w:rPr>
      </w:pPr>
      <w:bookmarkStart w:id="49" w:name="_Toc424914816"/>
      <w:bookmarkStart w:id="50" w:name="_Toc448751875"/>
      <w:r w:rsidRPr="00566CDB">
        <w:rPr>
          <w:lang w:eastAsia="es-ES"/>
        </w:rPr>
        <w:lastRenderedPageBreak/>
        <w:t>BIBLIOGRAFÍA</w:t>
      </w:r>
      <w:bookmarkEnd w:id="49"/>
      <w:bookmarkEnd w:id="50"/>
    </w:p>
    <w:p w14:paraId="6D95591F" w14:textId="77777777" w:rsidR="00710CF9" w:rsidRPr="00710CF9" w:rsidRDefault="00710CF9" w:rsidP="00710CF9">
      <w:pPr>
        <w:pStyle w:val="Prrafodelista"/>
        <w:numPr>
          <w:ilvl w:val="0"/>
          <w:numId w:val="43"/>
        </w:numPr>
        <w:spacing w:line="360" w:lineRule="auto"/>
        <w:rPr>
          <w:rFonts w:cs="Arial"/>
        </w:rPr>
      </w:pPr>
      <w:r w:rsidRPr="00710CF9">
        <w:rPr>
          <w:rFonts w:cs="Arial"/>
        </w:rPr>
        <w:t xml:space="preserve">Sen, A. (2000). </w:t>
      </w:r>
      <w:r w:rsidRPr="00710CF9">
        <w:rPr>
          <w:rFonts w:cs="Arial"/>
          <w:i/>
        </w:rPr>
        <w:t>Desarrollo y libertad</w:t>
      </w:r>
      <w:r w:rsidRPr="00710CF9">
        <w:rPr>
          <w:rFonts w:cs="Arial"/>
        </w:rPr>
        <w:t>. Barcelona: Planeta</w:t>
      </w:r>
    </w:p>
    <w:p w14:paraId="1588F9F1" w14:textId="77777777" w:rsidR="00710CF9" w:rsidRPr="00710CF9" w:rsidRDefault="00710CF9" w:rsidP="00710CF9">
      <w:pPr>
        <w:pStyle w:val="Prrafodelista"/>
        <w:numPr>
          <w:ilvl w:val="0"/>
          <w:numId w:val="43"/>
        </w:numPr>
        <w:spacing w:line="360" w:lineRule="auto"/>
        <w:rPr>
          <w:rFonts w:cs="Arial"/>
        </w:rPr>
      </w:pPr>
      <w:r w:rsidRPr="00710CF9">
        <w:rPr>
          <w:rFonts w:cs="Arial"/>
        </w:rPr>
        <w:t xml:space="preserve">Pieper, A. (1991). </w:t>
      </w:r>
      <w:r w:rsidRPr="00710CF9">
        <w:rPr>
          <w:rFonts w:cs="Arial"/>
          <w:i/>
        </w:rPr>
        <w:t>Ética y moral</w:t>
      </w:r>
      <w:r w:rsidRPr="00710CF9">
        <w:rPr>
          <w:rFonts w:cs="Arial"/>
        </w:rPr>
        <w:t>. Barcelona: Crítica.</w:t>
      </w:r>
    </w:p>
    <w:p w14:paraId="42E959CF" w14:textId="77777777" w:rsidR="00710CF9" w:rsidRPr="00710CF9" w:rsidRDefault="00710CF9" w:rsidP="00710CF9">
      <w:pPr>
        <w:pStyle w:val="Prrafodelista"/>
        <w:numPr>
          <w:ilvl w:val="0"/>
          <w:numId w:val="43"/>
        </w:numPr>
        <w:spacing w:line="360" w:lineRule="auto"/>
        <w:rPr>
          <w:rFonts w:cs="Arial"/>
        </w:rPr>
      </w:pPr>
      <w:r w:rsidRPr="00710CF9">
        <w:rPr>
          <w:rFonts w:cs="Arial"/>
        </w:rPr>
        <w:t xml:space="preserve">Ricoeur, P. (1990). Étique et morale. </w:t>
      </w:r>
      <w:r w:rsidRPr="00710CF9">
        <w:rPr>
          <w:rFonts w:cs="Arial"/>
          <w:i/>
        </w:rPr>
        <w:t>Revista Portuguesa de Filosofía</w:t>
      </w:r>
      <w:r w:rsidRPr="00710CF9">
        <w:rPr>
          <w:rFonts w:cs="Arial"/>
        </w:rPr>
        <w:t>, XLVI, pp. 5-17</w:t>
      </w:r>
    </w:p>
    <w:p w14:paraId="0D272A14" w14:textId="77777777" w:rsidR="00710CF9" w:rsidRPr="00710CF9" w:rsidRDefault="00710CF9" w:rsidP="00710CF9">
      <w:pPr>
        <w:pStyle w:val="Prrafodelista"/>
        <w:numPr>
          <w:ilvl w:val="0"/>
          <w:numId w:val="43"/>
        </w:numPr>
        <w:spacing w:line="360" w:lineRule="auto"/>
        <w:rPr>
          <w:rFonts w:cs="Arial"/>
          <w:lang w:val="de-DE"/>
        </w:rPr>
      </w:pPr>
      <w:r w:rsidRPr="00710CF9">
        <w:rPr>
          <w:rFonts w:cs="Arial"/>
        </w:rPr>
        <w:t xml:space="preserve">Savater, F. (1991). </w:t>
      </w:r>
      <w:r w:rsidRPr="00710CF9">
        <w:rPr>
          <w:rFonts w:cs="Arial"/>
          <w:i/>
        </w:rPr>
        <w:t>Ética para Amador</w:t>
      </w:r>
      <w:r w:rsidRPr="00710CF9">
        <w:rPr>
          <w:rFonts w:cs="Arial"/>
        </w:rPr>
        <w:t xml:space="preserve">. </w:t>
      </w:r>
      <w:r w:rsidRPr="00710CF9">
        <w:rPr>
          <w:rFonts w:cs="Arial"/>
          <w:lang w:val="de-DE"/>
        </w:rPr>
        <w:t>Barcelona: Ariel.</w:t>
      </w:r>
    </w:p>
    <w:p w14:paraId="3285E682" w14:textId="77777777" w:rsidR="00710CF9" w:rsidRPr="00710CF9" w:rsidRDefault="00710CF9" w:rsidP="00710CF9">
      <w:pPr>
        <w:pStyle w:val="Prrafodelista"/>
        <w:numPr>
          <w:ilvl w:val="0"/>
          <w:numId w:val="43"/>
        </w:numPr>
        <w:rPr>
          <w:rFonts w:cs="Arial"/>
          <w:iCs/>
        </w:rPr>
      </w:pPr>
      <w:r w:rsidRPr="00710CF9">
        <w:rPr>
          <w:rFonts w:cs="Arial"/>
          <w:lang w:val="de-DE"/>
        </w:rPr>
        <w:t>Scheler, M. (2014).</w:t>
      </w:r>
      <w:r w:rsidRPr="00710CF9">
        <w:rPr>
          <w:rFonts w:cs="Arial"/>
          <w:i/>
          <w:iCs/>
          <w:lang w:val="de-DE"/>
        </w:rPr>
        <w:t>Der Formalismus in der Ethik und die materiale Wertethik</w:t>
      </w:r>
      <w:r w:rsidRPr="00710CF9">
        <w:rPr>
          <w:rFonts w:cs="Arial"/>
          <w:iCs/>
          <w:lang w:val="de-DE"/>
        </w:rPr>
        <w:t xml:space="preserve">. </w:t>
      </w:r>
      <w:r w:rsidRPr="00710CF9">
        <w:rPr>
          <w:rFonts w:cs="Arial"/>
          <w:iCs/>
        </w:rPr>
        <w:t>Felix Meiner Varlag: Hamburg.</w:t>
      </w:r>
    </w:p>
    <w:p w14:paraId="55E8C744" w14:textId="77777777" w:rsidR="00710CF9" w:rsidRPr="00710CF9" w:rsidRDefault="00710CF9" w:rsidP="00710CF9">
      <w:pPr>
        <w:pStyle w:val="Prrafodelista"/>
        <w:numPr>
          <w:ilvl w:val="0"/>
          <w:numId w:val="43"/>
        </w:numPr>
        <w:spacing w:line="360" w:lineRule="auto"/>
        <w:rPr>
          <w:rFonts w:cs="Calibri"/>
          <w:lang w:val="es-ES"/>
        </w:rPr>
      </w:pPr>
      <w:r w:rsidRPr="00710CF9">
        <w:rPr>
          <w:rFonts w:cs="Calibri"/>
          <w:lang w:val="es-ES"/>
        </w:rPr>
        <w:t xml:space="preserve">Fernando Savater (2014): "Ética para la Empresa". Comunicación presentada a </w:t>
      </w:r>
      <w:proofErr w:type="spellStart"/>
      <w:r w:rsidRPr="00710CF9">
        <w:rPr>
          <w:rFonts w:cs="Calibri"/>
          <w:lang w:val="es-ES"/>
        </w:rPr>
        <w:t>Penguin</w:t>
      </w:r>
      <w:proofErr w:type="spellEnd"/>
      <w:r w:rsidRPr="00710CF9">
        <w:rPr>
          <w:rFonts w:cs="Calibri"/>
          <w:lang w:val="es-ES"/>
        </w:rPr>
        <w:t xml:space="preserve"> </w:t>
      </w:r>
      <w:proofErr w:type="spellStart"/>
      <w:r w:rsidRPr="00710CF9">
        <w:rPr>
          <w:rFonts w:cs="Calibri"/>
          <w:lang w:val="es-ES"/>
        </w:rPr>
        <w:t>Random</w:t>
      </w:r>
      <w:proofErr w:type="spellEnd"/>
      <w:r w:rsidRPr="00710CF9">
        <w:rPr>
          <w:rFonts w:cs="Calibri"/>
          <w:lang w:val="es-ES"/>
        </w:rPr>
        <w:t xml:space="preserve"> </w:t>
      </w:r>
    </w:p>
    <w:p w14:paraId="5E3164D3" w14:textId="77777777" w:rsidR="00710CF9" w:rsidRPr="00710CF9" w:rsidRDefault="00710CF9" w:rsidP="00710CF9">
      <w:pPr>
        <w:pStyle w:val="Prrafodelista"/>
        <w:numPr>
          <w:ilvl w:val="0"/>
          <w:numId w:val="43"/>
        </w:numPr>
        <w:spacing w:line="360" w:lineRule="auto"/>
        <w:rPr>
          <w:rFonts w:cs="Calibri"/>
          <w:lang w:val="es-ES"/>
        </w:rPr>
      </w:pPr>
      <w:r w:rsidRPr="00710CF9">
        <w:rPr>
          <w:rFonts w:cs="Calibri"/>
          <w:lang w:val="es-ES"/>
        </w:rPr>
        <w:t xml:space="preserve">José Ángel Maldonado (2012, Diciembre): “Ética profesional y Empresarial”, sitio Web: </w:t>
      </w:r>
    </w:p>
    <w:p w14:paraId="27F5ECCA" w14:textId="77777777" w:rsidR="00710CF9" w:rsidRPr="00710CF9" w:rsidRDefault="00710CF9" w:rsidP="00710CF9">
      <w:pPr>
        <w:pStyle w:val="Prrafodelista"/>
        <w:numPr>
          <w:ilvl w:val="0"/>
          <w:numId w:val="43"/>
        </w:numPr>
        <w:spacing w:line="360" w:lineRule="auto"/>
        <w:rPr>
          <w:rFonts w:cs="Calibri"/>
          <w:lang w:val="es-ES"/>
        </w:rPr>
      </w:pPr>
      <w:r w:rsidRPr="00710CF9">
        <w:rPr>
          <w:rFonts w:cs="Calibri"/>
          <w:lang w:val="es-ES"/>
        </w:rPr>
        <w:t>http://www.gestiopolis.com/etica-profesional-y-empresarial/</w:t>
      </w:r>
    </w:p>
    <w:p w14:paraId="2089B7B5" w14:textId="77777777" w:rsidR="00710CF9" w:rsidRPr="00710CF9" w:rsidRDefault="00710CF9" w:rsidP="00710CF9">
      <w:pPr>
        <w:pStyle w:val="Prrafodelista"/>
        <w:numPr>
          <w:ilvl w:val="0"/>
          <w:numId w:val="43"/>
        </w:numPr>
        <w:spacing w:line="360" w:lineRule="auto"/>
        <w:rPr>
          <w:rFonts w:cs="Calibri"/>
          <w:lang w:val="es-ES"/>
        </w:rPr>
      </w:pPr>
      <w:r w:rsidRPr="00710CF9">
        <w:rPr>
          <w:rFonts w:cs="Calibri"/>
          <w:lang w:val="es-ES"/>
        </w:rPr>
        <w:t xml:space="preserve">El congreso de la Republica de Colombia (1990, Diciembre). Ley 43 de 1990. Reglamentación de la </w:t>
      </w:r>
    </w:p>
    <w:p w14:paraId="5E5968AE" w14:textId="77777777" w:rsidR="00710CF9" w:rsidRPr="00710CF9" w:rsidRDefault="00710CF9" w:rsidP="00710CF9">
      <w:pPr>
        <w:pStyle w:val="Prrafodelista"/>
        <w:numPr>
          <w:ilvl w:val="0"/>
          <w:numId w:val="43"/>
        </w:numPr>
        <w:spacing w:line="360" w:lineRule="auto"/>
        <w:rPr>
          <w:rFonts w:cs="Calibri"/>
          <w:lang w:val="es-ES"/>
        </w:rPr>
      </w:pPr>
      <w:r w:rsidRPr="00710CF9">
        <w:rPr>
          <w:rFonts w:cs="Calibri"/>
          <w:lang w:val="es-ES"/>
        </w:rPr>
        <w:t xml:space="preserve">Profesión del Contador Público y se dictan otras disposiciones. Resolución 160 de 2004, sitio  Web </w:t>
      </w:r>
    </w:p>
    <w:p w14:paraId="2711B175" w14:textId="77777777" w:rsidR="00710CF9" w:rsidRPr="00710CF9" w:rsidRDefault="00710CF9" w:rsidP="00710CF9">
      <w:pPr>
        <w:pStyle w:val="Prrafodelista"/>
        <w:numPr>
          <w:ilvl w:val="0"/>
          <w:numId w:val="43"/>
        </w:numPr>
        <w:spacing w:line="360" w:lineRule="auto"/>
        <w:rPr>
          <w:rFonts w:cs="Calibri"/>
          <w:lang w:val="es-ES"/>
        </w:rPr>
      </w:pPr>
      <w:r w:rsidRPr="00710CF9">
        <w:rPr>
          <w:rFonts w:cs="Calibri"/>
          <w:lang w:val="es-ES"/>
        </w:rPr>
        <w:t>Ministerio de Educación Nacional: // www.mineducacion.gov.co/</w:t>
      </w:r>
    </w:p>
    <w:p w14:paraId="6CD18B9A" w14:textId="77777777" w:rsidR="00710CF9" w:rsidRPr="00710CF9" w:rsidRDefault="00710CF9" w:rsidP="00710CF9">
      <w:pPr>
        <w:pStyle w:val="Prrafodelista"/>
        <w:numPr>
          <w:ilvl w:val="0"/>
          <w:numId w:val="43"/>
        </w:numPr>
        <w:spacing w:line="360" w:lineRule="auto"/>
        <w:rPr>
          <w:rFonts w:cs="Calibri"/>
          <w:lang w:val="es-ES"/>
        </w:rPr>
      </w:pPr>
      <w:r w:rsidRPr="00710CF9">
        <w:rPr>
          <w:rFonts w:cs="Calibri"/>
          <w:lang w:val="es-ES"/>
        </w:rPr>
        <w:t xml:space="preserve">Consejo de Normas internacionales de Ética para Contadores (2009, Julio). Código de Ética para </w:t>
      </w:r>
    </w:p>
    <w:p w14:paraId="3DE57254" w14:textId="77777777" w:rsidR="00710CF9" w:rsidRPr="00710CF9" w:rsidRDefault="00710CF9" w:rsidP="00710CF9">
      <w:pPr>
        <w:pStyle w:val="Prrafodelista"/>
        <w:numPr>
          <w:ilvl w:val="0"/>
          <w:numId w:val="43"/>
        </w:numPr>
        <w:spacing w:line="360" w:lineRule="auto"/>
        <w:rPr>
          <w:rFonts w:cs="Calibri"/>
          <w:lang w:val="es-ES"/>
        </w:rPr>
      </w:pPr>
      <w:r w:rsidRPr="00710CF9">
        <w:rPr>
          <w:rFonts w:cs="Calibri"/>
          <w:lang w:val="es-ES"/>
        </w:rPr>
        <w:t>Profesionales de la Contabilidad, sitio Web: www.ifac.org/</w:t>
      </w:r>
    </w:p>
    <w:p w14:paraId="0EB04933" w14:textId="2BC0D388" w:rsidR="00263C87" w:rsidRPr="0068095A" w:rsidRDefault="00263C87" w:rsidP="00566CDB">
      <w:pPr>
        <w:spacing w:after="0" w:line="276" w:lineRule="auto"/>
        <w:rPr>
          <w:rFonts w:eastAsia="Times New Roman" w:cs="Times New Roman"/>
          <w:szCs w:val="20"/>
          <w:lang w:val="es-ES_tradnl" w:eastAsia="es-ES"/>
        </w:rPr>
      </w:pPr>
    </w:p>
    <w:sectPr w:rsidR="00263C87" w:rsidRPr="0068095A" w:rsidSect="00317BFC">
      <w:headerReference w:type="default" r:id="rId119"/>
      <w:pgSz w:w="12240" w:h="15840" w:code="1"/>
      <w:pgMar w:top="1985" w:right="1134" w:bottom="1418"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3F5090B" w14:textId="77777777" w:rsidR="007E7CB7" w:rsidRDefault="007E7CB7" w:rsidP="00B43451">
      <w:pPr>
        <w:spacing w:after="0"/>
      </w:pPr>
      <w:r>
        <w:separator/>
      </w:r>
    </w:p>
  </w:endnote>
  <w:endnote w:type="continuationSeparator" w:id="0">
    <w:p w14:paraId="59EDA121" w14:textId="77777777" w:rsidR="007E7CB7" w:rsidRDefault="007E7CB7" w:rsidP="00B43451">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Narrow">
    <w:panose1 w:val="020B0606020202030204"/>
    <w:charset w:val="00"/>
    <w:family w:val="swiss"/>
    <w:pitch w:val="variable"/>
    <w:sig w:usb0="00000287" w:usb1="00000800" w:usb2="00000000" w:usb3="00000000" w:csb0="0000009F" w:csb1="00000000"/>
  </w:font>
  <w:font w:name="MS Gothic">
    <w:altName w:val="ＭＳ ゴシック"/>
    <w:panose1 w:val="020B06090702050802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Lucida Grande">
    <w:charset w:val="00"/>
    <w:family w:val="auto"/>
    <w:pitch w:val="variable"/>
    <w:sig w:usb0="E1000AEF" w:usb1="5000A1FF" w:usb2="00000000" w:usb3="00000000" w:csb0="000001BF" w:csb1="00000000"/>
  </w:font>
  <w:font w:name="Calibri Light">
    <w:panose1 w:val="020F0302020204030204"/>
    <w:charset w:val="00"/>
    <w:family w:val="swiss"/>
    <w:pitch w:val="variable"/>
    <w:sig w:usb0="A00002EF" w:usb1="4000207B" w:usb2="00000000" w:usb3="00000000" w:csb0="0000019F" w:csb1="00000000"/>
  </w:font>
  <w:font w:name="Tahoma-Bold">
    <w:altName w:val="Arial Unicode MS"/>
    <w:charset w:val="A1"/>
    <w:family w:val="auto"/>
    <w:pitch w:val="variable"/>
    <w:sig w:usb0="00000000" w:usb1="C000605B" w:usb2="00000029" w:usb3="00000000" w:csb0="000101FF" w:csb1="00000000"/>
  </w:font>
  <w:font w:name="PT Sans Narrow">
    <w:panose1 w:val="020B0506020203020204"/>
    <w:charset w:val="00"/>
    <w:family w:val="swiss"/>
    <w:pitch w:val="variable"/>
    <w:sig w:usb0="A00002EF" w:usb1="5000204B" w:usb2="00000000" w:usb3="00000000" w:csb0="00000097" w:csb1="00000000"/>
  </w:font>
  <w:font w:name="MS Mincho">
    <w:altName w:val="ＭＳ 明朝"/>
    <w:panose1 w:val="02020609040205080304"/>
    <w:charset w:val="80"/>
    <w:family w:val="modern"/>
    <w:pitch w:val="fixed"/>
    <w:sig w:usb0="E00002FF" w:usb1="6AC7FDFB" w:usb2="00000012" w:usb3="00000000" w:csb0="0002009F" w:csb1="00000000"/>
  </w:font>
  <w:font w:name="Georgia">
    <w:panose1 w:val="02040502050405020303"/>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67E844A" w14:textId="77777777" w:rsidR="007E7CB7" w:rsidRDefault="007E7CB7" w:rsidP="00B43451">
      <w:pPr>
        <w:spacing w:after="0"/>
      </w:pPr>
      <w:r>
        <w:separator/>
      </w:r>
    </w:p>
  </w:footnote>
  <w:footnote w:type="continuationSeparator" w:id="0">
    <w:p w14:paraId="4FCE01A7" w14:textId="77777777" w:rsidR="007E7CB7" w:rsidRDefault="007E7CB7" w:rsidP="00B43451">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1D7FA81" w14:textId="52A9DD31" w:rsidR="004020A5" w:rsidRDefault="00EB0964" w:rsidP="00C50447">
    <w:pPr>
      <w:pStyle w:val="Encabezado"/>
      <w:tabs>
        <w:tab w:val="clear" w:pos="4419"/>
        <w:tab w:val="clear" w:pos="8838"/>
        <w:tab w:val="left" w:pos="825"/>
        <w:tab w:val="center" w:pos="2774"/>
      </w:tabs>
    </w:pPr>
    <w:r>
      <w:rPr>
        <w:noProof/>
        <w:lang w:val="es-ES" w:eastAsia="es-ES"/>
      </w:rPr>
      <w:drawing>
        <wp:anchor distT="0" distB="0" distL="114300" distR="114300" simplePos="0" relativeHeight="251664384" behindDoc="1" locked="0" layoutInCell="1" allowOverlap="1" wp14:anchorId="33BF35DA" wp14:editId="7A470785">
          <wp:simplePos x="0" y="0"/>
          <wp:positionH relativeFrom="page">
            <wp:posOffset>0</wp:posOffset>
          </wp:positionH>
          <wp:positionV relativeFrom="page">
            <wp:posOffset>0</wp:posOffset>
          </wp:positionV>
          <wp:extent cx="7773035" cy="10057765"/>
          <wp:effectExtent l="0" t="0" r="0" b="635"/>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lantilla_vacia.png"/>
                  <pic:cNvPicPr/>
                </pic:nvPicPr>
                <pic:blipFill>
                  <a:blip r:embed="rId1">
                    <a:extLst>
                      <a:ext uri="{28A0092B-C50C-407E-A947-70E740481C1C}">
                        <a14:useLocalDpi xmlns:a14="http://schemas.microsoft.com/office/drawing/2010/main" val="0"/>
                      </a:ext>
                    </a:extLst>
                  </a:blip>
                  <a:stretch>
                    <a:fillRect/>
                  </a:stretch>
                </pic:blipFill>
                <pic:spPr>
                  <a:xfrm>
                    <a:off x="0" y="0"/>
                    <a:ext cx="7773035" cy="10057765"/>
                  </a:xfrm>
                  <a:prstGeom prst="rect">
                    <a:avLst/>
                  </a:prstGeom>
                  <a:noFill/>
                  <a:ln>
                    <a:noFill/>
                  </a:ln>
                </pic:spPr>
              </pic:pic>
            </a:graphicData>
          </a:graphic>
          <wp14:sizeRelH relativeFrom="page">
            <wp14:pctWidth>0</wp14:pctWidth>
          </wp14:sizeRelH>
          <wp14:sizeRelV relativeFrom="page">
            <wp14:pctHeight>0</wp14:pctHeight>
          </wp14:sizeRelV>
        </wp:anchor>
      </w:drawing>
    </w:r>
    <w:r w:rsidR="004020A5">
      <w:rPr>
        <w:noProof/>
        <w:lang w:val="es-ES" w:eastAsia="es-ES"/>
      </w:rPr>
      <mc:AlternateContent>
        <mc:Choice Requires="wps">
          <w:drawing>
            <wp:anchor distT="45720" distB="45720" distL="114300" distR="114300" simplePos="0" relativeHeight="251666432" behindDoc="0" locked="0" layoutInCell="1" allowOverlap="1" wp14:anchorId="7051D91C" wp14:editId="5997886D">
              <wp:simplePos x="0" y="0"/>
              <wp:positionH relativeFrom="margin">
                <wp:posOffset>2303145</wp:posOffset>
              </wp:positionH>
              <wp:positionV relativeFrom="paragraph">
                <wp:posOffset>-156210</wp:posOffset>
              </wp:positionV>
              <wp:extent cx="3893820" cy="723900"/>
              <wp:effectExtent l="0" t="0" r="0" b="12700"/>
              <wp:wrapSquare wrapText="bothSides"/>
              <wp:docPr id="8"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93820" cy="723900"/>
                      </a:xfrm>
                      <a:prstGeom prst="rect">
                        <a:avLst/>
                      </a:prstGeom>
                      <a:solidFill>
                        <a:srgbClr val="FFFFFF"/>
                      </a:solidFill>
                      <a:ln w="9525">
                        <a:noFill/>
                        <a:miter lim="800000"/>
                        <a:headEnd/>
                        <a:tailEnd/>
                      </a:ln>
                    </wps:spPr>
                    <wps:txbx>
                      <w:txbxContent>
                        <w:p w14:paraId="3EB328E3" w14:textId="5E50E5A7" w:rsidR="004020A5" w:rsidRPr="00317BFC" w:rsidRDefault="004020A5" w:rsidP="00EB0964">
                          <w:pPr>
                            <w:spacing w:before="120" w:after="120"/>
                            <w:jc w:val="right"/>
                            <w:rPr>
                              <w:b/>
                              <w:color w:val="00467F"/>
                              <w:sz w:val="28"/>
                              <w:szCs w:val="40"/>
                            </w:rPr>
                          </w:pPr>
                          <w:r>
                            <w:rPr>
                              <w:rFonts w:ascii="PT Sans Narrow" w:hAnsi="PT Sans Narrow"/>
                              <w:b/>
                              <w:color w:val="00467F"/>
                              <w:sz w:val="28"/>
                              <w:szCs w:val="40"/>
                            </w:rPr>
                            <w:t>ETICA Y PROYECCIÓN SOCIAL</w:t>
                          </w:r>
                          <w:r w:rsidRPr="00317BFC">
                            <w:rPr>
                              <w:rFonts w:ascii="PT Sans Narrow" w:hAnsi="PT Sans Narrow"/>
                              <w:color w:val="00467F"/>
                              <w:sz w:val="28"/>
                              <w:szCs w:val="40"/>
                            </w:rPr>
                            <w:br/>
                          </w:r>
                          <w:r w:rsidRPr="006F1B30">
                            <w:rPr>
                              <w:rFonts w:ascii="PT Sans Narrow" w:hAnsi="PT Sans Narrow"/>
                              <w:color w:val="00467F"/>
                              <w:sz w:val="24"/>
                              <w:szCs w:val="36"/>
                            </w:rPr>
                            <w:t>CONTADURIA Y TECNOLOGIA EN CONTABLE Y TRUBUTARIA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051D91C" id="_x0000_t202" coordsize="21600,21600" o:spt="202" path="m,l,21600r21600,l21600,xe">
              <v:stroke joinstyle="miter"/>
              <v:path gradientshapeok="t" o:connecttype="rect"/>
            </v:shapetype>
            <v:shape id="_x0000_s1027" type="#_x0000_t202" style="position:absolute;left:0;text-align:left;margin-left:181.35pt;margin-top:-12.3pt;width:306.6pt;height:57pt;z-index:25166643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" stroked="f">
              <v:textbox>
                <w:txbxContent>
                  <w:p w14:paraId="3EB328E3" w14:textId="5E50E5A7" w:rsidR="004020A5" w:rsidRPr="00317BFC" w:rsidRDefault="004020A5" w:rsidP="00EB0964">
                    <w:pPr>
                      <w:spacing w:before="120" w:after="120"/>
                      <w:jc w:val="right"/>
                      <w:rPr>
                        <w:b/>
                        <w:color w:val="00467F"/>
                        <w:sz w:val="28"/>
                        <w:szCs w:val="40"/>
                      </w:rPr>
                    </w:pPr>
                    <w:r>
                      <w:rPr>
                        <w:rFonts w:ascii="PT Sans Narrow" w:hAnsi="PT Sans Narrow"/>
                        <w:b/>
                        <w:color w:val="00467F"/>
                        <w:sz w:val="28"/>
                        <w:szCs w:val="40"/>
                      </w:rPr>
                      <w:t>ETICA Y PROYECCIÓN SOCIAL</w:t>
                    </w:r>
                    <w:r w:rsidRPr="00317BFC">
                      <w:rPr>
                        <w:rFonts w:ascii="PT Sans Narrow" w:hAnsi="PT Sans Narrow"/>
                        <w:color w:val="00467F"/>
                        <w:sz w:val="28"/>
                        <w:szCs w:val="40"/>
                      </w:rPr>
                      <w:br/>
                    </w:r>
                    <w:r w:rsidRPr="006F1B30">
                      <w:rPr>
                        <w:rFonts w:ascii="PT Sans Narrow" w:hAnsi="PT Sans Narrow"/>
                        <w:color w:val="00467F"/>
                        <w:sz w:val="24"/>
                        <w:szCs w:val="36"/>
                      </w:rPr>
                      <w:t>CONTADURIA Y TECNOLOGIA EN CONTABLE Y TRUBUTARIA</w:t>
                    </w:r>
                  </w:p>
                </w:txbxContent>
              </v:textbox>
              <w10:wrap type="square" anchorx="margin"/>
            </v:shape>
          </w:pict>
        </mc:Fallback>
      </mc:AlternateContent>
    </w:r>
    <w:r w:rsidR="004020A5">
      <w:rPr>
        <w:noProof/>
        <w:lang w:val="es-ES" w:eastAsia="es-ES"/>
      </w:rPr>
      <mc:AlternateContent>
        <mc:Choice Requires="wps">
          <w:drawing>
            <wp:anchor distT="45720" distB="45720" distL="114300" distR="114300" simplePos="0" relativeHeight="251663360" behindDoc="0" locked="0" layoutInCell="1" allowOverlap="1" wp14:anchorId="0CA59621" wp14:editId="76911102">
              <wp:simplePos x="0" y="0"/>
              <wp:positionH relativeFrom="rightMargin">
                <wp:align>left</wp:align>
              </wp:positionH>
              <wp:positionV relativeFrom="paragraph">
                <wp:posOffset>12700</wp:posOffset>
              </wp:positionV>
              <wp:extent cx="510540" cy="374015"/>
              <wp:effectExtent l="0" t="0" r="3810" b="6985"/>
              <wp:wrapSquare wrapText="bothSides"/>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510540" cy="374015"/>
                      </a:xfrm>
                      <a:prstGeom prst="rect">
                        <a:avLst/>
                      </a:prstGeom>
                      <a:solidFill>
                        <a:srgbClr val="FFFFFF"/>
                      </a:solidFill>
                      <a:ln w="9525">
                        <a:noFill/>
                        <a:miter lim="800000"/>
                        <a:headEnd/>
                        <a:tailEnd/>
                      </a:ln>
                    </wps:spPr>
                    <wps:txbx>
                      <w:txbxContent>
                        <w:p w14:paraId="62186F29" w14:textId="77777777" w:rsidR="004020A5" w:rsidRPr="00B43451" w:rsidRDefault="004020A5" w:rsidP="00FF51DD">
                          <w:pPr>
                            <w:spacing w:before="0" w:after="0"/>
                            <w:rPr>
                              <w:rFonts w:ascii="Arial Narrow" w:hAnsi="Arial Narrow"/>
                              <w:color w:val="184780"/>
                              <w:sz w:val="32"/>
                              <w:szCs w:val="40"/>
                            </w:rPr>
                          </w:pPr>
                          <w:r w:rsidRPr="00B43451">
                            <w:rPr>
                              <w:rFonts w:ascii="Arial Narrow" w:hAnsi="Arial Narrow"/>
                              <w:color w:val="184780"/>
                              <w:sz w:val="36"/>
                              <w:szCs w:val="40"/>
                            </w:rPr>
                            <w:fldChar w:fldCharType="begin"/>
                          </w:r>
                          <w:r w:rsidRPr="00B43451">
                            <w:rPr>
                              <w:rFonts w:ascii="Arial Narrow" w:hAnsi="Arial Narrow"/>
                              <w:color w:val="184780"/>
                              <w:sz w:val="36"/>
                              <w:szCs w:val="40"/>
                            </w:rPr>
                            <w:instrText>PAGE   \* MERGEFORMAT</w:instrText>
                          </w:r>
                          <w:r w:rsidRPr="00B43451">
                            <w:rPr>
                              <w:rFonts w:ascii="Arial Narrow" w:hAnsi="Arial Narrow"/>
                              <w:color w:val="184780"/>
                              <w:sz w:val="36"/>
                              <w:szCs w:val="40"/>
                            </w:rPr>
                            <w:fldChar w:fldCharType="separate"/>
                          </w:r>
                          <w:r w:rsidR="00EB0964" w:rsidRPr="00EB0964">
                            <w:rPr>
                              <w:rFonts w:ascii="Arial Narrow" w:hAnsi="Arial Narrow"/>
                              <w:noProof/>
                              <w:color w:val="184780"/>
                              <w:sz w:val="36"/>
                              <w:szCs w:val="40"/>
                              <w:lang w:val="es-ES"/>
                            </w:rPr>
                            <w:t>21</w:t>
                          </w:r>
                          <w:r w:rsidRPr="00B43451">
                            <w:rPr>
                              <w:rFonts w:ascii="Arial Narrow" w:hAnsi="Arial Narrow"/>
                              <w:color w:val="184780"/>
                              <w:sz w:val="36"/>
                              <w:szCs w:val="40"/>
                            </w:rPr>
                            <w:fldChar w:fldCharType="end"/>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CA59621" id="_x0000_s1028" type="#_x0000_t202" style="position:absolute;left:0;text-align:left;margin-left:0;margin-top:1pt;width:40.2pt;height:29.45pt;flip:x;z-index:251663360;visibility:visible;mso-wrap-style:square;mso-width-percent:0;mso-height-percent:0;mso-wrap-distance-left:9pt;mso-wrap-distance-top:3.6pt;mso-wrap-distance-right:9pt;mso-wrap-distance-bottom:3.6pt;mso-position-horizontal:left;mso-position-horizontal-relative:righ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" stroked="f">
              <v:textbox>
                <w:txbxContent>
                  <w:p w14:paraId="62186F29" w14:textId="77777777" w:rsidR="004020A5" w:rsidRPr="00B43451" w:rsidRDefault="004020A5" w:rsidP="00FF51DD">
                    <w:pPr>
                      <w:spacing w:before="0" w:after="0"/>
                      <w:rPr>
                        <w:rFonts w:ascii="Arial Narrow" w:hAnsi="Arial Narrow"/>
                        <w:color w:val="184780"/>
                        <w:sz w:val="32"/>
                        <w:szCs w:val="40"/>
                      </w:rPr>
                    </w:pPr>
                    <w:r w:rsidRPr="00B43451">
                      <w:rPr>
                        <w:rFonts w:ascii="Arial Narrow" w:hAnsi="Arial Narrow"/>
                        <w:color w:val="184780"/>
                        <w:sz w:val="36"/>
                        <w:szCs w:val="40"/>
                      </w:rPr>
                      <w:fldChar w:fldCharType="begin"/>
                    </w:r>
                    <w:r w:rsidRPr="00B43451">
                      <w:rPr>
                        <w:rFonts w:ascii="Arial Narrow" w:hAnsi="Arial Narrow"/>
                        <w:color w:val="184780"/>
                        <w:sz w:val="36"/>
                        <w:szCs w:val="40"/>
                      </w:rPr>
                      <w:instrText>PAGE   \* MERGEFORMAT</w:instrText>
                    </w:r>
                    <w:r w:rsidRPr="00B43451">
                      <w:rPr>
                        <w:rFonts w:ascii="Arial Narrow" w:hAnsi="Arial Narrow"/>
                        <w:color w:val="184780"/>
                        <w:sz w:val="36"/>
                        <w:szCs w:val="40"/>
                      </w:rPr>
                      <w:fldChar w:fldCharType="separate"/>
                    </w:r>
                    <w:r w:rsidR="00EB0964" w:rsidRPr="00EB0964">
                      <w:rPr>
                        <w:rFonts w:ascii="Arial Narrow" w:hAnsi="Arial Narrow"/>
                        <w:noProof/>
                        <w:color w:val="184780"/>
                        <w:sz w:val="36"/>
                        <w:szCs w:val="40"/>
                        <w:lang w:val="es-ES"/>
                      </w:rPr>
                      <w:t>21</w:t>
                    </w:r>
                    <w:r w:rsidRPr="00B43451">
                      <w:rPr>
                        <w:rFonts w:ascii="Arial Narrow" w:hAnsi="Arial Narrow"/>
                        <w:color w:val="184780"/>
                        <w:sz w:val="36"/>
                        <w:szCs w:val="40"/>
                      </w:rPr>
                      <w:fldChar w:fldCharType="end"/>
                    </w:r>
                  </w:p>
                </w:txbxContent>
              </v:textbox>
              <w10:wrap type="square" anchorx="margin"/>
            </v:shape>
          </w:pict>
        </mc:Fallback>
      </mc:AlternateContent>
    </w:r>
    <w:r w:rsidR="004020A5">
      <w:rPr>
        <w:noProof/>
        <w:lang w:val="es-ES" w:eastAsia="es-ES"/>
      </w:rPr>
      <mc:AlternateContent>
        <mc:Choice Requires="wps">
          <w:drawing>
            <wp:anchor distT="0" distB="0" distL="114300" distR="114300" simplePos="0" relativeHeight="251661312" behindDoc="0" locked="0" layoutInCell="1" allowOverlap="1" wp14:anchorId="2505F214" wp14:editId="7024B95D">
              <wp:simplePos x="0" y="0"/>
              <wp:positionH relativeFrom="column">
                <wp:posOffset>7029450</wp:posOffset>
              </wp:positionH>
              <wp:positionV relativeFrom="paragraph">
                <wp:posOffset>437515</wp:posOffset>
              </wp:positionV>
              <wp:extent cx="459105" cy="548640"/>
              <wp:effectExtent l="0" t="0" r="0" b="3810"/>
              <wp:wrapNone/>
              <wp:docPr id="4" name="Cuadro de texto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9105" cy="548640"/>
                      </a:xfrm>
                      <a:prstGeom prst="rect">
                        <a:avLst/>
                      </a:prstGeom>
                      <a:noFill/>
                      <a:ln w="9525">
                        <a:noFill/>
                        <a:miter lim="800000"/>
                        <a:headEnd/>
                        <a:tailEnd/>
                      </a:ln>
                    </wps:spPr>
                    <wps:txbx>
                      <w:txbxContent>
                        <w:p w14:paraId="27B3B39E" w14:textId="77777777" w:rsidR="004020A5" w:rsidRPr="009D595D" w:rsidRDefault="004020A5" w:rsidP="00B43451">
                          <w:pPr>
                            <w:rPr>
                              <w:b/>
                              <w:color w:val="1F4E79"/>
                              <w:sz w:val="36"/>
                              <w:szCs w:val="36"/>
                            </w:rPr>
                          </w:pPr>
                          <w:r w:rsidRPr="009D595D">
                            <w:rPr>
                              <w:b/>
                              <w:color w:val="1F4E79"/>
                              <w:sz w:val="36"/>
                              <w:szCs w:val="36"/>
                            </w:rPr>
                            <w:fldChar w:fldCharType="begin"/>
                          </w:r>
                          <w:r w:rsidRPr="009D595D">
                            <w:rPr>
                              <w:b/>
                              <w:color w:val="1F4E79"/>
                              <w:sz w:val="36"/>
                              <w:szCs w:val="36"/>
                            </w:rPr>
                            <w:instrText>PAGE   \* MERGEFORMAT</w:instrText>
                          </w:r>
                          <w:r w:rsidRPr="009D595D">
                            <w:rPr>
                              <w:b/>
                              <w:color w:val="1F4E79"/>
                              <w:sz w:val="36"/>
                              <w:szCs w:val="36"/>
                            </w:rPr>
                            <w:fldChar w:fldCharType="separate"/>
                          </w:r>
                          <w:r w:rsidR="00EB0964">
                            <w:rPr>
                              <w:b/>
                              <w:noProof/>
                              <w:color w:val="1F4E79"/>
                              <w:sz w:val="36"/>
                              <w:szCs w:val="36"/>
                            </w:rPr>
                            <w:t>21</w:t>
                          </w:r>
                          <w:r w:rsidRPr="009D595D">
                            <w:rPr>
                              <w:b/>
                              <w:color w:val="1F4E79"/>
                              <w:sz w:val="36"/>
                              <w:szCs w:val="36"/>
                            </w:rPr>
                            <w:fldChar w:fldCharType="end"/>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505F214" id="Cuadro de texto 4" o:spid="_x0000_s1029" type="#_x0000_t202" style="position:absolute;left:0;text-align:left;margin-left:553.5pt;margin-top:34.45pt;width:36.15pt;height:43.2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" filled="f" stroked="f">
              <v:textbox>
                <w:txbxContent>
                  <w:p w14:paraId="27B3B39E" w14:textId="77777777" w:rsidR="004020A5" w:rsidRPr="009D595D" w:rsidRDefault="004020A5" w:rsidP="00B43451">
                    <w:pPr>
                      <w:rPr>
                        <w:b/>
                        <w:color w:val="1F4E79"/>
                        <w:sz w:val="36"/>
                        <w:szCs w:val="36"/>
                      </w:rPr>
                    </w:pPr>
                    <w:r w:rsidRPr="009D595D">
                      <w:rPr>
                        <w:b/>
                        <w:color w:val="1F4E79"/>
                        <w:sz w:val="36"/>
                        <w:szCs w:val="36"/>
                      </w:rPr>
                      <w:fldChar w:fldCharType="begin"/>
                    </w:r>
                    <w:r w:rsidRPr="009D595D">
                      <w:rPr>
                        <w:b/>
                        <w:color w:val="1F4E79"/>
                        <w:sz w:val="36"/>
                        <w:szCs w:val="36"/>
                      </w:rPr>
                      <w:instrText>PAGE   \* MERGEFORMAT</w:instrText>
                    </w:r>
                    <w:r w:rsidRPr="009D595D">
                      <w:rPr>
                        <w:b/>
                        <w:color w:val="1F4E79"/>
                        <w:sz w:val="36"/>
                        <w:szCs w:val="36"/>
                      </w:rPr>
                      <w:fldChar w:fldCharType="separate"/>
                    </w:r>
                    <w:r w:rsidR="00EB0964">
                      <w:rPr>
                        <w:b/>
                        <w:noProof/>
                        <w:color w:val="1F4E79"/>
                        <w:sz w:val="36"/>
                        <w:szCs w:val="36"/>
                      </w:rPr>
                      <w:t>21</w:t>
                    </w:r>
                    <w:r w:rsidRPr="009D595D">
                      <w:rPr>
                        <w:b/>
                        <w:color w:val="1F4E79"/>
                        <w:sz w:val="36"/>
                        <w:szCs w:val="36"/>
                      </w:rPr>
                      <w:fldChar w:fldCharType="end"/>
                    </w:r>
                  </w:p>
                </w:txbxContent>
              </v:textbox>
            </v:shape>
          </w:pict>
        </mc:Fallback>
      </mc:AlternateContent>
    </w:r>
    <w:r w:rsidR="004020A5">
      <w:rPr>
        <w:noProof/>
        <w:lang w:val="es-ES" w:eastAsia="es-ES"/>
      </w:rPr>
      <mc:AlternateContent>
        <mc:Choice Requires="wps">
          <w:drawing>
            <wp:anchor distT="0" distB="0" distL="114300" distR="114300" simplePos="0" relativeHeight="251660288" behindDoc="0" locked="0" layoutInCell="1" allowOverlap="1" wp14:anchorId="4BE8054B" wp14:editId="1F1FE64A">
              <wp:simplePos x="0" y="0"/>
              <wp:positionH relativeFrom="column">
                <wp:posOffset>7029450</wp:posOffset>
              </wp:positionH>
              <wp:positionV relativeFrom="paragraph">
                <wp:posOffset>437515</wp:posOffset>
              </wp:positionV>
              <wp:extent cx="459105" cy="548640"/>
              <wp:effectExtent l="0" t="0" r="0" b="3810"/>
              <wp:wrapNone/>
              <wp:docPr id="3"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9105" cy="548640"/>
                      </a:xfrm>
                      <a:prstGeom prst="rect">
                        <a:avLst/>
                      </a:prstGeom>
                      <a:noFill/>
                      <a:ln w="9525">
                        <a:noFill/>
                        <a:miter lim="800000"/>
                        <a:headEnd/>
                        <a:tailEnd/>
                      </a:ln>
                    </wps:spPr>
                    <wps:txbx>
                      <w:txbxContent>
                        <w:p w14:paraId="47B4CB0E" w14:textId="77777777" w:rsidR="004020A5" w:rsidRPr="009D595D" w:rsidRDefault="004020A5" w:rsidP="00B43451">
                          <w:pPr>
                            <w:rPr>
                              <w:b/>
                              <w:color w:val="1F4E79"/>
                              <w:sz w:val="36"/>
                              <w:szCs w:val="36"/>
                            </w:rPr>
                          </w:pPr>
                          <w:r w:rsidRPr="009D595D">
                            <w:rPr>
                              <w:b/>
                              <w:color w:val="1F4E79"/>
                              <w:sz w:val="36"/>
                              <w:szCs w:val="36"/>
                            </w:rPr>
                            <w:fldChar w:fldCharType="begin"/>
                          </w:r>
                          <w:r w:rsidRPr="009D595D">
                            <w:rPr>
                              <w:b/>
                              <w:color w:val="1F4E79"/>
                              <w:sz w:val="36"/>
                              <w:szCs w:val="36"/>
                            </w:rPr>
                            <w:instrText>PAGE   \* MERGEFORMAT</w:instrText>
                          </w:r>
                          <w:r w:rsidRPr="009D595D">
                            <w:rPr>
                              <w:b/>
                              <w:color w:val="1F4E79"/>
                              <w:sz w:val="36"/>
                              <w:szCs w:val="36"/>
                            </w:rPr>
                            <w:fldChar w:fldCharType="separate"/>
                          </w:r>
                          <w:r w:rsidR="00EB0964">
                            <w:rPr>
                              <w:b/>
                              <w:noProof/>
                              <w:color w:val="1F4E79"/>
                              <w:sz w:val="36"/>
                              <w:szCs w:val="36"/>
                            </w:rPr>
                            <w:t>21</w:t>
                          </w:r>
                          <w:r w:rsidRPr="009D595D">
                            <w:rPr>
                              <w:b/>
                              <w:color w:val="1F4E79"/>
                              <w:sz w:val="36"/>
                              <w:szCs w:val="36"/>
                            </w:rPr>
                            <w:fldChar w:fldCharType="end"/>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BE8054B" id="Cuadro de texto 3" o:spid="_x0000_s1030" type="#_x0000_t202" style="position:absolute;left:0;text-align:left;margin-left:553.5pt;margin-top:34.45pt;width:36.15pt;height:43.2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" filled="f" stroked="f">
              <v:textbox>
                <w:txbxContent>
                  <w:p w14:paraId="47B4CB0E" w14:textId="77777777" w:rsidR="004020A5" w:rsidRPr="009D595D" w:rsidRDefault="004020A5" w:rsidP="00B43451">
                    <w:pPr>
                      <w:rPr>
                        <w:b/>
                        <w:color w:val="1F4E79"/>
                        <w:sz w:val="36"/>
                        <w:szCs w:val="36"/>
                      </w:rPr>
                    </w:pPr>
                    <w:r w:rsidRPr="009D595D">
                      <w:rPr>
                        <w:b/>
                        <w:color w:val="1F4E79"/>
                        <w:sz w:val="36"/>
                        <w:szCs w:val="36"/>
                      </w:rPr>
                      <w:fldChar w:fldCharType="begin"/>
                    </w:r>
                    <w:r w:rsidRPr="009D595D">
                      <w:rPr>
                        <w:b/>
                        <w:color w:val="1F4E79"/>
                        <w:sz w:val="36"/>
                        <w:szCs w:val="36"/>
                      </w:rPr>
                      <w:instrText>PAGE   \* MERGEFORMAT</w:instrText>
                    </w:r>
                    <w:r w:rsidRPr="009D595D">
                      <w:rPr>
                        <w:b/>
                        <w:color w:val="1F4E79"/>
                        <w:sz w:val="36"/>
                        <w:szCs w:val="36"/>
                      </w:rPr>
                      <w:fldChar w:fldCharType="separate"/>
                    </w:r>
                    <w:r w:rsidR="00EB0964">
                      <w:rPr>
                        <w:b/>
                        <w:noProof/>
                        <w:color w:val="1F4E79"/>
                        <w:sz w:val="36"/>
                        <w:szCs w:val="36"/>
                      </w:rPr>
                      <w:t>21</w:t>
                    </w:r>
                    <w:r w:rsidRPr="009D595D">
                      <w:rPr>
                        <w:b/>
                        <w:color w:val="1F4E79"/>
                        <w:sz w:val="36"/>
                        <w:szCs w:val="36"/>
                      </w:rPr>
                      <w:fldChar w:fldCharType="end"/>
                    </w:r>
                  </w:p>
                </w:txbxContent>
              </v:textbox>
            </v:shape>
          </w:pict>
        </mc:Fallback>
      </mc:AlternateContent>
    </w:r>
    <w:r w:rsidR="004020A5">
      <w:rPr>
        <w:noProof/>
        <w:lang w:val="es-ES" w:eastAsia="es-ES"/>
      </w:rPr>
      <mc:AlternateContent>
        <mc:Choice Requires="wps">
          <w:drawing>
            <wp:anchor distT="0" distB="0" distL="114300" distR="114300" simplePos="0" relativeHeight="251659264" behindDoc="0" locked="0" layoutInCell="1" allowOverlap="1" wp14:anchorId="25D268C5" wp14:editId="140A16C6">
              <wp:simplePos x="0" y="0"/>
              <wp:positionH relativeFrom="column">
                <wp:posOffset>7029450</wp:posOffset>
              </wp:positionH>
              <wp:positionV relativeFrom="paragraph">
                <wp:posOffset>437515</wp:posOffset>
              </wp:positionV>
              <wp:extent cx="459105" cy="548640"/>
              <wp:effectExtent l="0" t="0" r="0" b="3810"/>
              <wp:wrapNone/>
              <wp:docPr id="307" name="Cuadro de texto 3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9105" cy="548640"/>
                      </a:xfrm>
                      <a:prstGeom prst="rect">
                        <a:avLst/>
                      </a:prstGeom>
                      <a:noFill/>
                      <a:ln w="9525">
                        <a:noFill/>
                        <a:miter lim="800000"/>
                        <a:headEnd/>
                        <a:tailEnd/>
                      </a:ln>
                    </wps:spPr>
                    <wps:txbx>
                      <w:txbxContent>
                        <w:p w14:paraId="65568C02" w14:textId="77777777" w:rsidR="004020A5" w:rsidRPr="009D595D" w:rsidRDefault="004020A5" w:rsidP="00B43451">
                          <w:pPr>
                            <w:rPr>
                              <w:b/>
                              <w:color w:val="1F4E79"/>
                              <w:sz w:val="36"/>
                              <w:szCs w:val="36"/>
                            </w:rPr>
                          </w:pPr>
                          <w:r w:rsidRPr="009D595D">
                            <w:rPr>
                              <w:b/>
                              <w:color w:val="1F4E79"/>
                              <w:sz w:val="36"/>
                              <w:szCs w:val="36"/>
                            </w:rPr>
                            <w:fldChar w:fldCharType="begin"/>
                          </w:r>
                          <w:r w:rsidRPr="009D595D">
                            <w:rPr>
                              <w:b/>
                              <w:color w:val="1F4E79"/>
                              <w:sz w:val="36"/>
                              <w:szCs w:val="36"/>
                            </w:rPr>
                            <w:instrText>PAGE   \* MERGEFORMAT</w:instrText>
                          </w:r>
                          <w:r w:rsidRPr="009D595D">
                            <w:rPr>
                              <w:b/>
                              <w:color w:val="1F4E79"/>
                              <w:sz w:val="36"/>
                              <w:szCs w:val="36"/>
                            </w:rPr>
                            <w:fldChar w:fldCharType="separate"/>
                          </w:r>
                          <w:r w:rsidR="00EB0964">
                            <w:rPr>
                              <w:b/>
                              <w:noProof/>
                              <w:color w:val="1F4E79"/>
                              <w:sz w:val="36"/>
                              <w:szCs w:val="36"/>
                            </w:rPr>
                            <w:t>21</w:t>
                          </w:r>
                          <w:r w:rsidRPr="009D595D">
                            <w:rPr>
                              <w:b/>
                              <w:color w:val="1F4E79"/>
                              <w:sz w:val="36"/>
                              <w:szCs w:val="36"/>
                            </w:rPr>
                            <w:fldChar w:fldCharType="end"/>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5D268C5" id="Cuadro de texto 307" o:spid="_x0000_s1031" type="#_x0000_t202" style="position:absolute;left:0;text-align:left;margin-left:553.5pt;margin-top:34.45pt;width:36.15pt;height:43.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" filled="f" stroked="f">
              <v:textbox>
                <w:txbxContent>
                  <w:p w14:paraId="65568C02" w14:textId="77777777" w:rsidR="004020A5" w:rsidRPr="009D595D" w:rsidRDefault="004020A5" w:rsidP="00B43451">
                    <w:pPr>
                      <w:rPr>
                        <w:b/>
                        <w:color w:val="1F4E79"/>
                        <w:sz w:val="36"/>
                        <w:szCs w:val="36"/>
                      </w:rPr>
                    </w:pPr>
                    <w:r w:rsidRPr="009D595D">
                      <w:rPr>
                        <w:b/>
                        <w:color w:val="1F4E79"/>
                        <w:sz w:val="36"/>
                        <w:szCs w:val="36"/>
                      </w:rPr>
                      <w:fldChar w:fldCharType="begin"/>
                    </w:r>
                    <w:r w:rsidRPr="009D595D">
                      <w:rPr>
                        <w:b/>
                        <w:color w:val="1F4E79"/>
                        <w:sz w:val="36"/>
                        <w:szCs w:val="36"/>
                      </w:rPr>
                      <w:instrText>PAGE   \* MERGEFORMAT</w:instrText>
                    </w:r>
                    <w:r w:rsidRPr="009D595D">
                      <w:rPr>
                        <w:b/>
                        <w:color w:val="1F4E79"/>
                        <w:sz w:val="36"/>
                        <w:szCs w:val="36"/>
                      </w:rPr>
                      <w:fldChar w:fldCharType="separate"/>
                    </w:r>
                    <w:r w:rsidR="00EB0964">
                      <w:rPr>
                        <w:b/>
                        <w:noProof/>
                        <w:color w:val="1F4E79"/>
                        <w:sz w:val="36"/>
                        <w:szCs w:val="36"/>
                      </w:rPr>
                      <w:t>21</w:t>
                    </w:r>
                    <w:r w:rsidRPr="009D595D">
                      <w:rPr>
                        <w:b/>
                        <w:color w:val="1F4E79"/>
                        <w:sz w:val="36"/>
                        <w:szCs w:val="36"/>
                      </w:rPr>
                      <w:fldChar w:fldCharType="end"/>
                    </w:r>
                  </w:p>
                </w:txbxContent>
              </v:textbox>
            </v:shape>
          </w:pict>
        </mc:Fallback>
      </mc:AlternateContent>
    </w:r>
    <w:r w:rsidR="004020A5">
      <w:tab/>
    </w:r>
    <w:r w:rsidR="004020A5">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5pt;height:9.75pt" o:bullet="t">
        <v:imagedata r:id="rId1" o:title="BANNERS PROGRAMAS-46"/>
      </v:shape>
    </w:pict>
  </w:numPicBullet>
  <w:abstractNum w:abstractNumId="0">
    <w:nsid w:val="028C5D76"/>
    <w:multiLevelType w:val="hybridMultilevel"/>
    <w:tmpl w:val="DEA877C6"/>
    <w:lvl w:ilvl="0" w:tplc="F32EECAC">
      <w:start w:val="1"/>
      <w:numFmt w:val="bullet"/>
      <w:lvlText w:val=""/>
      <w:lvlPicBulletId w:val="0"/>
      <w:lvlJc w:val="left"/>
      <w:pPr>
        <w:ind w:left="720" w:hanging="360"/>
      </w:pPr>
      <w:rPr>
        <w:rFonts w:ascii="Symbol" w:hAnsi="Symbol" w:hint="default"/>
        <w:color w:val="auto"/>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
    <w:nsid w:val="05220C81"/>
    <w:multiLevelType w:val="hybridMultilevel"/>
    <w:tmpl w:val="11985FBE"/>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
    <w:nsid w:val="0591402E"/>
    <w:multiLevelType w:val="hybridMultilevel"/>
    <w:tmpl w:val="547C8B8C"/>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nsid w:val="0ACA1373"/>
    <w:multiLevelType w:val="hybridMultilevel"/>
    <w:tmpl w:val="0EC03F32"/>
    <w:lvl w:ilvl="0" w:tplc="240A000F">
      <w:start w:val="1"/>
      <w:numFmt w:val="decimal"/>
      <w:lvlText w:val="%1."/>
      <w:lvlJc w:val="left"/>
      <w:pPr>
        <w:ind w:left="720" w:hanging="360"/>
      </w:pPr>
      <w:rPr>
        <w:rFonts w:hint="default"/>
      </w:r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nsid w:val="0EFD3468"/>
    <w:multiLevelType w:val="hybridMultilevel"/>
    <w:tmpl w:val="14067D72"/>
    <w:lvl w:ilvl="0" w:tplc="01C07E9E">
      <w:start w:val="1"/>
      <w:numFmt w:val="lowerLetter"/>
      <w:lvlText w:val="(%1)"/>
      <w:lvlJc w:val="left"/>
      <w:pPr>
        <w:ind w:left="360" w:hanging="36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5">
    <w:nsid w:val="17C055EA"/>
    <w:multiLevelType w:val="hybridMultilevel"/>
    <w:tmpl w:val="631487E0"/>
    <w:lvl w:ilvl="0" w:tplc="040A000B">
      <w:start w:val="1"/>
      <w:numFmt w:val="bullet"/>
      <w:lvlText w:val=""/>
      <w:lvlJc w:val="left"/>
      <w:pPr>
        <w:ind w:left="360" w:hanging="360"/>
      </w:pPr>
      <w:rPr>
        <w:rFonts w:ascii="Wingdings" w:hAnsi="Wingdings"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6">
    <w:nsid w:val="18B76C02"/>
    <w:multiLevelType w:val="hybridMultilevel"/>
    <w:tmpl w:val="D390FD74"/>
    <w:lvl w:ilvl="0" w:tplc="F32EECAC">
      <w:start w:val="1"/>
      <w:numFmt w:val="bullet"/>
      <w:lvlText w:val=""/>
      <w:lvlPicBulletId w:val="0"/>
      <w:lvlJc w:val="left"/>
      <w:pPr>
        <w:ind w:left="720" w:hanging="360"/>
      </w:pPr>
      <w:rPr>
        <w:rFonts w:ascii="Symbol" w:hAnsi="Symbol" w:hint="default"/>
        <w:color w:val="auto"/>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7">
    <w:nsid w:val="18F4097A"/>
    <w:multiLevelType w:val="hybridMultilevel"/>
    <w:tmpl w:val="9BA45BD2"/>
    <w:lvl w:ilvl="0" w:tplc="F32EECAC">
      <w:start w:val="1"/>
      <w:numFmt w:val="bullet"/>
      <w:lvlText w:val=""/>
      <w:lvlPicBulletId w:val="0"/>
      <w:lvlJc w:val="left"/>
      <w:pPr>
        <w:ind w:left="720" w:hanging="360"/>
      </w:pPr>
      <w:rPr>
        <w:rFonts w:ascii="Symbol" w:hAnsi="Symbol" w:hint="default"/>
        <w:color w:val="auto"/>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8">
    <w:nsid w:val="1DBD0229"/>
    <w:multiLevelType w:val="hybridMultilevel"/>
    <w:tmpl w:val="31BC5240"/>
    <w:lvl w:ilvl="0" w:tplc="F32EECAC">
      <w:start w:val="1"/>
      <w:numFmt w:val="bullet"/>
      <w:lvlText w:val=""/>
      <w:lvlPicBulletId w:val="0"/>
      <w:lvlJc w:val="left"/>
      <w:pPr>
        <w:ind w:left="720" w:hanging="360"/>
      </w:pPr>
      <w:rPr>
        <w:rFonts w:ascii="Symbol" w:hAnsi="Symbol" w:hint="default"/>
        <w:color w:val="auto"/>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9">
    <w:nsid w:val="1FB1064D"/>
    <w:multiLevelType w:val="hybridMultilevel"/>
    <w:tmpl w:val="4CBE8F36"/>
    <w:lvl w:ilvl="0" w:tplc="F32EECAC">
      <w:start w:val="1"/>
      <w:numFmt w:val="bullet"/>
      <w:lvlText w:val=""/>
      <w:lvlPicBulletId w:val="0"/>
      <w:lvlJc w:val="left"/>
      <w:pPr>
        <w:ind w:left="720" w:hanging="360"/>
      </w:pPr>
      <w:rPr>
        <w:rFonts w:ascii="Symbol" w:hAnsi="Symbol" w:hint="default"/>
        <w:color w:val="auto"/>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nsid w:val="233032F0"/>
    <w:multiLevelType w:val="hybridMultilevel"/>
    <w:tmpl w:val="9BA4716A"/>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11">
    <w:nsid w:val="266A799C"/>
    <w:multiLevelType w:val="hybridMultilevel"/>
    <w:tmpl w:val="05887290"/>
    <w:lvl w:ilvl="0" w:tplc="CFCC7586">
      <w:start w:val="1"/>
      <w:numFmt w:val="decimal"/>
      <w:lvlText w:val="%1."/>
      <w:lvlJc w:val="left"/>
      <w:pPr>
        <w:ind w:left="1080" w:hanging="360"/>
      </w:pPr>
      <w:rPr>
        <w:rFonts w:hint="default"/>
      </w:rPr>
    </w:lvl>
    <w:lvl w:ilvl="1" w:tplc="240A0019" w:tentative="1">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12">
    <w:nsid w:val="293A48DF"/>
    <w:multiLevelType w:val="hybridMultilevel"/>
    <w:tmpl w:val="CC2660E4"/>
    <w:lvl w:ilvl="0" w:tplc="989ACC68">
      <w:start w:val="1"/>
      <w:numFmt w:val="decimal"/>
      <w:lvlText w:val="%1."/>
      <w:lvlJc w:val="left"/>
      <w:pPr>
        <w:ind w:left="1080" w:hanging="360"/>
      </w:pPr>
      <w:rPr>
        <w:rFonts w:ascii="Calibri" w:eastAsia="Calibri" w:hAnsi="Calibri" w:cs="Calibri"/>
      </w:rPr>
    </w:lvl>
    <w:lvl w:ilvl="1" w:tplc="240A0019" w:tentative="1">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13">
    <w:nsid w:val="2DAC6A75"/>
    <w:multiLevelType w:val="hybridMultilevel"/>
    <w:tmpl w:val="AB86B162"/>
    <w:lvl w:ilvl="0" w:tplc="F32EECAC">
      <w:start w:val="1"/>
      <w:numFmt w:val="bullet"/>
      <w:lvlText w:val=""/>
      <w:lvlPicBulletId w:val="0"/>
      <w:lvlJc w:val="left"/>
      <w:pPr>
        <w:ind w:left="720" w:hanging="360"/>
      </w:pPr>
      <w:rPr>
        <w:rFonts w:ascii="Symbol" w:hAnsi="Symbol" w:hint="default"/>
        <w:color w:val="auto"/>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4">
    <w:nsid w:val="2DB23A9C"/>
    <w:multiLevelType w:val="hybridMultilevel"/>
    <w:tmpl w:val="6BF2A048"/>
    <w:lvl w:ilvl="0" w:tplc="040A000B">
      <w:start w:val="1"/>
      <w:numFmt w:val="bullet"/>
      <w:lvlText w:val=""/>
      <w:lvlJc w:val="left"/>
      <w:pPr>
        <w:ind w:left="720" w:hanging="360"/>
      </w:pPr>
      <w:rPr>
        <w:rFonts w:ascii="Wingdings" w:hAnsi="Wingdings"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5">
    <w:nsid w:val="2FA05C7C"/>
    <w:multiLevelType w:val="hybridMultilevel"/>
    <w:tmpl w:val="A1467914"/>
    <w:lvl w:ilvl="0" w:tplc="F32EECAC">
      <w:start w:val="1"/>
      <w:numFmt w:val="bullet"/>
      <w:lvlText w:val=""/>
      <w:lvlPicBulletId w:val="0"/>
      <w:lvlJc w:val="left"/>
      <w:pPr>
        <w:ind w:left="720" w:hanging="360"/>
      </w:pPr>
      <w:rPr>
        <w:rFonts w:ascii="Symbol" w:hAnsi="Symbol" w:hint="default"/>
        <w:color w:val="auto"/>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6">
    <w:nsid w:val="36D012A1"/>
    <w:multiLevelType w:val="hybridMultilevel"/>
    <w:tmpl w:val="B7F48522"/>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7">
    <w:nsid w:val="3800237A"/>
    <w:multiLevelType w:val="hybridMultilevel"/>
    <w:tmpl w:val="D5A6E31C"/>
    <w:lvl w:ilvl="0" w:tplc="240A000D">
      <w:start w:val="1"/>
      <w:numFmt w:val="bullet"/>
      <w:lvlText w:val=""/>
      <w:lvlJc w:val="left"/>
      <w:pPr>
        <w:ind w:left="360" w:hanging="360"/>
      </w:pPr>
      <w:rPr>
        <w:rFonts w:ascii="Wingdings" w:hAnsi="Wingdings"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18">
    <w:nsid w:val="382C2383"/>
    <w:multiLevelType w:val="hybridMultilevel"/>
    <w:tmpl w:val="2558F906"/>
    <w:lvl w:ilvl="0" w:tplc="F32EECAC">
      <w:start w:val="1"/>
      <w:numFmt w:val="bullet"/>
      <w:lvlText w:val=""/>
      <w:lvlPicBulletId w:val="0"/>
      <w:lvlJc w:val="left"/>
      <w:pPr>
        <w:ind w:left="720" w:hanging="360"/>
      </w:pPr>
      <w:rPr>
        <w:rFonts w:ascii="Symbol" w:hAnsi="Symbol" w:hint="default"/>
        <w:color w:val="auto"/>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9">
    <w:nsid w:val="39B51E9C"/>
    <w:multiLevelType w:val="hybridMultilevel"/>
    <w:tmpl w:val="DD9434F6"/>
    <w:lvl w:ilvl="0" w:tplc="F32EECAC">
      <w:start w:val="1"/>
      <w:numFmt w:val="bullet"/>
      <w:lvlText w:val=""/>
      <w:lvlPicBulletId w:val="0"/>
      <w:lvlJc w:val="left"/>
      <w:pPr>
        <w:ind w:left="720" w:hanging="360"/>
      </w:pPr>
      <w:rPr>
        <w:rFonts w:ascii="Symbol" w:hAnsi="Symbol" w:hint="default"/>
        <w:color w:val="auto"/>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0">
    <w:nsid w:val="3AB26DA3"/>
    <w:multiLevelType w:val="hybridMultilevel"/>
    <w:tmpl w:val="B61ABAF4"/>
    <w:lvl w:ilvl="0" w:tplc="240A0001">
      <w:start w:val="1"/>
      <w:numFmt w:val="bullet"/>
      <w:lvlText w:val=""/>
      <w:lvlJc w:val="left"/>
      <w:pPr>
        <w:ind w:left="360" w:hanging="360"/>
      </w:pPr>
      <w:rPr>
        <w:rFonts w:ascii="Symbol" w:hAnsi="Symbol" w:hint="default"/>
      </w:rPr>
    </w:lvl>
    <w:lvl w:ilvl="1" w:tplc="240A0003">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21">
    <w:nsid w:val="3B101280"/>
    <w:multiLevelType w:val="hybridMultilevel"/>
    <w:tmpl w:val="CF9C4A5A"/>
    <w:lvl w:ilvl="0" w:tplc="F32EECAC">
      <w:start w:val="1"/>
      <w:numFmt w:val="bullet"/>
      <w:lvlText w:val=""/>
      <w:lvlPicBulletId w:val="0"/>
      <w:lvlJc w:val="left"/>
      <w:pPr>
        <w:ind w:left="720" w:hanging="360"/>
      </w:pPr>
      <w:rPr>
        <w:rFonts w:ascii="Symbol" w:hAnsi="Symbol" w:hint="default"/>
        <w:color w:val="auto"/>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2">
    <w:nsid w:val="3BCC3D8A"/>
    <w:multiLevelType w:val="hybridMultilevel"/>
    <w:tmpl w:val="13F64A0A"/>
    <w:lvl w:ilvl="0" w:tplc="040A000B">
      <w:start w:val="1"/>
      <w:numFmt w:val="bullet"/>
      <w:lvlText w:val=""/>
      <w:lvlJc w:val="left"/>
      <w:pPr>
        <w:ind w:left="720" w:hanging="360"/>
      </w:pPr>
      <w:rPr>
        <w:rFonts w:ascii="Wingdings" w:hAnsi="Wingdings"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3">
    <w:nsid w:val="3E3A079A"/>
    <w:multiLevelType w:val="hybridMultilevel"/>
    <w:tmpl w:val="80D03F74"/>
    <w:lvl w:ilvl="0" w:tplc="F32EECAC">
      <w:start w:val="1"/>
      <w:numFmt w:val="bullet"/>
      <w:lvlText w:val=""/>
      <w:lvlPicBulletId w:val="0"/>
      <w:lvlJc w:val="left"/>
      <w:pPr>
        <w:ind w:left="720" w:hanging="360"/>
      </w:pPr>
      <w:rPr>
        <w:rFonts w:ascii="Symbol" w:hAnsi="Symbol" w:hint="default"/>
        <w:color w:val="auto"/>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4">
    <w:nsid w:val="3F432BF8"/>
    <w:multiLevelType w:val="hybridMultilevel"/>
    <w:tmpl w:val="24122C38"/>
    <w:lvl w:ilvl="0" w:tplc="7114A1F2">
      <w:start w:val="1"/>
      <w:numFmt w:val="bullet"/>
      <w:lvlText w:val=""/>
      <w:lvlJc w:val="left"/>
      <w:pPr>
        <w:ind w:left="360" w:hanging="360"/>
      </w:pPr>
      <w:rPr>
        <w:rFonts w:ascii="Wingdings" w:hAnsi="Wingdings" w:hint="default"/>
        <w:color w:val="auto"/>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25">
    <w:nsid w:val="3FD510C9"/>
    <w:multiLevelType w:val="hybridMultilevel"/>
    <w:tmpl w:val="63AE86F2"/>
    <w:lvl w:ilvl="0" w:tplc="0C0A0001">
      <w:start w:val="1"/>
      <w:numFmt w:val="bullet"/>
      <w:lvlText w:val=""/>
      <w:lvlJc w:val="left"/>
      <w:pPr>
        <w:ind w:left="720" w:hanging="360"/>
      </w:pPr>
      <w:rPr>
        <w:rFonts w:ascii="Symbol" w:hAnsi="Symbol" w:hint="default"/>
        <w:color w:val="auto"/>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6">
    <w:nsid w:val="40885AC9"/>
    <w:multiLevelType w:val="hybridMultilevel"/>
    <w:tmpl w:val="6C2A1470"/>
    <w:lvl w:ilvl="0" w:tplc="75E67792">
      <w:start w:val="1"/>
      <w:numFmt w:val="decimal"/>
      <w:lvlText w:val="%1."/>
      <w:lvlJc w:val="left"/>
      <w:pPr>
        <w:ind w:left="360" w:hanging="360"/>
      </w:pPr>
      <w:rPr>
        <w:rFonts w:ascii="Calibri" w:eastAsia="Times New Roman" w:hAnsi="Calibri" w:cs="Calibri"/>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27">
    <w:nsid w:val="41565064"/>
    <w:multiLevelType w:val="hybridMultilevel"/>
    <w:tmpl w:val="A27880B6"/>
    <w:lvl w:ilvl="0" w:tplc="040A000B">
      <w:start w:val="1"/>
      <w:numFmt w:val="bullet"/>
      <w:lvlText w:val=""/>
      <w:lvlJc w:val="left"/>
      <w:pPr>
        <w:ind w:left="720" w:hanging="360"/>
      </w:pPr>
      <w:rPr>
        <w:rFonts w:ascii="Wingdings" w:hAnsi="Wingdings"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8">
    <w:nsid w:val="41F17F70"/>
    <w:multiLevelType w:val="hybridMultilevel"/>
    <w:tmpl w:val="6450AD7C"/>
    <w:lvl w:ilvl="0" w:tplc="F32EECAC">
      <w:start w:val="1"/>
      <w:numFmt w:val="bullet"/>
      <w:lvlText w:val=""/>
      <w:lvlPicBulletId w:val="0"/>
      <w:lvlJc w:val="left"/>
      <w:pPr>
        <w:ind w:left="720" w:hanging="360"/>
      </w:pPr>
      <w:rPr>
        <w:rFonts w:ascii="Symbol" w:hAnsi="Symbol" w:hint="default"/>
        <w:color w:val="auto"/>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9">
    <w:nsid w:val="43056836"/>
    <w:multiLevelType w:val="multilevel"/>
    <w:tmpl w:val="240A0025"/>
    <w:lvl w:ilvl="0">
      <w:start w:val="1"/>
      <w:numFmt w:val="decimal"/>
      <w:pStyle w:val="Ttulo1"/>
      <w:lvlText w:val="%1"/>
      <w:lvlJc w:val="left"/>
      <w:pPr>
        <w:ind w:left="432" w:hanging="432"/>
      </w:pPr>
    </w:lvl>
    <w:lvl w:ilvl="1">
      <w:start w:val="1"/>
      <w:numFmt w:val="decimal"/>
      <w:pStyle w:val="Ttulo2"/>
      <w:lvlText w:val="%1.%2"/>
      <w:lvlJc w:val="left"/>
      <w:pPr>
        <w:ind w:left="576" w:hanging="576"/>
      </w:pPr>
    </w:lvl>
    <w:lvl w:ilvl="2">
      <w:start w:val="1"/>
      <w:numFmt w:val="decimal"/>
      <w:pStyle w:val="Ttulo3"/>
      <w:lvlText w:val="%1.%2.%3"/>
      <w:lvlJc w:val="left"/>
      <w:pPr>
        <w:ind w:left="720" w:hanging="720"/>
      </w:pPr>
    </w:lvl>
    <w:lvl w:ilvl="3">
      <w:start w:val="1"/>
      <w:numFmt w:val="decimal"/>
      <w:pStyle w:val="Ttulo4"/>
      <w:lvlText w:val="%1.%2.%3.%4"/>
      <w:lvlJc w:val="left"/>
      <w:pPr>
        <w:ind w:left="5684" w:hanging="864"/>
      </w:pPr>
    </w:lvl>
    <w:lvl w:ilvl="4">
      <w:start w:val="1"/>
      <w:numFmt w:val="decimal"/>
      <w:pStyle w:val="Ttulo5"/>
      <w:lvlText w:val="%1.%2.%3.%4.%5"/>
      <w:lvlJc w:val="left"/>
      <w:pPr>
        <w:ind w:left="1008" w:hanging="1008"/>
      </w:pPr>
    </w:lvl>
    <w:lvl w:ilvl="5">
      <w:start w:val="1"/>
      <w:numFmt w:val="decimal"/>
      <w:pStyle w:val="Ttulo6"/>
      <w:lvlText w:val="%1.%2.%3.%4.%5.%6"/>
      <w:lvlJc w:val="left"/>
      <w:pPr>
        <w:ind w:left="1152" w:hanging="1152"/>
      </w:pPr>
    </w:lvl>
    <w:lvl w:ilvl="6">
      <w:start w:val="1"/>
      <w:numFmt w:val="decimal"/>
      <w:pStyle w:val="Ttulo7"/>
      <w:lvlText w:val="%1.%2.%3.%4.%5.%6.%7"/>
      <w:lvlJc w:val="left"/>
      <w:pPr>
        <w:ind w:left="1296" w:hanging="1296"/>
      </w:pPr>
    </w:lvl>
    <w:lvl w:ilvl="7">
      <w:start w:val="1"/>
      <w:numFmt w:val="decimal"/>
      <w:pStyle w:val="Ttulo8"/>
      <w:lvlText w:val="%1.%2.%3.%4.%5.%6.%7.%8"/>
      <w:lvlJc w:val="left"/>
      <w:pPr>
        <w:ind w:left="1440" w:hanging="1440"/>
      </w:pPr>
    </w:lvl>
    <w:lvl w:ilvl="8">
      <w:start w:val="1"/>
      <w:numFmt w:val="decimal"/>
      <w:pStyle w:val="Ttulo9"/>
      <w:lvlText w:val="%1.%2.%3.%4.%5.%6.%7.%8.%9"/>
      <w:lvlJc w:val="left"/>
      <w:pPr>
        <w:ind w:left="1584" w:hanging="1584"/>
      </w:pPr>
    </w:lvl>
  </w:abstractNum>
  <w:abstractNum w:abstractNumId="30">
    <w:nsid w:val="4AF67155"/>
    <w:multiLevelType w:val="hybridMultilevel"/>
    <w:tmpl w:val="4F7847F0"/>
    <w:lvl w:ilvl="0" w:tplc="F32EECAC">
      <w:start w:val="1"/>
      <w:numFmt w:val="bullet"/>
      <w:lvlText w:val=""/>
      <w:lvlPicBulletId w:val="0"/>
      <w:lvlJc w:val="left"/>
      <w:pPr>
        <w:ind w:left="720" w:hanging="360"/>
      </w:pPr>
      <w:rPr>
        <w:rFonts w:ascii="Symbol" w:hAnsi="Symbol" w:hint="default"/>
        <w:color w:val="auto"/>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1">
    <w:nsid w:val="4DEC0BF6"/>
    <w:multiLevelType w:val="hybridMultilevel"/>
    <w:tmpl w:val="2690CF3A"/>
    <w:lvl w:ilvl="0" w:tplc="F32EECAC">
      <w:start w:val="1"/>
      <w:numFmt w:val="bullet"/>
      <w:lvlText w:val=""/>
      <w:lvlPicBulletId w:val="0"/>
      <w:lvlJc w:val="left"/>
      <w:pPr>
        <w:ind w:left="720" w:hanging="360"/>
      </w:pPr>
      <w:rPr>
        <w:rFonts w:ascii="Symbol" w:hAnsi="Symbol" w:hint="default"/>
        <w:color w:val="auto"/>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2">
    <w:nsid w:val="4DFE4F6E"/>
    <w:multiLevelType w:val="hybridMultilevel"/>
    <w:tmpl w:val="6C50D3CC"/>
    <w:lvl w:ilvl="0" w:tplc="240A0017">
      <w:start w:val="1"/>
      <w:numFmt w:val="lowerLetter"/>
      <w:lvlText w:val="%1)"/>
      <w:lvlJc w:val="left"/>
      <w:pPr>
        <w:ind w:left="360" w:hanging="36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33">
    <w:nsid w:val="4EAE351A"/>
    <w:multiLevelType w:val="hybridMultilevel"/>
    <w:tmpl w:val="E646BEF4"/>
    <w:lvl w:ilvl="0" w:tplc="240A000D">
      <w:start w:val="1"/>
      <w:numFmt w:val="bullet"/>
      <w:lvlText w:val=""/>
      <w:lvlJc w:val="left"/>
      <w:pPr>
        <w:ind w:left="360" w:hanging="360"/>
      </w:pPr>
      <w:rPr>
        <w:rFonts w:ascii="Wingdings" w:hAnsi="Wingdings" w:hint="default"/>
      </w:rPr>
    </w:lvl>
    <w:lvl w:ilvl="1" w:tplc="240A0003">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34">
    <w:nsid w:val="50080C5F"/>
    <w:multiLevelType w:val="hybridMultilevel"/>
    <w:tmpl w:val="F9A601A2"/>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5">
    <w:nsid w:val="506A3CCE"/>
    <w:multiLevelType w:val="hybridMultilevel"/>
    <w:tmpl w:val="E63621EA"/>
    <w:lvl w:ilvl="0" w:tplc="F32EECAC">
      <w:start w:val="1"/>
      <w:numFmt w:val="bullet"/>
      <w:lvlText w:val=""/>
      <w:lvlPicBulletId w:val="0"/>
      <w:lvlJc w:val="left"/>
      <w:pPr>
        <w:ind w:left="720" w:hanging="360"/>
      </w:pPr>
      <w:rPr>
        <w:rFonts w:ascii="Symbol" w:hAnsi="Symbol" w:hint="default"/>
        <w:color w:val="auto"/>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6">
    <w:nsid w:val="508678FB"/>
    <w:multiLevelType w:val="hybridMultilevel"/>
    <w:tmpl w:val="EBA4ADBC"/>
    <w:lvl w:ilvl="0" w:tplc="F32EECAC">
      <w:start w:val="1"/>
      <w:numFmt w:val="bullet"/>
      <w:lvlText w:val=""/>
      <w:lvlPicBulletId w:val="0"/>
      <w:lvlJc w:val="left"/>
      <w:pPr>
        <w:ind w:left="720" w:hanging="360"/>
      </w:pPr>
      <w:rPr>
        <w:rFonts w:ascii="Symbol" w:hAnsi="Symbol" w:hint="default"/>
        <w:color w:val="auto"/>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7">
    <w:nsid w:val="51892890"/>
    <w:multiLevelType w:val="hybridMultilevel"/>
    <w:tmpl w:val="9B8240A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8">
    <w:nsid w:val="55514CB6"/>
    <w:multiLevelType w:val="hybridMultilevel"/>
    <w:tmpl w:val="31C4B5EE"/>
    <w:lvl w:ilvl="0" w:tplc="F32EECAC">
      <w:start w:val="1"/>
      <w:numFmt w:val="bullet"/>
      <w:lvlText w:val=""/>
      <w:lvlPicBulletId w:val="0"/>
      <w:lvlJc w:val="left"/>
      <w:pPr>
        <w:ind w:left="720" w:hanging="360"/>
      </w:pPr>
      <w:rPr>
        <w:rFonts w:ascii="Symbol" w:hAnsi="Symbol" w:hint="default"/>
        <w:color w:val="auto"/>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9">
    <w:nsid w:val="5CEB623E"/>
    <w:multiLevelType w:val="hybridMultilevel"/>
    <w:tmpl w:val="150A901E"/>
    <w:lvl w:ilvl="0" w:tplc="7114A1F2">
      <w:start w:val="1"/>
      <w:numFmt w:val="bullet"/>
      <w:lvlText w:val=""/>
      <w:lvlJc w:val="left"/>
      <w:pPr>
        <w:ind w:left="643" w:hanging="360"/>
      </w:pPr>
      <w:rPr>
        <w:rFonts w:ascii="Wingdings" w:hAnsi="Wingdings" w:hint="default"/>
        <w:color w:val="auto"/>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0">
    <w:nsid w:val="5D153229"/>
    <w:multiLevelType w:val="hybridMultilevel"/>
    <w:tmpl w:val="DAC8AD0A"/>
    <w:lvl w:ilvl="0" w:tplc="240A000F">
      <w:start w:val="1"/>
      <w:numFmt w:val="decimal"/>
      <w:lvlText w:val="%1."/>
      <w:lvlJc w:val="left"/>
      <w:pPr>
        <w:ind w:left="360" w:hanging="36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41">
    <w:nsid w:val="647533F2"/>
    <w:multiLevelType w:val="hybridMultilevel"/>
    <w:tmpl w:val="29DEA1E2"/>
    <w:lvl w:ilvl="0" w:tplc="240A0009">
      <w:start w:val="1"/>
      <w:numFmt w:val="bullet"/>
      <w:lvlText w:val=""/>
      <w:lvlJc w:val="left"/>
      <w:pPr>
        <w:ind w:left="360" w:hanging="360"/>
      </w:pPr>
      <w:rPr>
        <w:rFonts w:ascii="Wingdings" w:hAnsi="Wingdings"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42">
    <w:nsid w:val="6B7366AE"/>
    <w:multiLevelType w:val="hybridMultilevel"/>
    <w:tmpl w:val="C1847518"/>
    <w:lvl w:ilvl="0" w:tplc="7114A1F2">
      <w:start w:val="1"/>
      <w:numFmt w:val="bullet"/>
      <w:lvlText w:val=""/>
      <w:lvlJc w:val="left"/>
      <w:pPr>
        <w:ind w:left="360" w:hanging="360"/>
      </w:pPr>
      <w:rPr>
        <w:rFonts w:ascii="Wingdings" w:hAnsi="Wingdings" w:hint="default"/>
        <w:color w:val="auto"/>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43">
    <w:nsid w:val="6E02180C"/>
    <w:multiLevelType w:val="hybridMultilevel"/>
    <w:tmpl w:val="ECA40D0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4">
    <w:nsid w:val="7094367F"/>
    <w:multiLevelType w:val="hybridMultilevel"/>
    <w:tmpl w:val="2376E7D6"/>
    <w:lvl w:ilvl="0" w:tplc="F32EECAC">
      <w:start w:val="1"/>
      <w:numFmt w:val="bullet"/>
      <w:lvlText w:val=""/>
      <w:lvlPicBulletId w:val="0"/>
      <w:lvlJc w:val="left"/>
      <w:pPr>
        <w:ind w:left="720" w:hanging="360"/>
      </w:pPr>
      <w:rPr>
        <w:rFonts w:ascii="Symbol" w:hAnsi="Symbol" w:hint="default"/>
        <w:color w:val="auto"/>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5">
    <w:nsid w:val="77915A5D"/>
    <w:multiLevelType w:val="hybridMultilevel"/>
    <w:tmpl w:val="D518A82A"/>
    <w:lvl w:ilvl="0" w:tplc="F32EECAC">
      <w:start w:val="1"/>
      <w:numFmt w:val="bullet"/>
      <w:lvlText w:val=""/>
      <w:lvlPicBulletId w:val="0"/>
      <w:lvlJc w:val="left"/>
      <w:pPr>
        <w:ind w:left="720" w:hanging="360"/>
      </w:pPr>
      <w:rPr>
        <w:rFonts w:ascii="Symbol" w:hAnsi="Symbol" w:hint="default"/>
        <w:color w:val="auto"/>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6">
    <w:nsid w:val="792674F7"/>
    <w:multiLevelType w:val="hybridMultilevel"/>
    <w:tmpl w:val="05D2A560"/>
    <w:lvl w:ilvl="0" w:tplc="0D528850">
      <w:start w:val="1"/>
      <w:numFmt w:val="lowerLetter"/>
      <w:lvlText w:val="(%1)"/>
      <w:lvlJc w:val="left"/>
      <w:pPr>
        <w:ind w:left="360" w:hanging="36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47">
    <w:nsid w:val="7BEB2B15"/>
    <w:multiLevelType w:val="hybridMultilevel"/>
    <w:tmpl w:val="F51CD5BC"/>
    <w:lvl w:ilvl="0" w:tplc="7114A1F2">
      <w:start w:val="1"/>
      <w:numFmt w:val="bullet"/>
      <w:lvlText w:val=""/>
      <w:lvlJc w:val="left"/>
      <w:pPr>
        <w:ind w:left="360" w:hanging="360"/>
      </w:pPr>
      <w:rPr>
        <w:rFonts w:ascii="Wingdings" w:hAnsi="Wingdings" w:hint="default"/>
        <w:color w:val="auto"/>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num w:numId="1">
    <w:abstractNumId w:val="29"/>
  </w:num>
  <w:num w:numId="2">
    <w:abstractNumId w:val="19"/>
  </w:num>
  <w:num w:numId="3">
    <w:abstractNumId w:val="11"/>
  </w:num>
  <w:num w:numId="4">
    <w:abstractNumId w:val="8"/>
  </w:num>
  <w:num w:numId="5">
    <w:abstractNumId w:val="39"/>
  </w:num>
  <w:num w:numId="6">
    <w:abstractNumId w:val="32"/>
  </w:num>
  <w:num w:numId="7">
    <w:abstractNumId w:val="41"/>
  </w:num>
  <w:num w:numId="8">
    <w:abstractNumId w:val="47"/>
  </w:num>
  <w:num w:numId="9">
    <w:abstractNumId w:val="24"/>
  </w:num>
  <w:num w:numId="10">
    <w:abstractNumId w:val="42"/>
  </w:num>
  <w:num w:numId="11">
    <w:abstractNumId w:val="12"/>
  </w:num>
  <w:num w:numId="12">
    <w:abstractNumId w:val="13"/>
  </w:num>
  <w:num w:numId="13">
    <w:abstractNumId w:val="40"/>
  </w:num>
  <w:num w:numId="14">
    <w:abstractNumId w:val="10"/>
  </w:num>
  <w:num w:numId="15">
    <w:abstractNumId w:val="35"/>
  </w:num>
  <w:num w:numId="16">
    <w:abstractNumId w:val="38"/>
  </w:num>
  <w:num w:numId="17">
    <w:abstractNumId w:val="36"/>
  </w:num>
  <w:num w:numId="18">
    <w:abstractNumId w:val="23"/>
  </w:num>
  <w:num w:numId="19">
    <w:abstractNumId w:val="30"/>
  </w:num>
  <w:num w:numId="20">
    <w:abstractNumId w:val="21"/>
  </w:num>
  <w:num w:numId="21">
    <w:abstractNumId w:val="28"/>
  </w:num>
  <w:num w:numId="22">
    <w:abstractNumId w:val="2"/>
  </w:num>
  <w:num w:numId="23">
    <w:abstractNumId w:val="3"/>
  </w:num>
  <w:num w:numId="24">
    <w:abstractNumId w:val="37"/>
  </w:num>
  <w:num w:numId="25">
    <w:abstractNumId w:val="5"/>
  </w:num>
  <w:num w:numId="26">
    <w:abstractNumId w:val="6"/>
  </w:num>
  <w:num w:numId="27">
    <w:abstractNumId w:val="26"/>
  </w:num>
  <w:num w:numId="28">
    <w:abstractNumId w:val="44"/>
  </w:num>
  <w:num w:numId="29">
    <w:abstractNumId w:val="43"/>
  </w:num>
  <w:num w:numId="30">
    <w:abstractNumId w:val="4"/>
  </w:num>
  <w:num w:numId="31">
    <w:abstractNumId w:val="7"/>
  </w:num>
  <w:num w:numId="32">
    <w:abstractNumId w:val="31"/>
  </w:num>
  <w:num w:numId="33">
    <w:abstractNumId w:val="46"/>
  </w:num>
  <w:num w:numId="34">
    <w:abstractNumId w:val="45"/>
  </w:num>
  <w:num w:numId="35">
    <w:abstractNumId w:val="20"/>
  </w:num>
  <w:num w:numId="36">
    <w:abstractNumId w:val="33"/>
  </w:num>
  <w:num w:numId="37">
    <w:abstractNumId w:val="18"/>
  </w:num>
  <w:num w:numId="38">
    <w:abstractNumId w:val="27"/>
  </w:num>
  <w:num w:numId="39">
    <w:abstractNumId w:val="15"/>
  </w:num>
  <w:num w:numId="40">
    <w:abstractNumId w:val="0"/>
  </w:num>
  <w:num w:numId="41">
    <w:abstractNumId w:val="22"/>
  </w:num>
  <w:num w:numId="42">
    <w:abstractNumId w:val="14"/>
  </w:num>
  <w:num w:numId="43">
    <w:abstractNumId w:val="9"/>
  </w:num>
  <w:num w:numId="44">
    <w:abstractNumId w:val="16"/>
  </w:num>
  <w:num w:numId="45">
    <w:abstractNumId w:val="1"/>
  </w:num>
  <w:num w:numId="46">
    <w:abstractNumId w:val="34"/>
  </w:num>
  <w:num w:numId="47">
    <w:abstractNumId w:val="17"/>
  </w:num>
  <w:num w:numId="48">
    <w:abstractNumId w:val="25"/>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3451"/>
    <w:rsid w:val="00003CE4"/>
    <w:rsid w:val="00082D97"/>
    <w:rsid w:val="00083782"/>
    <w:rsid w:val="00093FFF"/>
    <w:rsid w:val="000A36EA"/>
    <w:rsid w:val="000A651D"/>
    <w:rsid w:val="000B3EB6"/>
    <w:rsid w:val="000E399B"/>
    <w:rsid w:val="000F3C58"/>
    <w:rsid w:val="001622AF"/>
    <w:rsid w:val="001C088E"/>
    <w:rsid w:val="001C7CC6"/>
    <w:rsid w:val="00263C87"/>
    <w:rsid w:val="00284255"/>
    <w:rsid w:val="00285AF5"/>
    <w:rsid w:val="00317BFC"/>
    <w:rsid w:val="00340C4F"/>
    <w:rsid w:val="00345CB2"/>
    <w:rsid w:val="00364F8E"/>
    <w:rsid w:val="003A063D"/>
    <w:rsid w:val="003A330B"/>
    <w:rsid w:val="003D6E25"/>
    <w:rsid w:val="003E0D3E"/>
    <w:rsid w:val="003F31B1"/>
    <w:rsid w:val="004008AE"/>
    <w:rsid w:val="004020A5"/>
    <w:rsid w:val="00415278"/>
    <w:rsid w:val="004474FA"/>
    <w:rsid w:val="0045181C"/>
    <w:rsid w:val="0047467A"/>
    <w:rsid w:val="004A15E1"/>
    <w:rsid w:val="005055DE"/>
    <w:rsid w:val="00566CDB"/>
    <w:rsid w:val="005739B1"/>
    <w:rsid w:val="005A77CD"/>
    <w:rsid w:val="005C3BAD"/>
    <w:rsid w:val="00621ACE"/>
    <w:rsid w:val="00652143"/>
    <w:rsid w:val="00657F11"/>
    <w:rsid w:val="0068095A"/>
    <w:rsid w:val="00685B3F"/>
    <w:rsid w:val="006B322F"/>
    <w:rsid w:val="006F1B30"/>
    <w:rsid w:val="00710CF9"/>
    <w:rsid w:val="00720ADF"/>
    <w:rsid w:val="00743E0B"/>
    <w:rsid w:val="00781810"/>
    <w:rsid w:val="00785695"/>
    <w:rsid w:val="007B4B0A"/>
    <w:rsid w:val="007B5694"/>
    <w:rsid w:val="007C494A"/>
    <w:rsid w:val="007D7772"/>
    <w:rsid w:val="007E5466"/>
    <w:rsid w:val="007E7CB7"/>
    <w:rsid w:val="008024BD"/>
    <w:rsid w:val="00806F66"/>
    <w:rsid w:val="00817B2F"/>
    <w:rsid w:val="00817DF2"/>
    <w:rsid w:val="008208C1"/>
    <w:rsid w:val="0082765B"/>
    <w:rsid w:val="008328B8"/>
    <w:rsid w:val="0086081F"/>
    <w:rsid w:val="008A065F"/>
    <w:rsid w:val="008B6263"/>
    <w:rsid w:val="008D544D"/>
    <w:rsid w:val="00952B94"/>
    <w:rsid w:val="00962811"/>
    <w:rsid w:val="009748C5"/>
    <w:rsid w:val="009B5B88"/>
    <w:rsid w:val="009D498C"/>
    <w:rsid w:val="009E45FA"/>
    <w:rsid w:val="00A01F35"/>
    <w:rsid w:val="00A068F2"/>
    <w:rsid w:val="00A35456"/>
    <w:rsid w:val="00A40C20"/>
    <w:rsid w:val="00A82726"/>
    <w:rsid w:val="00A90F5F"/>
    <w:rsid w:val="00A90FAE"/>
    <w:rsid w:val="00AB2796"/>
    <w:rsid w:val="00AC5813"/>
    <w:rsid w:val="00AD7100"/>
    <w:rsid w:val="00B00508"/>
    <w:rsid w:val="00B4049F"/>
    <w:rsid w:val="00B43451"/>
    <w:rsid w:val="00B502A9"/>
    <w:rsid w:val="00B63796"/>
    <w:rsid w:val="00B75FA1"/>
    <w:rsid w:val="00BA055B"/>
    <w:rsid w:val="00BB19C2"/>
    <w:rsid w:val="00BB2B58"/>
    <w:rsid w:val="00BF5957"/>
    <w:rsid w:val="00C13BF5"/>
    <w:rsid w:val="00C50447"/>
    <w:rsid w:val="00C55383"/>
    <w:rsid w:val="00C612E2"/>
    <w:rsid w:val="00C6241E"/>
    <w:rsid w:val="00CD0C2F"/>
    <w:rsid w:val="00CD2BC2"/>
    <w:rsid w:val="00D81A34"/>
    <w:rsid w:val="00D91A56"/>
    <w:rsid w:val="00E14345"/>
    <w:rsid w:val="00E16200"/>
    <w:rsid w:val="00E24559"/>
    <w:rsid w:val="00E81575"/>
    <w:rsid w:val="00E979AE"/>
    <w:rsid w:val="00EA0A8F"/>
    <w:rsid w:val="00EB0964"/>
    <w:rsid w:val="00EC4C3A"/>
    <w:rsid w:val="00ED229B"/>
    <w:rsid w:val="00EF41A4"/>
    <w:rsid w:val="00F54C7A"/>
    <w:rsid w:val="00F74D6D"/>
    <w:rsid w:val="00FD1C33"/>
    <w:rsid w:val="00FF51DD"/>
  </w:rsids>
  <m:mathPr>
    <m:mathFont m:val="Cambria Math"/>
    <m:brkBin m:val="before"/>
    <m:brkBinSub m:val="--"/>
    <m:smallFrac m:val="0"/>
    <m:dispDef/>
    <m:lMargin m:val="0"/>
    <m:rMargin m:val="0"/>
    <m:defJc m:val="centerGroup"/>
    <m:wrapIndent m:val="1440"/>
    <m:intLim m:val="subSup"/>
    <m:naryLim m:val="undOvr"/>
  </m:mathPr>
  <w:themeFontLang w:val="es-CO"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82D595A"/>
  <w15:docId w15:val="{85736B7E-3CFC-4534-B86F-D3FAB43C21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52B94"/>
    <w:pPr>
      <w:spacing w:before="240" w:after="240" w:line="240" w:lineRule="auto"/>
      <w:jc w:val="both"/>
    </w:pPr>
  </w:style>
  <w:style w:type="paragraph" w:styleId="Ttulo1">
    <w:name w:val="heading 1"/>
    <w:basedOn w:val="Normal"/>
    <w:next w:val="Normal"/>
    <w:link w:val="Ttulo1Car"/>
    <w:qFormat/>
    <w:rsid w:val="00EC4C3A"/>
    <w:pPr>
      <w:keepNext/>
      <w:keepLines/>
      <w:pageBreakBefore/>
      <w:numPr>
        <w:numId w:val="1"/>
      </w:numPr>
      <w:shd w:val="clear" w:color="009CDD" w:fill="auto"/>
      <w:ind w:left="431" w:hanging="431"/>
      <w:jc w:val="left"/>
      <w:outlineLvl w:val="0"/>
    </w:pPr>
    <w:rPr>
      <w:rFonts w:ascii="Arial Narrow" w:hAnsi="Arial Narrow"/>
      <w:caps/>
      <w:sz w:val="40"/>
      <w:szCs w:val="40"/>
      <w:lang w:val="es-ES"/>
    </w:rPr>
  </w:style>
  <w:style w:type="paragraph" w:styleId="Ttulo2">
    <w:name w:val="heading 2"/>
    <w:basedOn w:val="Ttulo1"/>
    <w:next w:val="Normal"/>
    <w:link w:val="Ttulo2Car"/>
    <w:unhideWhenUsed/>
    <w:qFormat/>
    <w:rsid w:val="00EC4C3A"/>
    <w:pPr>
      <w:pageBreakBefore w:val="0"/>
      <w:numPr>
        <w:ilvl w:val="1"/>
      </w:numPr>
      <w:shd w:val="clear" w:color="6F6F6E" w:fill="auto"/>
      <w:ind w:left="578" w:hanging="578"/>
      <w:outlineLvl w:val="1"/>
    </w:pPr>
    <w:rPr>
      <w:sz w:val="36"/>
    </w:rPr>
  </w:style>
  <w:style w:type="paragraph" w:styleId="Ttulo3">
    <w:name w:val="heading 3"/>
    <w:basedOn w:val="Normal"/>
    <w:next w:val="Normal"/>
    <w:link w:val="Ttulo3Car"/>
    <w:unhideWhenUsed/>
    <w:qFormat/>
    <w:rsid w:val="00EC4C3A"/>
    <w:pPr>
      <w:keepNext/>
      <w:keepLines/>
      <w:numPr>
        <w:ilvl w:val="2"/>
        <w:numId w:val="1"/>
      </w:numPr>
      <w:jc w:val="left"/>
      <w:outlineLvl w:val="2"/>
    </w:pPr>
    <w:rPr>
      <w:rFonts w:ascii="Arial Narrow" w:eastAsiaTheme="majorEastAsia" w:hAnsi="Arial Narrow" w:cstheme="majorBidi"/>
      <w:caps/>
      <w:color w:val="000000" w:themeColor="text1"/>
      <w:sz w:val="32"/>
      <w:szCs w:val="24"/>
    </w:rPr>
  </w:style>
  <w:style w:type="paragraph" w:styleId="Ttulo4">
    <w:name w:val="heading 4"/>
    <w:basedOn w:val="Normal"/>
    <w:next w:val="Normal"/>
    <w:link w:val="Ttulo4Car"/>
    <w:unhideWhenUsed/>
    <w:qFormat/>
    <w:rsid w:val="00EC4C3A"/>
    <w:pPr>
      <w:keepNext/>
      <w:keepLines/>
      <w:numPr>
        <w:ilvl w:val="3"/>
        <w:numId w:val="1"/>
      </w:numPr>
      <w:spacing w:before="40" w:after="0"/>
      <w:ind w:left="864"/>
      <w:outlineLvl w:val="3"/>
    </w:pPr>
    <w:rPr>
      <w:rFonts w:ascii="Arial Narrow" w:eastAsiaTheme="majorEastAsia" w:hAnsi="Arial Narrow" w:cstheme="majorBidi"/>
      <w:iCs/>
      <w:caps/>
      <w:color w:val="000000" w:themeColor="text1"/>
      <w:sz w:val="28"/>
    </w:rPr>
  </w:style>
  <w:style w:type="paragraph" w:styleId="Ttulo5">
    <w:name w:val="heading 5"/>
    <w:basedOn w:val="Normal"/>
    <w:next w:val="Normal"/>
    <w:link w:val="Ttulo5Car"/>
    <w:qFormat/>
    <w:rsid w:val="00566CDB"/>
    <w:pPr>
      <w:numPr>
        <w:ilvl w:val="4"/>
        <w:numId w:val="1"/>
      </w:numPr>
      <w:tabs>
        <w:tab w:val="num" w:pos="-410"/>
      </w:tabs>
      <w:spacing w:after="60" w:line="276" w:lineRule="auto"/>
      <w:outlineLvl w:val="4"/>
    </w:pPr>
    <w:rPr>
      <w:rFonts w:ascii="Calibri" w:eastAsia="Times New Roman" w:hAnsi="Calibri" w:cs="Times New Roman"/>
      <w:b/>
      <w:bCs/>
      <w:iCs/>
      <w:sz w:val="24"/>
      <w:szCs w:val="26"/>
      <w:lang w:val="es-ES_tradnl" w:eastAsia="es-ES"/>
    </w:rPr>
  </w:style>
  <w:style w:type="paragraph" w:styleId="Ttulo6">
    <w:name w:val="heading 6"/>
    <w:basedOn w:val="Normal"/>
    <w:next w:val="Normal"/>
    <w:link w:val="Ttulo6Car"/>
    <w:qFormat/>
    <w:rsid w:val="00566CDB"/>
    <w:pPr>
      <w:numPr>
        <w:ilvl w:val="5"/>
        <w:numId w:val="1"/>
      </w:numPr>
      <w:tabs>
        <w:tab w:val="num" w:pos="-266"/>
      </w:tabs>
      <w:spacing w:after="60" w:line="276" w:lineRule="auto"/>
      <w:outlineLvl w:val="5"/>
    </w:pPr>
    <w:rPr>
      <w:rFonts w:ascii="Times New Roman" w:eastAsia="Times New Roman" w:hAnsi="Times New Roman" w:cs="Times New Roman"/>
      <w:b/>
      <w:bCs/>
      <w:lang w:val="es-ES_tradnl" w:eastAsia="es-ES"/>
    </w:rPr>
  </w:style>
  <w:style w:type="paragraph" w:styleId="Ttulo7">
    <w:name w:val="heading 7"/>
    <w:basedOn w:val="Normal"/>
    <w:next w:val="Normal"/>
    <w:link w:val="Ttulo7Car"/>
    <w:qFormat/>
    <w:rsid w:val="00566CDB"/>
    <w:pPr>
      <w:numPr>
        <w:ilvl w:val="6"/>
        <w:numId w:val="1"/>
      </w:numPr>
      <w:tabs>
        <w:tab w:val="num" w:pos="-122"/>
      </w:tabs>
      <w:spacing w:after="60" w:line="276" w:lineRule="auto"/>
      <w:outlineLvl w:val="6"/>
    </w:pPr>
    <w:rPr>
      <w:rFonts w:ascii="Times New Roman" w:eastAsia="Times New Roman" w:hAnsi="Times New Roman" w:cs="Times New Roman"/>
      <w:sz w:val="24"/>
      <w:szCs w:val="24"/>
      <w:lang w:val="es-ES_tradnl" w:eastAsia="es-ES"/>
    </w:rPr>
  </w:style>
  <w:style w:type="paragraph" w:styleId="Ttulo8">
    <w:name w:val="heading 8"/>
    <w:basedOn w:val="Normal"/>
    <w:next w:val="Normal"/>
    <w:link w:val="Ttulo8Car"/>
    <w:qFormat/>
    <w:rsid w:val="00566CDB"/>
    <w:pPr>
      <w:numPr>
        <w:ilvl w:val="7"/>
        <w:numId w:val="1"/>
      </w:numPr>
      <w:tabs>
        <w:tab w:val="num" w:pos="22"/>
      </w:tabs>
      <w:spacing w:after="60" w:line="276" w:lineRule="auto"/>
      <w:outlineLvl w:val="7"/>
    </w:pPr>
    <w:rPr>
      <w:rFonts w:ascii="Times New Roman" w:eastAsia="Times New Roman" w:hAnsi="Times New Roman" w:cs="Times New Roman"/>
      <w:i/>
      <w:iCs/>
      <w:sz w:val="24"/>
      <w:szCs w:val="24"/>
      <w:lang w:val="es-ES_tradnl" w:eastAsia="es-ES"/>
    </w:rPr>
  </w:style>
  <w:style w:type="paragraph" w:styleId="Ttulo9">
    <w:name w:val="heading 9"/>
    <w:basedOn w:val="Normal"/>
    <w:next w:val="Normal"/>
    <w:link w:val="Ttulo9Car"/>
    <w:qFormat/>
    <w:rsid w:val="00566CDB"/>
    <w:pPr>
      <w:numPr>
        <w:ilvl w:val="8"/>
        <w:numId w:val="1"/>
      </w:numPr>
      <w:tabs>
        <w:tab w:val="num" w:pos="166"/>
      </w:tabs>
      <w:spacing w:after="60" w:line="276" w:lineRule="auto"/>
      <w:outlineLvl w:val="8"/>
    </w:pPr>
    <w:rPr>
      <w:rFonts w:ascii="Arial" w:eastAsia="Times New Roman" w:hAnsi="Arial" w:cs="Arial"/>
      <w:lang w:val="es-ES_tradnl"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43451"/>
    <w:pPr>
      <w:tabs>
        <w:tab w:val="center" w:pos="4419"/>
        <w:tab w:val="right" w:pos="8838"/>
      </w:tabs>
      <w:spacing w:after="0"/>
    </w:pPr>
  </w:style>
  <w:style w:type="character" w:customStyle="1" w:styleId="EncabezadoCar">
    <w:name w:val="Encabezado Car"/>
    <w:basedOn w:val="Fuentedeprrafopredeter"/>
    <w:link w:val="Encabezado"/>
    <w:uiPriority w:val="99"/>
    <w:rsid w:val="00B43451"/>
  </w:style>
  <w:style w:type="paragraph" w:styleId="Piedepgina">
    <w:name w:val="footer"/>
    <w:basedOn w:val="Normal"/>
    <w:link w:val="PiedepginaCar"/>
    <w:uiPriority w:val="99"/>
    <w:unhideWhenUsed/>
    <w:rsid w:val="00B43451"/>
    <w:pPr>
      <w:tabs>
        <w:tab w:val="center" w:pos="4419"/>
        <w:tab w:val="right" w:pos="8838"/>
      </w:tabs>
      <w:spacing w:after="0"/>
    </w:pPr>
  </w:style>
  <w:style w:type="character" w:customStyle="1" w:styleId="PiedepginaCar">
    <w:name w:val="Pie de página Car"/>
    <w:basedOn w:val="Fuentedeprrafopredeter"/>
    <w:link w:val="Piedepgina"/>
    <w:uiPriority w:val="99"/>
    <w:rsid w:val="00B43451"/>
  </w:style>
  <w:style w:type="character" w:styleId="Hipervnculo">
    <w:name w:val="Hyperlink"/>
    <w:uiPriority w:val="99"/>
    <w:rsid w:val="00B43451"/>
    <w:rPr>
      <w:color w:val="0000FF"/>
      <w:u w:val="single"/>
    </w:rPr>
  </w:style>
  <w:style w:type="paragraph" w:customStyle="1" w:styleId="parrafos">
    <w:name w:val="parrafos"/>
    <w:basedOn w:val="Normal"/>
    <w:rsid w:val="00B43451"/>
    <w:pPr>
      <w:spacing w:before="100" w:beforeAutospacing="1" w:after="100" w:afterAutospacing="1" w:line="300" w:lineRule="atLeast"/>
    </w:pPr>
    <w:rPr>
      <w:rFonts w:ascii="Verdana" w:eastAsia="Times New Roman" w:hAnsi="Verdana" w:cs="Times New Roman"/>
      <w:color w:val="666666"/>
      <w:lang w:eastAsia="es-CO"/>
    </w:rPr>
  </w:style>
  <w:style w:type="character" w:customStyle="1" w:styleId="Ttulo1Car">
    <w:name w:val="Título 1 Car"/>
    <w:basedOn w:val="Fuentedeprrafopredeter"/>
    <w:link w:val="Ttulo1"/>
    <w:rsid w:val="00EC4C3A"/>
    <w:rPr>
      <w:rFonts w:ascii="Arial Narrow" w:hAnsi="Arial Narrow"/>
      <w:caps/>
      <w:sz w:val="40"/>
      <w:szCs w:val="40"/>
      <w:shd w:val="clear" w:color="009CDD" w:fill="auto"/>
      <w:lang w:val="es-ES"/>
    </w:rPr>
  </w:style>
  <w:style w:type="character" w:customStyle="1" w:styleId="Ttulo2Car">
    <w:name w:val="Título 2 Car"/>
    <w:basedOn w:val="Fuentedeprrafopredeter"/>
    <w:link w:val="Ttulo2"/>
    <w:rsid w:val="00EC4C3A"/>
    <w:rPr>
      <w:rFonts w:ascii="Arial Narrow" w:hAnsi="Arial Narrow"/>
      <w:caps/>
      <w:sz w:val="36"/>
      <w:szCs w:val="40"/>
      <w:shd w:val="clear" w:color="6F6F6E" w:fill="auto"/>
      <w:lang w:val="es-ES"/>
    </w:rPr>
  </w:style>
  <w:style w:type="paragraph" w:styleId="Textodeglobo">
    <w:name w:val="Balloon Text"/>
    <w:basedOn w:val="Normal"/>
    <w:link w:val="TextodegloboCar"/>
    <w:uiPriority w:val="99"/>
    <w:semiHidden/>
    <w:unhideWhenUsed/>
    <w:rsid w:val="00003CE4"/>
    <w:pPr>
      <w:spacing w:after="0"/>
    </w:pPr>
    <w:rPr>
      <w:rFonts w:ascii="Lucida Grande" w:hAnsi="Lucida Grande"/>
      <w:sz w:val="18"/>
      <w:szCs w:val="18"/>
    </w:rPr>
  </w:style>
  <w:style w:type="character" w:customStyle="1" w:styleId="TextodegloboCar">
    <w:name w:val="Texto de globo Car"/>
    <w:basedOn w:val="Fuentedeprrafopredeter"/>
    <w:link w:val="Textodeglobo"/>
    <w:uiPriority w:val="99"/>
    <w:semiHidden/>
    <w:rsid w:val="00003CE4"/>
    <w:rPr>
      <w:rFonts w:ascii="Lucida Grande" w:hAnsi="Lucida Grande"/>
      <w:sz w:val="18"/>
      <w:szCs w:val="18"/>
    </w:rPr>
  </w:style>
  <w:style w:type="paragraph" w:styleId="TtulodeTDC">
    <w:name w:val="TOC Heading"/>
    <w:basedOn w:val="Ttulo1"/>
    <w:next w:val="Normal"/>
    <w:uiPriority w:val="39"/>
    <w:unhideWhenUsed/>
    <w:qFormat/>
    <w:rsid w:val="00566CDB"/>
    <w:pPr>
      <w:numPr>
        <w:numId w:val="0"/>
      </w:numPr>
      <w:spacing w:after="0" w:line="259" w:lineRule="auto"/>
      <w:outlineLvl w:val="9"/>
    </w:pPr>
    <w:rPr>
      <w:rFonts w:asciiTheme="majorHAnsi" w:eastAsiaTheme="majorEastAsia" w:hAnsiTheme="majorHAnsi" w:cstheme="majorBidi"/>
      <w:color w:val="2E74B5" w:themeColor="accent1" w:themeShade="BF"/>
      <w:sz w:val="32"/>
      <w:szCs w:val="32"/>
      <w:lang w:val="es-CO" w:eastAsia="es-CO"/>
    </w:rPr>
  </w:style>
  <w:style w:type="paragraph" w:styleId="TDC1">
    <w:name w:val="toc 1"/>
    <w:basedOn w:val="Normal"/>
    <w:next w:val="Normal"/>
    <w:autoRedefine/>
    <w:uiPriority w:val="39"/>
    <w:unhideWhenUsed/>
    <w:rsid w:val="00566CDB"/>
    <w:pPr>
      <w:spacing w:after="100"/>
    </w:pPr>
  </w:style>
  <w:style w:type="paragraph" w:styleId="TDC2">
    <w:name w:val="toc 2"/>
    <w:basedOn w:val="Normal"/>
    <w:next w:val="Normal"/>
    <w:autoRedefine/>
    <w:uiPriority w:val="39"/>
    <w:unhideWhenUsed/>
    <w:rsid w:val="00566CDB"/>
    <w:pPr>
      <w:spacing w:after="100"/>
      <w:ind w:left="220"/>
    </w:pPr>
  </w:style>
  <w:style w:type="character" w:customStyle="1" w:styleId="Ttulo3Car">
    <w:name w:val="Título 3 Car"/>
    <w:basedOn w:val="Fuentedeprrafopredeter"/>
    <w:link w:val="Ttulo3"/>
    <w:rsid w:val="00EC4C3A"/>
    <w:rPr>
      <w:rFonts w:ascii="Arial Narrow" w:eastAsiaTheme="majorEastAsia" w:hAnsi="Arial Narrow" w:cstheme="majorBidi"/>
      <w:caps/>
      <w:color w:val="000000" w:themeColor="text1"/>
      <w:sz w:val="32"/>
      <w:szCs w:val="24"/>
    </w:rPr>
  </w:style>
  <w:style w:type="character" w:customStyle="1" w:styleId="Ttulo4Car">
    <w:name w:val="Título 4 Car"/>
    <w:basedOn w:val="Fuentedeprrafopredeter"/>
    <w:link w:val="Ttulo4"/>
    <w:rsid w:val="00EC4C3A"/>
    <w:rPr>
      <w:rFonts w:ascii="Arial Narrow" w:eastAsiaTheme="majorEastAsia" w:hAnsi="Arial Narrow" w:cstheme="majorBidi"/>
      <w:iCs/>
      <w:caps/>
      <w:color w:val="000000" w:themeColor="text1"/>
      <w:sz w:val="28"/>
    </w:rPr>
  </w:style>
  <w:style w:type="character" w:customStyle="1" w:styleId="Ttulo5Car">
    <w:name w:val="Título 5 Car"/>
    <w:basedOn w:val="Fuentedeprrafopredeter"/>
    <w:link w:val="Ttulo5"/>
    <w:rsid w:val="00566CDB"/>
    <w:rPr>
      <w:rFonts w:ascii="Calibri" w:eastAsia="Times New Roman" w:hAnsi="Calibri" w:cs="Times New Roman"/>
      <w:b/>
      <w:bCs/>
      <w:iCs/>
      <w:sz w:val="24"/>
      <w:szCs w:val="26"/>
      <w:lang w:val="es-ES_tradnl" w:eastAsia="es-ES"/>
    </w:rPr>
  </w:style>
  <w:style w:type="character" w:customStyle="1" w:styleId="Ttulo6Car">
    <w:name w:val="Título 6 Car"/>
    <w:basedOn w:val="Fuentedeprrafopredeter"/>
    <w:link w:val="Ttulo6"/>
    <w:rsid w:val="00566CDB"/>
    <w:rPr>
      <w:rFonts w:ascii="Times New Roman" w:eastAsia="Times New Roman" w:hAnsi="Times New Roman" w:cs="Times New Roman"/>
      <w:b/>
      <w:bCs/>
      <w:lang w:val="es-ES_tradnl" w:eastAsia="es-ES"/>
    </w:rPr>
  </w:style>
  <w:style w:type="character" w:customStyle="1" w:styleId="Ttulo7Car">
    <w:name w:val="Título 7 Car"/>
    <w:basedOn w:val="Fuentedeprrafopredeter"/>
    <w:link w:val="Ttulo7"/>
    <w:rsid w:val="00566CDB"/>
    <w:rPr>
      <w:rFonts w:ascii="Times New Roman" w:eastAsia="Times New Roman" w:hAnsi="Times New Roman" w:cs="Times New Roman"/>
      <w:sz w:val="24"/>
      <w:szCs w:val="24"/>
      <w:lang w:val="es-ES_tradnl" w:eastAsia="es-ES"/>
    </w:rPr>
  </w:style>
  <w:style w:type="character" w:customStyle="1" w:styleId="Ttulo8Car">
    <w:name w:val="Título 8 Car"/>
    <w:basedOn w:val="Fuentedeprrafopredeter"/>
    <w:link w:val="Ttulo8"/>
    <w:rsid w:val="00566CDB"/>
    <w:rPr>
      <w:rFonts w:ascii="Times New Roman" w:eastAsia="Times New Roman" w:hAnsi="Times New Roman" w:cs="Times New Roman"/>
      <w:i/>
      <w:iCs/>
      <w:sz w:val="24"/>
      <w:szCs w:val="24"/>
      <w:lang w:val="es-ES_tradnl" w:eastAsia="es-ES"/>
    </w:rPr>
  </w:style>
  <w:style w:type="character" w:customStyle="1" w:styleId="Ttulo9Car">
    <w:name w:val="Título 9 Car"/>
    <w:basedOn w:val="Fuentedeprrafopredeter"/>
    <w:link w:val="Ttulo9"/>
    <w:rsid w:val="00566CDB"/>
    <w:rPr>
      <w:rFonts w:ascii="Arial" w:eastAsia="Times New Roman" w:hAnsi="Arial" w:cs="Arial"/>
      <w:lang w:val="es-ES_tradnl" w:eastAsia="es-ES"/>
    </w:rPr>
  </w:style>
  <w:style w:type="paragraph" w:styleId="Prrafodelista">
    <w:name w:val="List Paragraph"/>
    <w:aliases w:val="Z5"/>
    <w:basedOn w:val="Normal"/>
    <w:link w:val="PrrafodelistaCar"/>
    <w:uiPriority w:val="34"/>
    <w:qFormat/>
    <w:rsid w:val="00BF5957"/>
    <w:pPr>
      <w:spacing w:after="200" w:line="276" w:lineRule="auto"/>
      <w:ind w:left="708"/>
    </w:pPr>
    <w:rPr>
      <w:rFonts w:ascii="Calibri" w:eastAsia="Calibri" w:hAnsi="Calibri" w:cs="Times New Roman"/>
    </w:rPr>
  </w:style>
  <w:style w:type="character" w:customStyle="1" w:styleId="PrrafodelistaCar">
    <w:name w:val="Párrafo de lista Car"/>
    <w:aliases w:val="Z5 Car"/>
    <w:link w:val="Prrafodelista"/>
    <w:uiPriority w:val="34"/>
    <w:rsid w:val="00BF5957"/>
    <w:rPr>
      <w:rFonts w:ascii="Calibri" w:eastAsia="Calibri" w:hAnsi="Calibri" w:cs="Times New Roman"/>
    </w:rPr>
  </w:style>
  <w:style w:type="paragraph" w:styleId="TDC3">
    <w:name w:val="toc 3"/>
    <w:basedOn w:val="Normal"/>
    <w:next w:val="Normal"/>
    <w:autoRedefine/>
    <w:uiPriority w:val="39"/>
    <w:unhideWhenUsed/>
    <w:rsid w:val="00BF5957"/>
    <w:pPr>
      <w:spacing w:after="100"/>
      <w:ind w:left="440"/>
    </w:pPr>
  </w:style>
  <w:style w:type="table" w:styleId="Tablaconcuadrcula">
    <w:name w:val="Table Grid"/>
    <w:basedOn w:val="Tablanormal"/>
    <w:uiPriority w:val="39"/>
    <w:rsid w:val="001C088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normal4">
    <w:name w:val="Plain Table 4"/>
    <w:basedOn w:val="Tablanormal"/>
    <w:uiPriority w:val="99"/>
    <w:rsid w:val="0082765B"/>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customStyle="1" w:styleId="capitulo">
    <w:name w:val="capitulo"/>
    <w:basedOn w:val="Normal"/>
    <w:rsid w:val="00284255"/>
    <w:pPr>
      <w:shd w:val="clear" w:color="auto" w:fill="948A54"/>
      <w:spacing w:before="0" w:after="0"/>
      <w:ind w:right="3595"/>
    </w:pPr>
    <w:rPr>
      <w:rFonts w:ascii="Verdana" w:eastAsia="Calibri" w:hAnsi="Verdana" w:cs="Times New Roman"/>
      <w:b/>
      <w:color w:val="FFFFFF"/>
      <w:sz w:val="28"/>
      <w:szCs w:val="20"/>
      <w:lang w:val="es-MX"/>
    </w:rPr>
  </w:style>
  <w:style w:type="paragraph" w:styleId="Descripcin">
    <w:name w:val="caption"/>
    <w:basedOn w:val="Normal"/>
    <w:next w:val="Normal"/>
    <w:uiPriority w:val="35"/>
    <w:unhideWhenUsed/>
    <w:qFormat/>
    <w:rsid w:val="008024BD"/>
    <w:pPr>
      <w:spacing w:before="0" w:after="200"/>
    </w:pPr>
    <w:rPr>
      <w:i/>
      <w:iCs/>
      <w:color w:val="44546A" w:themeColor="text2"/>
      <w:sz w:val="18"/>
      <w:szCs w:val="18"/>
    </w:rPr>
  </w:style>
  <w:style w:type="character" w:customStyle="1" w:styleId="watch-title">
    <w:name w:val="watch-title"/>
    <w:basedOn w:val="Fuentedeprrafopredeter"/>
    <w:rsid w:val="003A063D"/>
  </w:style>
  <w:style w:type="paragraph" w:styleId="NormalWeb">
    <w:name w:val="Normal (Web)"/>
    <w:basedOn w:val="Normal"/>
    <w:next w:val="Normal"/>
    <w:uiPriority w:val="99"/>
    <w:rsid w:val="00E81575"/>
    <w:pPr>
      <w:snapToGrid w:val="0"/>
      <w:spacing w:before="100" w:after="100"/>
      <w:jc w:val="left"/>
    </w:pPr>
    <w:rPr>
      <w:rFonts w:ascii="Tahoma-Bold" w:eastAsia="Times New Roman" w:hAnsi="Tahoma-Bold" w:cs="Times New Roman"/>
      <w:sz w:val="24"/>
      <w:szCs w:val="20"/>
      <w:lang w:val="es-ES" w:eastAsia="es-ES"/>
    </w:rPr>
  </w:style>
  <w:style w:type="paragraph" w:customStyle="1" w:styleId="Default">
    <w:name w:val="Default"/>
    <w:rsid w:val="00BA055B"/>
    <w:pPr>
      <w:snapToGrid w:val="0"/>
      <w:spacing w:after="0" w:line="240" w:lineRule="auto"/>
    </w:pPr>
    <w:rPr>
      <w:rFonts w:ascii="Tahoma-Bold" w:eastAsia="Times New Roman" w:hAnsi="Tahoma-Bold" w:cs="Times New Roman"/>
      <w:sz w:val="20"/>
      <w:szCs w:val="20"/>
      <w:lang w:val="es-ES" w:eastAsia="es-ES"/>
    </w:rPr>
  </w:style>
  <w:style w:type="paragraph" w:customStyle="1" w:styleId="Cuadrculaclara-nfasis31">
    <w:name w:val="Cuadrícula clara - Énfasis 31"/>
    <w:basedOn w:val="Normal"/>
    <w:uiPriority w:val="34"/>
    <w:qFormat/>
    <w:rsid w:val="00F74D6D"/>
    <w:pPr>
      <w:spacing w:before="0" w:after="0"/>
      <w:ind w:left="720"/>
      <w:contextualSpacing/>
      <w:jc w:val="left"/>
    </w:pPr>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6923525">
      <w:bodyDiv w:val="1"/>
      <w:marLeft w:val="0"/>
      <w:marRight w:val="0"/>
      <w:marTop w:val="0"/>
      <w:marBottom w:val="0"/>
      <w:divBdr>
        <w:top w:val="none" w:sz="0" w:space="0" w:color="auto"/>
        <w:left w:val="none" w:sz="0" w:space="0" w:color="auto"/>
        <w:bottom w:val="none" w:sz="0" w:space="0" w:color="auto"/>
        <w:right w:val="none" w:sz="0" w:space="0" w:color="auto"/>
      </w:divBdr>
    </w:div>
    <w:div w:id="1275015127">
      <w:bodyDiv w:val="1"/>
      <w:marLeft w:val="0"/>
      <w:marRight w:val="0"/>
      <w:marTop w:val="0"/>
      <w:marBottom w:val="0"/>
      <w:divBdr>
        <w:top w:val="none" w:sz="0" w:space="0" w:color="auto"/>
        <w:left w:val="none" w:sz="0" w:space="0" w:color="auto"/>
        <w:bottom w:val="none" w:sz="0" w:space="0" w:color="auto"/>
        <w:right w:val="none" w:sz="0" w:space="0" w:color="auto"/>
      </w:divBdr>
    </w:div>
    <w:div w:id="1357733544">
      <w:bodyDiv w:val="1"/>
      <w:marLeft w:val="0"/>
      <w:marRight w:val="0"/>
      <w:marTop w:val="0"/>
      <w:marBottom w:val="0"/>
      <w:divBdr>
        <w:top w:val="none" w:sz="0" w:space="0" w:color="auto"/>
        <w:left w:val="none" w:sz="0" w:space="0" w:color="auto"/>
        <w:bottom w:val="none" w:sz="0" w:space="0" w:color="auto"/>
        <w:right w:val="none" w:sz="0" w:space="0" w:color="auto"/>
      </w:divBdr>
    </w:div>
    <w:div w:id="20530725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1.png"/><Relationship Id="rId117" Type="http://schemas.openxmlformats.org/officeDocument/2006/relationships/hyperlink" Target="http://elvalordelosvalores.com/definicion-de-los-valores/" TargetMode="External"/><Relationship Id="rId21" Type="http://schemas.openxmlformats.org/officeDocument/2006/relationships/image" Target="media/image8.jpeg"/><Relationship Id="rId42" Type="http://schemas.openxmlformats.org/officeDocument/2006/relationships/image" Target="media/image23.jpeg"/><Relationship Id="rId47" Type="http://schemas.openxmlformats.org/officeDocument/2006/relationships/image" Target="media/image26.jpg"/><Relationship Id="rId63" Type="http://schemas.openxmlformats.org/officeDocument/2006/relationships/hyperlink" Target="http://www.lemonde.fr/" TargetMode="External"/><Relationship Id="rId68" Type="http://schemas.openxmlformats.org/officeDocument/2006/relationships/image" Target="media/image33.jpg"/><Relationship Id="rId84" Type="http://schemas.microsoft.com/office/2007/relationships/diagramDrawing" Target="diagrams/drawing2.xml"/><Relationship Id="rId89" Type="http://schemas.openxmlformats.org/officeDocument/2006/relationships/hyperlink" Target="https://www.youtube.com/watch?v=U6RfKFsgTNQ" TargetMode="External"/><Relationship Id="rId112" Type="http://schemas.openxmlformats.org/officeDocument/2006/relationships/diagramLayout" Target="diagrams/layout6.xml"/><Relationship Id="rId16" Type="http://schemas.openxmlformats.org/officeDocument/2006/relationships/image" Target="media/image5.jpg"/><Relationship Id="rId107" Type="http://schemas.microsoft.com/office/2007/relationships/diagramDrawing" Target="diagrams/drawing5.xml"/><Relationship Id="rId11" Type="http://schemas.openxmlformats.org/officeDocument/2006/relationships/hyperlink" Target="mailto:jquintero@uniremington.edu.co" TargetMode="External"/><Relationship Id="rId32" Type="http://schemas.openxmlformats.org/officeDocument/2006/relationships/hyperlink" Target="https://www.youtube.com/watch?v=-a6Pe1ovKHg" TargetMode="External"/><Relationship Id="rId37" Type="http://schemas.openxmlformats.org/officeDocument/2006/relationships/hyperlink" Target="https://www.youtube.com/watch?v=ATcHFaLrNWQ" TargetMode="External"/><Relationship Id="rId53" Type="http://schemas.openxmlformats.org/officeDocument/2006/relationships/hyperlink" Target="https://www.youtube.com/watch?v=RJWK9bjqVLI" TargetMode="External"/><Relationship Id="rId58" Type="http://schemas.openxmlformats.org/officeDocument/2006/relationships/hyperlink" Target="http://www.elcolombiano.com/" TargetMode="External"/><Relationship Id="rId74" Type="http://schemas.openxmlformats.org/officeDocument/2006/relationships/diagramColors" Target="diagrams/colors1.xml"/><Relationship Id="rId79" Type="http://schemas.openxmlformats.org/officeDocument/2006/relationships/image" Target="media/image39.jpg"/><Relationship Id="rId102" Type="http://schemas.microsoft.com/office/2007/relationships/diagramDrawing" Target="diagrams/drawing4.xml"/><Relationship Id="rId5" Type="http://schemas.openxmlformats.org/officeDocument/2006/relationships/webSettings" Target="webSettings.xml"/><Relationship Id="rId90" Type="http://schemas.openxmlformats.org/officeDocument/2006/relationships/image" Target="media/image44.jpeg"/><Relationship Id="rId95" Type="http://schemas.microsoft.com/office/2007/relationships/diagramDrawing" Target="diagrams/drawing3.xml"/><Relationship Id="rId22" Type="http://schemas.openxmlformats.org/officeDocument/2006/relationships/hyperlink" Target="https://www.facebook.com/Tute.dibujante/?fref=ts" TargetMode="External"/><Relationship Id="rId27" Type="http://schemas.openxmlformats.org/officeDocument/2006/relationships/image" Target="media/image12.jpg"/><Relationship Id="rId43" Type="http://schemas.openxmlformats.org/officeDocument/2006/relationships/image" Target="media/image24.jpg"/><Relationship Id="rId48" Type="http://schemas.openxmlformats.org/officeDocument/2006/relationships/hyperlink" Target="https://www.youtube.com/watch?v=CXMIWddvFIM" TargetMode="External"/><Relationship Id="rId64" Type="http://schemas.openxmlformats.org/officeDocument/2006/relationships/hyperlink" Target="http://www.faz.net/" TargetMode="External"/><Relationship Id="rId69" Type="http://schemas.openxmlformats.org/officeDocument/2006/relationships/image" Target="media/image34.jpeg"/><Relationship Id="rId113" Type="http://schemas.openxmlformats.org/officeDocument/2006/relationships/diagramQuickStyle" Target="diagrams/quickStyle6.xml"/><Relationship Id="rId118" Type="http://schemas.openxmlformats.org/officeDocument/2006/relationships/hyperlink" Target="http://definicion.de/moral/" TargetMode="External"/><Relationship Id="rId80" Type="http://schemas.openxmlformats.org/officeDocument/2006/relationships/diagramData" Target="diagrams/data2.xml"/><Relationship Id="rId85" Type="http://schemas.openxmlformats.org/officeDocument/2006/relationships/hyperlink" Target="https://www.jcc.gov.co/intranet/images/.../CODIGO_DE_ETICA.docx" TargetMode="External"/><Relationship Id="rId12" Type="http://schemas.openxmlformats.org/officeDocument/2006/relationships/hyperlink" Target="mailto:ecastillo@uniremington.edu.co" TargetMode="External"/><Relationship Id="rId17" Type="http://schemas.openxmlformats.org/officeDocument/2006/relationships/image" Target="media/image6.jpg"/><Relationship Id="rId33" Type="http://schemas.openxmlformats.org/officeDocument/2006/relationships/image" Target="media/image17.jpg"/><Relationship Id="rId38" Type="http://schemas.openxmlformats.org/officeDocument/2006/relationships/image" Target="media/image19.jpg"/><Relationship Id="rId59" Type="http://schemas.openxmlformats.org/officeDocument/2006/relationships/hyperlink" Target="http://www.eltiempo.com/" TargetMode="External"/><Relationship Id="rId103" Type="http://schemas.openxmlformats.org/officeDocument/2006/relationships/diagramData" Target="diagrams/data5.xml"/><Relationship Id="rId108" Type="http://schemas.openxmlformats.org/officeDocument/2006/relationships/image" Target="media/image47.jpg"/><Relationship Id="rId54" Type="http://schemas.openxmlformats.org/officeDocument/2006/relationships/image" Target="media/image30.jpeg"/><Relationship Id="rId70" Type="http://schemas.openxmlformats.org/officeDocument/2006/relationships/image" Target="media/image35.jpeg"/><Relationship Id="rId75" Type="http://schemas.microsoft.com/office/2007/relationships/diagramDrawing" Target="diagrams/drawing1.xml"/><Relationship Id="rId91" Type="http://schemas.openxmlformats.org/officeDocument/2006/relationships/diagramData" Target="diagrams/data3.xml"/><Relationship Id="rId96" Type="http://schemas.openxmlformats.org/officeDocument/2006/relationships/image" Target="media/image45.jpg"/><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image" Target="media/image9.jpeg"/><Relationship Id="rId28" Type="http://schemas.openxmlformats.org/officeDocument/2006/relationships/image" Target="media/image13.jpg"/><Relationship Id="rId49" Type="http://schemas.openxmlformats.org/officeDocument/2006/relationships/image" Target="media/image27.jpg"/><Relationship Id="rId114" Type="http://schemas.openxmlformats.org/officeDocument/2006/relationships/diagramColors" Target="diagrams/colors6.xml"/><Relationship Id="rId119" Type="http://schemas.openxmlformats.org/officeDocument/2006/relationships/header" Target="header1.xml"/><Relationship Id="rId44" Type="http://schemas.openxmlformats.org/officeDocument/2006/relationships/image" Target="media/image25.jpeg"/><Relationship Id="rId60" Type="http://schemas.openxmlformats.org/officeDocument/2006/relationships/hyperlink" Target="http://elpais.com/elpais/portada_america.html" TargetMode="External"/><Relationship Id="rId65" Type="http://schemas.openxmlformats.org/officeDocument/2006/relationships/hyperlink" Target="https://www.youtube.com/watch?v=FZgZIimtZxU" TargetMode="External"/><Relationship Id="rId81" Type="http://schemas.openxmlformats.org/officeDocument/2006/relationships/diagramLayout" Target="diagrams/layout2.xml"/><Relationship Id="rId86" Type="http://schemas.openxmlformats.org/officeDocument/2006/relationships/image" Target="media/image42.jpg"/><Relationship Id="rId4" Type="http://schemas.openxmlformats.org/officeDocument/2006/relationships/settings" Target="settings.xml"/><Relationship Id="rId9" Type="http://schemas.openxmlformats.org/officeDocument/2006/relationships/image" Target="media/image3.png"/><Relationship Id="rId13" Type="http://schemas.openxmlformats.org/officeDocument/2006/relationships/hyperlink" Target="mailto:falvarez@uniremington.edu.co" TargetMode="External"/><Relationship Id="rId18" Type="http://schemas.openxmlformats.org/officeDocument/2006/relationships/hyperlink" Target="http://definicion.de/etica/" TargetMode="External"/><Relationship Id="rId39" Type="http://schemas.openxmlformats.org/officeDocument/2006/relationships/image" Target="media/image20.jpeg"/><Relationship Id="rId109" Type="http://schemas.openxmlformats.org/officeDocument/2006/relationships/image" Target="media/image48.jpeg"/><Relationship Id="rId34" Type="http://schemas.openxmlformats.org/officeDocument/2006/relationships/hyperlink" Target="https://www.youtube.com/watch?v=-a6Pe1ovKHg" TargetMode="External"/><Relationship Id="rId50" Type="http://schemas.openxmlformats.org/officeDocument/2006/relationships/image" Target="media/image28.jpg"/><Relationship Id="rId55" Type="http://schemas.openxmlformats.org/officeDocument/2006/relationships/image" Target="media/image31.jpeg"/><Relationship Id="rId76" Type="http://schemas.openxmlformats.org/officeDocument/2006/relationships/image" Target="media/image36.jpeg"/><Relationship Id="rId97" Type="http://schemas.openxmlformats.org/officeDocument/2006/relationships/image" Target="media/image46.jpg"/><Relationship Id="rId104" Type="http://schemas.openxmlformats.org/officeDocument/2006/relationships/diagramLayout" Target="diagrams/layout5.xml"/><Relationship Id="rId120"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diagramData" Target="diagrams/data1.xml"/><Relationship Id="rId92" Type="http://schemas.openxmlformats.org/officeDocument/2006/relationships/diagramLayout" Target="diagrams/layout3.xml"/><Relationship Id="rId2" Type="http://schemas.openxmlformats.org/officeDocument/2006/relationships/numbering" Target="numbering.xml"/><Relationship Id="rId29" Type="http://schemas.openxmlformats.org/officeDocument/2006/relationships/image" Target="media/image14.jpeg"/><Relationship Id="rId24" Type="http://schemas.openxmlformats.org/officeDocument/2006/relationships/hyperlink" Target="https://economylearnt.wordpress.com/unidad-5/temporalizacion/sesion-8-%E2%80%9Cla-politica-economica-y-los-valores-de-una-sociedad%E2%80%9D/" TargetMode="External"/><Relationship Id="rId40" Type="http://schemas.openxmlformats.org/officeDocument/2006/relationships/image" Target="media/image21.jpg"/><Relationship Id="rId45" Type="http://schemas.openxmlformats.org/officeDocument/2006/relationships/image" Target="http://www.nreda2.com/images/stories/contenidos/arte/escuela-atenas/escuela_de_atenas.jpg" TargetMode="External"/><Relationship Id="rId66" Type="http://schemas.openxmlformats.org/officeDocument/2006/relationships/image" Target="media/image32.jpg"/><Relationship Id="rId87" Type="http://schemas.openxmlformats.org/officeDocument/2006/relationships/hyperlink" Target="https://www.youtube.com/watch?v=U6RfKFsgTNQ" TargetMode="External"/><Relationship Id="rId110" Type="http://schemas.openxmlformats.org/officeDocument/2006/relationships/hyperlink" Target="http://auditool.org/blog/fraude/3765-casos-de-fraude-falsificacion-de-estados-financieros" TargetMode="External"/><Relationship Id="rId115" Type="http://schemas.microsoft.com/office/2007/relationships/diagramDrawing" Target="diagrams/drawing6.xml"/><Relationship Id="rId61" Type="http://schemas.openxmlformats.org/officeDocument/2006/relationships/hyperlink" Target="http://www.nytimes.com/es/" TargetMode="External"/><Relationship Id="rId82" Type="http://schemas.openxmlformats.org/officeDocument/2006/relationships/diagramQuickStyle" Target="diagrams/quickStyle2.xml"/><Relationship Id="rId19" Type="http://schemas.openxmlformats.org/officeDocument/2006/relationships/hyperlink" Target="http://definicion.de/moral/" TargetMode="External"/><Relationship Id="rId14" Type="http://schemas.openxmlformats.org/officeDocument/2006/relationships/hyperlink" Target="mailto:cocampo@Remington.edu.co" TargetMode="External"/><Relationship Id="rId30" Type="http://schemas.openxmlformats.org/officeDocument/2006/relationships/image" Target="media/image15.jpg"/><Relationship Id="rId35" Type="http://schemas.openxmlformats.org/officeDocument/2006/relationships/hyperlink" Target="https://www.youtube.com/watch?v=ATcHFaLrNWQ" TargetMode="External"/><Relationship Id="rId56" Type="http://schemas.openxmlformats.org/officeDocument/2006/relationships/hyperlink" Target="http://www.elmundo.com/portal/" TargetMode="External"/><Relationship Id="rId77" Type="http://schemas.openxmlformats.org/officeDocument/2006/relationships/image" Target="media/image37.jpeg"/><Relationship Id="rId100" Type="http://schemas.openxmlformats.org/officeDocument/2006/relationships/diagramQuickStyle" Target="diagrams/quickStyle4.xml"/><Relationship Id="rId105" Type="http://schemas.openxmlformats.org/officeDocument/2006/relationships/diagramQuickStyle" Target="diagrams/quickStyle5.xml"/><Relationship Id="rId8" Type="http://schemas.openxmlformats.org/officeDocument/2006/relationships/image" Target="media/image2.jpg"/><Relationship Id="rId51" Type="http://schemas.openxmlformats.org/officeDocument/2006/relationships/hyperlink" Target="https://www.youtube.com/watch?v=RJWK9bjqVLI" TargetMode="External"/><Relationship Id="rId72" Type="http://schemas.openxmlformats.org/officeDocument/2006/relationships/diagramLayout" Target="diagrams/layout1.xml"/><Relationship Id="rId93" Type="http://schemas.openxmlformats.org/officeDocument/2006/relationships/diagramQuickStyle" Target="diagrams/quickStyle3.xml"/><Relationship Id="rId98" Type="http://schemas.openxmlformats.org/officeDocument/2006/relationships/diagramData" Target="diagrams/data4.xml"/><Relationship Id="rId121" Type="http://schemas.openxmlformats.org/officeDocument/2006/relationships/theme" Target="theme/theme1.xml"/><Relationship Id="rId3" Type="http://schemas.openxmlformats.org/officeDocument/2006/relationships/styles" Target="styles.xml"/><Relationship Id="rId25" Type="http://schemas.openxmlformats.org/officeDocument/2006/relationships/image" Target="media/image10.jpg"/><Relationship Id="rId46" Type="http://schemas.openxmlformats.org/officeDocument/2006/relationships/hyperlink" Target="https://www.youtube.com/watch?v=CXMIWddvFIM" TargetMode="External"/><Relationship Id="rId67" Type="http://schemas.openxmlformats.org/officeDocument/2006/relationships/hyperlink" Target="https://www.youtube.com/watch?v=FZgZIimtZxU" TargetMode="External"/><Relationship Id="rId116" Type="http://schemas.openxmlformats.org/officeDocument/2006/relationships/hyperlink" Target="http://definicion.de/etica/" TargetMode="External"/><Relationship Id="rId20" Type="http://schemas.openxmlformats.org/officeDocument/2006/relationships/image" Target="media/image7.jpeg"/><Relationship Id="rId41" Type="http://schemas.openxmlformats.org/officeDocument/2006/relationships/image" Target="media/image22.jpg"/><Relationship Id="rId62" Type="http://schemas.openxmlformats.org/officeDocument/2006/relationships/hyperlink" Target="https://www.washingtonpost.com/" TargetMode="External"/><Relationship Id="rId83" Type="http://schemas.openxmlformats.org/officeDocument/2006/relationships/diagramColors" Target="diagrams/colors2.xml"/><Relationship Id="rId88" Type="http://schemas.openxmlformats.org/officeDocument/2006/relationships/image" Target="media/image43.jpg"/><Relationship Id="rId111" Type="http://schemas.openxmlformats.org/officeDocument/2006/relationships/diagramData" Target="diagrams/data6.xml"/><Relationship Id="rId15" Type="http://schemas.openxmlformats.org/officeDocument/2006/relationships/image" Target="media/image4.jpeg"/><Relationship Id="rId36" Type="http://schemas.openxmlformats.org/officeDocument/2006/relationships/image" Target="media/image18.jpg"/><Relationship Id="rId57" Type="http://schemas.openxmlformats.org/officeDocument/2006/relationships/hyperlink" Target="http://www.elespectador.com/noticias" TargetMode="External"/><Relationship Id="rId106" Type="http://schemas.openxmlformats.org/officeDocument/2006/relationships/diagramColors" Target="diagrams/colors5.xml"/><Relationship Id="rId10" Type="http://schemas.openxmlformats.org/officeDocument/2006/relationships/hyperlink" Target="mailto:davidsuar@gmail.com" TargetMode="External"/><Relationship Id="rId31" Type="http://schemas.openxmlformats.org/officeDocument/2006/relationships/image" Target="media/image16.jpg"/><Relationship Id="rId52" Type="http://schemas.openxmlformats.org/officeDocument/2006/relationships/image" Target="media/image29.jpg"/><Relationship Id="rId73" Type="http://schemas.openxmlformats.org/officeDocument/2006/relationships/diagramQuickStyle" Target="diagrams/quickStyle1.xml"/><Relationship Id="rId78" Type="http://schemas.openxmlformats.org/officeDocument/2006/relationships/image" Target="media/image38.jpg"/><Relationship Id="rId94" Type="http://schemas.openxmlformats.org/officeDocument/2006/relationships/diagramColors" Target="diagrams/colors3.xml"/><Relationship Id="rId99" Type="http://schemas.openxmlformats.org/officeDocument/2006/relationships/diagramLayout" Target="diagrams/layout4.xml"/><Relationship Id="rId101" Type="http://schemas.openxmlformats.org/officeDocument/2006/relationships/diagramColors" Target="diagrams/colors4.xml"/></Relationships>
</file>

<file path=word/_rels/header1.xml.rels><?xml version="1.0" encoding="UTF-8" standalone="yes"?>
<Relationships xmlns="http://schemas.openxmlformats.org/package/2006/relationships"><Relationship Id="rId1" Type="http://schemas.openxmlformats.org/officeDocument/2006/relationships/image" Target="media/image49.jp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diagrams/_rels/data2.xml.rels><?xml version="1.0" encoding="UTF-8" standalone="yes"?>
<Relationships xmlns="http://schemas.openxmlformats.org/package/2006/relationships"><Relationship Id="rId2" Type="http://schemas.openxmlformats.org/officeDocument/2006/relationships/image" Target="../media/image41.png"/><Relationship Id="rId1" Type="http://schemas.openxmlformats.org/officeDocument/2006/relationships/image" Target="../media/image40.png"/></Relationships>
</file>

<file path=word/diagrams/_rels/drawing2.xml.rels><?xml version="1.0" encoding="UTF-8" standalone="yes"?>
<Relationships xmlns="http://schemas.openxmlformats.org/package/2006/relationships"><Relationship Id="rId2" Type="http://schemas.openxmlformats.org/officeDocument/2006/relationships/image" Target="../media/image41.png"/><Relationship Id="rId1" Type="http://schemas.openxmlformats.org/officeDocument/2006/relationships/image" Target="../media/image40.png"/></Relationships>
</file>

<file path=word/diagrams/colors1.xml><?xml version="1.0" encoding="utf-8"?>
<dgm:colorsDef xmlns:dgm="http://schemas.openxmlformats.org/drawingml/2006/diagram" xmlns:a="http://schemas.openxmlformats.org/drawingml/2006/main" uniqueId="urn:microsoft.com/office/officeart/2005/8/colors/colorful1">
  <dgm:title val=""/>
  <dgm:desc val=""/>
  <dgm:catLst>
    <dgm:cat type="colorful" pri="10100"/>
  </dgm:catLst>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alignNode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dgm:txEffectClrLst/>
  </dgm:styleLbl>
  <dgm:styleLbl name="ln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vennNode1">
    <dgm:fillClrLst meth="repeat">
      <a:schemeClr val="accent2">
        <a:alpha val="50000"/>
      </a:schemeClr>
      <a:schemeClr val="accent3">
        <a:alpha val="50000"/>
      </a:schemeClr>
      <a:schemeClr val="accent4">
        <a:alpha val="50000"/>
      </a:schemeClr>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2"/>
    </dgm:fillClrLst>
    <dgm:linClrLst meth="repeat">
      <a:schemeClr val="lt1"/>
    </dgm:linClrLst>
    <dgm:effectClrLst/>
    <dgm:txLinClrLst/>
    <dgm:txFillClrLst/>
    <dgm:txEffectClrLst/>
  </dgm:styleLbl>
  <dgm:styleLbl name="node3">
    <dgm:fillClrLst>
      <a:schemeClr val="accent3"/>
    </dgm:fillClrLst>
    <dgm:linClrLst meth="repeat">
      <a:schemeClr val="lt1"/>
    </dgm:linClrLst>
    <dgm:effectClrLst/>
    <dgm:txLinClrLst/>
    <dgm:txFillClrLst/>
    <dgm:txEffectClrLst/>
  </dgm:styleLbl>
  <dgm:styleLbl name="node4">
    <dgm:fillClrLst>
      <a:schemeClr val="accent4"/>
    </dgm:fillClrLst>
    <dgm:linClrLst meth="repeat">
      <a:schemeClr val="lt1"/>
    </dgm:linClrLst>
    <dgm:effectClrLst/>
    <dgm:txLinClrLst/>
    <dgm:txFillClrLst/>
    <dgm:txEffectClrLst/>
  </dgm:styleLbl>
  <dgm:styleLbl name="fgImgPlace1">
    <dgm:fillClrLst meth="repeat">
      <a:schemeClr val="accent2">
        <a:tint val="50000"/>
      </a:schemeClr>
      <a:schemeClr val="accent3">
        <a:tint val="50000"/>
      </a:schemeClr>
      <a:schemeClr val="accent4">
        <a:tint val="50000"/>
      </a:schemeClr>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2"/>
      <a:schemeClr val="accent3"/>
      <a:schemeClr val="accent4"/>
      <a:schemeClr val="accent5"/>
      <a:schemeClr val="accent6"/>
    </dgm:fillClrLst>
    <dgm:linClrLst meth="cycle">
      <a:schemeClr val="lt1"/>
    </dgm:linClrLst>
    <dgm:effectClrLst/>
    <dgm:txLinClrLst/>
    <dgm:txFillClrLst/>
    <dgm:txEffectClrLst/>
  </dgm:styleLbl>
  <dgm:styleLbl name="f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b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sibTrans1D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2"/>
    </dgm:fillClrLst>
    <dgm:linClrLst meth="repeat">
      <a:schemeClr val="lt1"/>
    </dgm:linClrLst>
    <dgm:effectClrLst/>
    <dgm:txLinClrLst/>
    <dgm:txFillClrLst/>
    <dgm:txEffectClrLst/>
  </dgm:styleLbl>
  <dgm:styleLbl name="asst2">
    <dgm:fillClrLst>
      <a:schemeClr val="accent3"/>
    </dgm:fillClrLst>
    <dgm:linClrLst meth="repeat">
      <a:schemeClr val="lt1"/>
    </dgm:linClrLst>
    <dgm:effectClrLst/>
    <dgm:txLinClrLst/>
    <dgm:txFillClrLst/>
    <dgm:txEffectClrLst/>
  </dgm:styleLbl>
  <dgm:styleLbl name="asst3">
    <dgm:fillClrLst>
      <a:schemeClr val="accent4"/>
    </dgm:fillClrLst>
    <dgm:linClrLst meth="repeat">
      <a:schemeClr val="lt1"/>
    </dgm:linClrLst>
    <dgm:effectClrLst/>
    <dgm:txLinClrLst/>
    <dgm:txFillClrLst/>
    <dgm:txEffectClrLst/>
  </dgm:styleLbl>
  <dgm:styleLbl name="asst4">
    <dgm:fillClrLst>
      <a:schemeClr val="accent5"/>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1"/>
    </dgm:linClrLst>
    <dgm:effectClrLst/>
    <dgm:txLinClrLst/>
    <dgm:txFillClrLst meth="repeat">
      <a:schemeClr val="tx1"/>
    </dgm:txFillClrLst>
    <dgm:txEffectClrLst/>
  </dgm:styleLbl>
  <dgm:styleLbl name="parChTrans1D2">
    <dgm:fillClrLst meth="repeat">
      <a:schemeClr val="accent3">
        <a:tint val="90000"/>
      </a:schemeClr>
    </dgm:fillClrLst>
    <dgm:linClrLst meth="repeat">
      <a:schemeClr val="accent2"/>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3"/>
    </dgm:linClrLst>
    <dgm:effectClrLst/>
    <dgm:txLinClrLst/>
    <dgm:txFillClrLst meth="repeat">
      <a:schemeClr val="tx1"/>
    </dgm:txFillClrLst>
    <dgm:txEffectClrLst/>
  </dgm:styleLbl>
  <dgm:styleLbl name="parChTrans1D4">
    <dgm:fillClrLst meth="repeat">
      <a:schemeClr val="accent5">
        <a:tint val="50000"/>
      </a:schemeClr>
    </dgm:fillClrLst>
    <dgm:linClrLst meth="repeat">
      <a:schemeClr val="accent4"/>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F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f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align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2"/>
    </dgm:linClrLst>
    <dgm:effectClrLst/>
    <dgm:txLinClrLst/>
    <dgm:txFillClrLst meth="repeat">
      <a:schemeClr val="dk1"/>
    </dgm:txFillClrLst>
    <dgm:txEffectClrLst/>
  </dgm:styleLbl>
  <dgm:styleLbl name="fgAcc3">
    <dgm:fillClrLst meth="repeat">
      <a:schemeClr val="lt1">
        <a:alpha val="90000"/>
      </a:schemeClr>
    </dgm:fillClrLst>
    <dgm:linClrLst>
      <a:schemeClr val="accent3"/>
    </dgm:linClrLst>
    <dgm:effectClrLst/>
    <dgm:txLinClrLst/>
    <dgm:txFillClrLst meth="repeat">
      <a:schemeClr val="dk1"/>
    </dgm:txFillClrLst>
    <dgm:txEffectClrLst/>
  </dgm:styleLbl>
  <dgm:styleLbl name="fgAcc4">
    <dgm:fillClrLst meth="repeat">
      <a:schemeClr val="lt1">
        <a:alpha val="90000"/>
      </a:schemeClr>
    </dgm:fillClrLst>
    <dgm:linClrLst>
      <a:schemeClr val="accent4"/>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colorful5">
  <dgm:title val=""/>
  <dgm:desc val=""/>
  <dgm:catLst>
    <dgm:cat type="colorful" pri="10500"/>
  </dgm:catLst>
  <dgm:styleLbl name="node0">
    <dgm:fillClrLst meth="repeat">
      <a:schemeClr val="accent4"/>
    </dgm:fillClrLst>
    <dgm:linClrLst meth="repeat">
      <a:schemeClr val="lt1"/>
    </dgm:linClrLst>
    <dgm:effectClrLst/>
    <dgm:txLinClrLst/>
    <dgm:txFillClrLst/>
    <dgm:txEffectClrLst/>
  </dgm:styleLbl>
  <dgm:styleLbl name="node1">
    <dgm:fillClrLst>
      <a:schemeClr val="accent5"/>
      <a:schemeClr val="accent6"/>
    </dgm:fillClrLst>
    <dgm:linClrLst meth="repeat">
      <a:schemeClr val="lt1"/>
    </dgm:linClrLst>
    <dgm:effectClrLst/>
    <dgm:txLinClrLst/>
    <dgm:txFillClrLst/>
    <dgm:txEffectClrLst/>
  </dgm:styleLbl>
  <dgm:styleLbl name="alignNode1">
    <dgm:fillClrLst>
      <a:schemeClr val="accent5"/>
      <a:schemeClr val="accent6"/>
    </dgm:fillClrLst>
    <dgm:linClrLst>
      <a:schemeClr val="accent5"/>
      <a:schemeClr val="accent6"/>
    </dgm:linClrLst>
    <dgm:effectClrLst/>
    <dgm:txLinClrLst/>
    <dgm:txFillClrLst/>
    <dgm:txEffectClrLst/>
  </dgm:styleLbl>
  <dgm:styleLbl name="lnNode1">
    <dgm:fillClrLst>
      <a:schemeClr val="accent5"/>
      <a:schemeClr val="accent6"/>
    </dgm:fillClrLst>
    <dgm:linClrLst meth="repeat">
      <a:schemeClr val="lt1"/>
    </dgm:linClrLst>
    <dgm:effectClrLst/>
    <dgm:txLinClrLst/>
    <dgm:txFillClrLst/>
    <dgm:txEffectClrLst/>
  </dgm:styleLbl>
  <dgm:styleLbl name="vennNode1">
    <dgm:fillClrLst>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6"/>
    </dgm:fillClrLst>
    <dgm:linClrLst meth="repeat">
      <a:schemeClr val="lt1"/>
    </dgm:linClrLst>
    <dgm:effectClrLst/>
    <dgm:txLinClrLst/>
    <dgm:txFillClrLst/>
    <dgm:txEffectClrLst/>
  </dgm:styleLbl>
  <dgm:styleLbl name="node3">
    <dgm:fillClrLst>
      <a:schemeClr val="accent1"/>
    </dgm:fillClrLst>
    <dgm:linClrLst meth="repeat">
      <a:schemeClr val="lt1"/>
    </dgm:linClrLst>
    <dgm:effectClrLst/>
    <dgm:txLinClrLst/>
    <dgm:txFillClrLst/>
    <dgm:txEffectClrLst/>
  </dgm:styleLbl>
  <dgm:styleLbl name="node4">
    <dgm:fillClrLst>
      <a:schemeClr val="accent2"/>
    </dgm:fillClrLst>
    <dgm:linClrLst meth="repeat">
      <a:schemeClr val="lt1"/>
    </dgm:linClrLst>
    <dgm:effectClrLst/>
    <dgm:txLinClrLst/>
    <dgm:txFillClrLst/>
    <dgm:txEffectClrLst/>
  </dgm:styleLbl>
  <dgm:styleLbl name="fgImgPlace1">
    <dgm:fillClrLst>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5"/>
      <a:schemeClr val="accent6"/>
    </dgm:fillClrLst>
    <dgm:linClrLst meth="repeat">
      <a:schemeClr val="lt1"/>
    </dgm:linClrLst>
    <dgm:effectClrLst/>
    <dgm:txLinClrLst/>
    <dgm:txFillClrLst/>
    <dgm:txEffectClrLst/>
  </dgm:styleLbl>
  <dgm:styleLbl name="fgSibTrans2D1">
    <dgm:fillClrLst>
      <a:schemeClr val="accent5"/>
      <a:schemeClr val="accent6"/>
    </dgm:fillClrLst>
    <dgm:linClrLst meth="repeat">
      <a:schemeClr val="lt1"/>
    </dgm:linClrLst>
    <dgm:effectClrLst/>
    <dgm:txLinClrLst/>
    <dgm:txFillClrLst meth="repeat">
      <a:schemeClr val="lt1"/>
    </dgm:txFillClrLst>
    <dgm:txEffectClrLst/>
  </dgm:styleLbl>
  <dgm:styleLbl name="bgSibTrans2D1">
    <dgm:fillClrLst>
      <a:schemeClr val="accent5"/>
      <a:schemeClr val="accent6"/>
    </dgm:fillClrLst>
    <dgm:linClrLst meth="repeat">
      <a:schemeClr val="lt1"/>
    </dgm:linClrLst>
    <dgm:effectClrLst/>
    <dgm:txLinClrLst/>
    <dgm:txFillClrLst meth="repeat">
      <a:schemeClr val="lt1"/>
    </dgm:txFillClrLst>
    <dgm:txEffectClrLst/>
  </dgm:styleLbl>
  <dgm:styleLbl name="sibTrans1D1">
    <dgm:fillClrLst/>
    <dgm:linClrLst>
      <a:schemeClr val="accent5"/>
      <a:schemeClr val="accent6"/>
    </dgm:linClrLst>
    <dgm:effectClrLst/>
    <dgm:txLinClrLst/>
    <dgm:txFillClrLst meth="repeat">
      <a:schemeClr val="tx1"/>
    </dgm:txFillClrLst>
    <dgm:txEffectClrLst/>
  </dgm:styleLbl>
  <dgm:styleLbl name="callout">
    <dgm:fillClrLst meth="repeat">
      <a:schemeClr val="accent5"/>
    </dgm:fillClrLst>
    <dgm:linClrLst meth="repeat">
      <a:schemeClr val="accent5">
        <a:tint val="50000"/>
      </a:schemeClr>
    </dgm:linClrLst>
    <dgm:effectClrLst/>
    <dgm:txLinClrLst/>
    <dgm:txFillClrLst meth="repeat">
      <a:schemeClr val="tx1"/>
    </dgm:txFillClrLst>
    <dgm:txEffectClrLst/>
  </dgm:styleLbl>
  <dgm:styleLbl name="asst0">
    <dgm:fillClrLst meth="repeat">
      <a:schemeClr val="accent5"/>
    </dgm:fillClrLst>
    <dgm:linClrLst meth="repeat">
      <a:schemeClr val="lt1">
        <a:shade val="80000"/>
      </a:schemeClr>
    </dgm:linClrLst>
    <dgm:effectClrLst/>
    <dgm:txLinClrLst/>
    <dgm:txFillClrLst/>
    <dgm:txEffectClrLst/>
  </dgm:styleLbl>
  <dgm:styleLbl name="asst1">
    <dgm:fillClrLst meth="repeat">
      <a:schemeClr val="accent6"/>
    </dgm:fillClrLst>
    <dgm:linClrLst meth="repeat">
      <a:schemeClr val="lt1">
        <a:shade val="80000"/>
      </a:schemeClr>
    </dgm:linClrLst>
    <dgm:effectClrLst/>
    <dgm:txLinClrLst/>
    <dgm:txFillClrLst/>
    <dgm:txEffectClrLst/>
  </dgm:styleLbl>
  <dgm:styleLbl name="asst2">
    <dgm:fillClrLst>
      <a:schemeClr val="accent1"/>
    </dgm:fillClrLst>
    <dgm:linClrLst meth="repeat">
      <a:schemeClr val="lt1"/>
    </dgm:linClrLst>
    <dgm:effectClrLst/>
    <dgm:txLinClrLst/>
    <dgm:txFillClrLst/>
    <dgm:txEffectClrLst/>
  </dgm:styleLbl>
  <dgm:styleLbl name="asst3">
    <dgm:fillClrLst>
      <a:schemeClr val="accent2"/>
    </dgm:fillClrLst>
    <dgm:linClrLst meth="repeat">
      <a:schemeClr val="lt1"/>
    </dgm:linClrLst>
    <dgm:effectClrLst/>
    <dgm:txLinClrLst/>
    <dgm:txFillClrLst/>
    <dgm:txEffectClrLst/>
  </dgm:styleLbl>
  <dgm:styleLbl name="asst4">
    <dgm:fillClrLst>
      <a:schemeClr val="accent3"/>
    </dgm:fillClrLst>
    <dgm:linClrLst meth="repeat">
      <a:schemeClr val="lt1"/>
    </dgm:linClrLst>
    <dgm:effectClrLst/>
    <dgm:txLinClrLst/>
    <dgm:txFillClrLst/>
    <dgm:txEffectClrLst/>
  </dgm:styleLbl>
  <dgm:styleLbl name="parChTrans2D1">
    <dgm:fillClrLst meth="repeat">
      <a:schemeClr val="accent5"/>
    </dgm:fillClrLst>
    <dgm:linClrLst meth="repeat">
      <a:schemeClr val="lt1"/>
    </dgm:linClrLst>
    <dgm:effectClrLst/>
    <dgm:txLinClrLst/>
    <dgm:txFillClrLst meth="repeat">
      <a:schemeClr val="lt1"/>
    </dgm:txFillClrLst>
    <dgm:txEffectClrLst/>
  </dgm:styleLbl>
  <dgm:styleLbl name="parChTrans2D2">
    <dgm:fillClrLst meth="repeat">
      <a:schemeClr val="accent6"/>
    </dgm:fillClrLst>
    <dgm:linClrLst meth="repeat">
      <a:schemeClr val="lt1"/>
    </dgm:linClrLst>
    <dgm:effectClrLst/>
    <dgm:txLinClrLst/>
    <dgm:txFillClrLst/>
    <dgm:txEffectClrLst/>
  </dgm:styleLbl>
  <dgm:styleLbl name="parChTrans2D3">
    <dgm:fillClrLst meth="repeat">
      <a:schemeClr val="accent6"/>
    </dgm:fillClrLst>
    <dgm:linClrLst meth="repeat">
      <a:schemeClr val="lt1"/>
    </dgm:linClrLst>
    <dgm:effectClrLst/>
    <dgm:txLinClrLst/>
    <dgm:txFillClrLst/>
    <dgm:txEffectClrLst/>
  </dgm:styleLbl>
  <dgm:styleLbl name="parChTrans2D4">
    <dgm:fillClrLst meth="repeat">
      <a:schemeClr val="accent1"/>
    </dgm:fillClrLst>
    <dgm:linClrLst meth="repeat">
      <a:schemeClr val="lt1"/>
    </dgm:linClrLst>
    <dgm:effectClrLst/>
    <dgm:txLinClrLst/>
    <dgm:txFillClrLst meth="repeat">
      <a:schemeClr val="lt1"/>
    </dgm:txFillClrLst>
    <dgm:txEffectClrLst/>
  </dgm:styleLbl>
  <dgm:styleLbl name="parChTrans1D1">
    <dgm:fillClrLst meth="repeat">
      <a:schemeClr val="accent5"/>
    </dgm:fillClrLst>
    <dgm:linClrLst meth="repeat">
      <a:schemeClr val="accent5"/>
    </dgm:linClrLst>
    <dgm:effectClrLst/>
    <dgm:txLinClrLst/>
    <dgm:txFillClrLst meth="repeat">
      <a:schemeClr val="tx1"/>
    </dgm:txFillClrLst>
    <dgm:txEffectClrLst/>
  </dgm:styleLbl>
  <dgm:styleLbl name="parChTrans1D2">
    <dgm:fillClrLst meth="repeat">
      <a:schemeClr val="accent6">
        <a:tint val="90000"/>
      </a:schemeClr>
    </dgm:fillClrLst>
    <dgm:linClrLst meth="repeat">
      <a:schemeClr val="accent6"/>
    </dgm:linClrLst>
    <dgm:effectClrLst/>
    <dgm:txLinClrLst/>
    <dgm:txFillClrLst meth="repeat">
      <a:schemeClr val="tx1"/>
    </dgm:txFillClrLst>
    <dgm:txEffectClrLst/>
  </dgm:styleLbl>
  <dgm:styleLbl name="parChTrans1D3">
    <dgm:fillClrLst meth="repeat">
      <a:schemeClr val="accent6">
        <a:tint val="70000"/>
      </a:schemeClr>
    </dgm:fillClrLst>
    <dgm:linClrLst meth="repeat">
      <a:schemeClr val="accent1"/>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2"/>
    </dgm:linClrLst>
    <dgm:effectClrLst/>
    <dgm:txLinClrLst/>
    <dgm:txFillClrLst meth="repeat">
      <a:schemeClr val="tx1"/>
    </dgm:txFillClrLst>
    <dgm:txEffectClrLst/>
  </dgm:styleLbl>
  <dgm:styleLbl name="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5"/>
    </dgm:linClrLst>
    <dgm:effectClrLst/>
    <dgm:txLinClrLst/>
    <dgm:txFillClrLst meth="repeat">
      <a:schemeClr val="dk1"/>
    </dgm:txFillClrLst>
    <dgm:txEffectClrLst/>
  </dgm:styleLbl>
  <dgm:styleLbl name="b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solidFgAcc1">
    <dgm:fillClrLst meth="repeat">
      <a:schemeClr val="lt1"/>
    </dgm:fillClrLst>
    <dgm:linClrLst>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a:schemeClr val="accent5"/>
      <a:schemeClr val="accent6"/>
    </dgm:linClrLst>
    <dgm:effectClrLst/>
    <dgm:txLinClrLst/>
    <dgm:txFillClrLst meth="repeat">
      <a:schemeClr val="dk1"/>
    </dgm:txFillClrLst>
    <dgm:txEffectClrLst/>
  </dgm:styleLbl>
  <dgm:styleLbl name="solidBgAcc1">
    <dgm:fillClrLst meth="repeat">
      <a:schemeClr val="lt1"/>
    </dgm:fillClrLst>
    <dgm:linClrLst>
      <a:schemeClr val="accent5"/>
      <a:schemeClr val="accent6"/>
    </dgm:linClrLst>
    <dgm:effectClrLst/>
    <dgm:txLinClrLst/>
    <dgm:txFillClrLst meth="repeat">
      <a:schemeClr val="dk1"/>
    </dgm:txFillClrLst>
    <dgm:txEffectClrLst/>
  </dgm:styleLbl>
  <dgm:styleLbl name="fgAccFollowNode1">
    <dgm:fillClrLst>
      <a:schemeClr val="accent5">
        <a:tint val="40000"/>
        <a:alpha val="90000"/>
      </a:schemeClr>
      <a:schemeClr val="accent6">
        <a:tint val="40000"/>
        <a:alpha val="90000"/>
      </a:schemeClr>
    </dgm:fillClrLst>
    <dgm:linClrLst>
      <a:schemeClr val="accent5">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4"/>
    </dgm:linClrLst>
    <dgm:effectClrLst/>
    <dgm:txLinClrLst/>
    <dgm:txFillClrLst meth="repeat">
      <a:schemeClr val="dk1"/>
    </dgm:txFillClrLst>
    <dgm:txEffectClrLst/>
  </dgm:styleLbl>
  <dgm:styleLbl name="fgAcc2">
    <dgm:fillClrLst meth="repeat">
      <a:schemeClr val="lt1">
        <a:alpha val="90000"/>
      </a:schemeClr>
    </dgm:fillClrLst>
    <dgm:linClrLst>
      <a:schemeClr val="accent6"/>
    </dgm:linClrLst>
    <dgm:effectClrLst/>
    <dgm:txLinClrLst/>
    <dgm:txFillClrLst meth="repeat">
      <a:schemeClr val="dk1"/>
    </dgm:txFillClrLst>
    <dgm:txEffectClrLst/>
  </dgm:styleLbl>
  <dgm:styleLbl name="fgAcc3">
    <dgm:fillClrLst meth="repeat">
      <a:schemeClr val="lt1">
        <a:alpha val="90000"/>
      </a:schemeClr>
    </dgm:fillClrLst>
    <dgm:linClrLst>
      <a:schemeClr val="accent1"/>
    </dgm:linClrLst>
    <dgm:effectClrLst/>
    <dgm:txLinClrLst/>
    <dgm:txFillClrLst meth="repeat">
      <a:schemeClr val="dk1"/>
    </dgm:txFillClrLst>
    <dgm:txEffectClrLst/>
  </dgm:styleLbl>
  <dgm:styleLbl name="fgAcc4">
    <dgm:fillClrLst meth="repeat">
      <a:schemeClr val="lt1">
        <a:alpha val="90000"/>
      </a:schemeClr>
    </dgm:fillClrLst>
    <dgm:linClrLst>
      <a:schemeClr val="accent2"/>
    </dgm:linClrLst>
    <dgm:effectClrLst/>
    <dgm:txLinClrLst/>
    <dgm:txFillClrLst meth="repeat">
      <a:schemeClr val="dk1"/>
    </dgm:txFillClrLst>
    <dgm:txEffectClrLst/>
  </dgm:styleLbl>
  <dgm:styleLbl name="bgShp">
    <dgm:fillClrLst meth="repeat">
      <a:schemeClr val="accent5">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5">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5">
        <a:tint val="50000"/>
        <a:alpha val="40000"/>
      </a:schemeClr>
    </dgm:fillClrLst>
    <dgm:linClrLst meth="repeat">
      <a:schemeClr val="accent5"/>
    </dgm:linClrLst>
    <dgm:effectClrLst/>
    <dgm:txLinClrLst/>
    <dgm:txFillClrLst meth="repeat">
      <a:schemeClr val="lt1"/>
    </dgm:txFillClrLst>
    <dgm:txEffectClrLst/>
  </dgm:styleLbl>
  <dgm:styleLbl name="fgShp">
    <dgm:fillClrLst meth="repeat">
      <a:schemeClr val="accent5">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colorful1">
  <dgm:title val=""/>
  <dgm:desc val=""/>
  <dgm:catLst>
    <dgm:cat type="colorful" pri="10100"/>
  </dgm:catLst>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alignNode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dgm:txEffectClrLst/>
  </dgm:styleLbl>
  <dgm:styleLbl name="ln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vennNode1">
    <dgm:fillClrLst meth="repeat">
      <a:schemeClr val="accent2">
        <a:alpha val="50000"/>
      </a:schemeClr>
      <a:schemeClr val="accent3">
        <a:alpha val="50000"/>
      </a:schemeClr>
      <a:schemeClr val="accent4">
        <a:alpha val="50000"/>
      </a:schemeClr>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2"/>
    </dgm:fillClrLst>
    <dgm:linClrLst meth="repeat">
      <a:schemeClr val="lt1"/>
    </dgm:linClrLst>
    <dgm:effectClrLst/>
    <dgm:txLinClrLst/>
    <dgm:txFillClrLst/>
    <dgm:txEffectClrLst/>
  </dgm:styleLbl>
  <dgm:styleLbl name="node3">
    <dgm:fillClrLst>
      <a:schemeClr val="accent3"/>
    </dgm:fillClrLst>
    <dgm:linClrLst meth="repeat">
      <a:schemeClr val="lt1"/>
    </dgm:linClrLst>
    <dgm:effectClrLst/>
    <dgm:txLinClrLst/>
    <dgm:txFillClrLst/>
    <dgm:txEffectClrLst/>
  </dgm:styleLbl>
  <dgm:styleLbl name="node4">
    <dgm:fillClrLst>
      <a:schemeClr val="accent4"/>
    </dgm:fillClrLst>
    <dgm:linClrLst meth="repeat">
      <a:schemeClr val="lt1"/>
    </dgm:linClrLst>
    <dgm:effectClrLst/>
    <dgm:txLinClrLst/>
    <dgm:txFillClrLst/>
    <dgm:txEffectClrLst/>
  </dgm:styleLbl>
  <dgm:styleLbl name="fgImgPlace1">
    <dgm:fillClrLst meth="repeat">
      <a:schemeClr val="accent2">
        <a:tint val="50000"/>
      </a:schemeClr>
      <a:schemeClr val="accent3">
        <a:tint val="50000"/>
      </a:schemeClr>
      <a:schemeClr val="accent4">
        <a:tint val="50000"/>
      </a:schemeClr>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2"/>
      <a:schemeClr val="accent3"/>
      <a:schemeClr val="accent4"/>
      <a:schemeClr val="accent5"/>
      <a:schemeClr val="accent6"/>
    </dgm:fillClrLst>
    <dgm:linClrLst meth="cycle">
      <a:schemeClr val="lt1"/>
    </dgm:linClrLst>
    <dgm:effectClrLst/>
    <dgm:txLinClrLst/>
    <dgm:txFillClrLst/>
    <dgm:txEffectClrLst/>
  </dgm:styleLbl>
  <dgm:styleLbl name="f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b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sibTrans1D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2"/>
    </dgm:fillClrLst>
    <dgm:linClrLst meth="repeat">
      <a:schemeClr val="lt1"/>
    </dgm:linClrLst>
    <dgm:effectClrLst/>
    <dgm:txLinClrLst/>
    <dgm:txFillClrLst/>
    <dgm:txEffectClrLst/>
  </dgm:styleLbl>
  <dgm:styleLbl name="asst2">
    <dgm:fillClrLst>
      <a:schemeClr val="accent3"/>
    </dgm:fillClrLst>
    <dgm:linClrLst meth="repeat">
      <a:schemeClr val="lt1"/>
    </dgm:linClrLst>
    <dgm:effectClrLst/>
    <dgm:txLinClrLst/>
    <dgm:txFillClrLst/>
    <dgm:txEffectClrLst/>
  </dgm:styleLbl>
  <dgm:styleLbl name="asst3">
    <dgm:fillClrLst>
      <a:schemeClr val="accent4"/>
    </dgm:fillClrLst>
    <dgm:linClrLst meth="repeat">
      <a:schemeClr val="lt1"/>
    </dgm:linClrLst>
    <dgm:effectClrLst/>
    <dgm:txLinClrLst/>
    <dgm:txFillClrLst/>
    <dgm:txEffectClrLst/>
  </dgm:styleLbl>
  <dgm:styleLbl name="asst4">
    <dgm:fillClrLst>
      <a:schemeClr val="accent5"/>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1"/>
    </dgm:linClrLst>
    <dgm:effectClrLst/>
    <dgm:txLinClrLst/>
    <dgm:txFillClrLst meth="repeat">
      <a:schemeClr val="tx1"/>
    </dgm:txFillClrLst>
    <dgm:txEffectClrLst/>
  </dgm:styleLbl>
  <dgm:styleLbl name="parChTrans1D2">
    <dgm:fillClrLst meth="repeat">
      <a:schemeClr val="accent3">
        <a:tint val="90000"/>
      </a:schemeClr>
    </dgm:fillClrLst>
    <dgm:linClrLst meth="repeat">
      <a:schemeClr val="accent2"/>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3"/>
    </dgm:linClrLst>
    <dgm:effectClrLst/>
    <dgm:txLinClrLst/>
    <dgm:txFillClrLst meth="repeat">
      <a:schemeClr val="tx1"/>
    </dgm:txFillClrLst>
    <dgm:txEffectClrLst/>
  </dgm:styleLbl>
  <dgm:styleLbl name="parChTrans1D4">
    <dgm:fillClrLst meth="repeat">
      <a:schemeClr val="accent5">
        <a:tint val="50000"/>
      </a:schemeClr>
    </dgm:fillClrLst>
    <dgm:linClrLst meth="repeat">
      <a:schemeClr val="accent4"/>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F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f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align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2"/>
    </dgm:linClrLst>
    <dgm:effectClrLst/>
    <dgm:txLinClrLst/>
    <dgm:txFillClrLst meth="repeat">
      <a:schemeClr val="dk1"/>
    </dgm:txFillClrLst>
    <dgm:txEffectClrLst/>
  </dgm:styleLbl>
  <dgm:styleLbl name="fgAcc3">
    <dgm:fillClrLst meth="repeat">
      <a:schemeClr val="lt1">
        <a:alpha val="90000"/>
      </a:schemeClr>
    </dgm:fillClrLst>
    <dgm:linClrLst>
      <a:schemeClr val="accent3"/>
    </dgm:linClrLst>
    <dgm:effectClrLst/>
    <dgm:txLinClrLst/>
    <dgm:txFillClrLst meth="repeat">
      <a:schemeClr val="dk1"/>
    </dgm:txFillClrLst>
    <dgm:txEffectClrLst/>
  </dgm:styleLbl>
  <dgm:styleLbl name="fgAcc4">
    <dgm:fillClrLst meth="repeat">
      <a:schemeClr val="lt1">
        <a:alpha val="90000"/>
      </a:schemeClr>
    </dgm:fillClrLst>
    <dgm:linClrLst>
      <a:schemeClr val="accent4"/>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4.xml><?xml version="1.0" encoding="utf-8"?>
<dgm:colorsDef xmlns:dgm="http://schemas.openxmlformats.org/drawingml/2006/diagram" xmlns:a="http://schemas.openxmlformats.org/drawingml/2006/main" uniqueId="urn:microsoft.com/office/officeart/2005/8/colors/colorful5">
  <dgm:title val=""/>
  <dgm:desc val=""/>
  <dgm:catLst>
    <dgm:cat type="colorful" pri="10500"/>
  </dgm:catLst>
  <dgm:styleLbl name="node0">
    <dgm:fillClrLst meth="repeat">
      <a:schemeClr val="accent4"/>
    </dgm:fillClrLst>
    <dgm:linClrLst meth="repeat">
      <a:schemeClr val="lt1"/>
    </dgm:linClrLst>
    <dgm:effectClrLst/>
    <dgm:txLinClrLst/>
    <dgm:txFillClrLst/>
    <dgm:txEffectClrLst/>
  </dgm:styleLbl>
  <dgm:styleLbl name="node1">
    <dgm:fillClrLst>
      <a:schemeClr val="accent5"/>
      <a:schemeClr val="accent6"/>
    </dgm:fillClrLst>
    <dgm:linClrLst meth="repeat">
      <a:schemeClr val="lt1"/>
    </dgm:linClrLst>
    <dgm:effectClrLst/>
    <dgm:txLinClrLst/>
    <dgm:txFillClrLst/>
    <dgm:txEffectClrLst/>
  </dgm:styleLbl>
  <dgm:styleLbl name="alignNode1">
    <dgm:fillClrLst>
      <a:schemeClr val="accent5"/>
      <a:schemeClr val="accent6"/>
    </dgm:fillClrLst>
    <dgm:linClrLst>
      <a:schemeClr val="accent5"/>
      <a:schemeClr val="accent6"/>
    </dgm:linClrLst>
    <dgm:effectClrLst/>
    <dgm:txLinClrLst/>
    <dgm:txFillClrLst/>
    <dgm:txEffectClrLst/>
  </dgm:styleLbl>
  <dgm:styleLbl name="lnNode1">
    <dgm:fillClrLst>
      <a:schemeClr val="accent5"/>
      <a:schemeClr val="accent6"/>
    </dgm:fillClrLst>
    <dgm:linClrLst meth="repeat">
      <a:schemeClr val="lt1"/>
    </dgm:linClrLst>
    <dgm:effectClrLst/>
    <dgm:txLinClrLst/>
    <dgm:txFillClrLst/>
    <dgm:txEffectClrLst/>
  </dgm:styleLbl>
  <dgm:styleLbl name="vennNode1">
    <dgm:fillClrLst>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6"/>
    </dgm:fillClrLst>
    <dgm:linClrLst meth="repeat">
      <a:schemeClr val="lt1"/>
    </dgm:linClrLst>
    <dgm:effectClrLst/>
    <dgm:txLinClrLst/>
    <dgm:txFillClrLst/>
    <dgm:txEffectClrLst/>
  </dgm:styleLbl>
  <dgm:styleLbl name="node3">
    <dgm:fillClrLst>
      <a:schemeClr val="accent1"/>
    </dgm:fillClrLst>
    <dgm:linClrLst meth="repeat">
      <a:schemeClr val="lt1"/>
    </dgm:linClrLst>
    <dgm:effectClrLst/>
    <dgm:txLinClrLst/>
    <dgm:txFillClrLst/>
    <dgm:txEffectClrLst/>
  </dgm:styleLbl>
  <dgm:styleLbl name="node4">
    <dgm:fillClrLst>
      <a:schemeClr val="accent2"/>
    </dgm:fillClrLst>
    <dgm:linClrLst meth="repeat">
      <a:schemeClr val="lt1"/>
    </dgm:linClrLst>
    <dgm:effectClrLst/>
    <dgm:txLinClrLst/>
    <dgm:txFillClrLst/>
    <dgm:txEffectClrLst/>
  </dgm:styleLbl>
  <dgm:styleLbl name="fgImgPlace1">
    <dgm:fillClrLst>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5"/>
      <a:schemeClr val="accent6"/>
    </dgm:fillClrLst>
    <dgm:linClrLst meth="repeat">
      <a:schemeClr val="lt1"/>
    </dgm:linClrLst>
    <dgm:effectClrLst/>
    <dgm:txLinClrLst/>
    <dgm:txFillClrLst/>
    <dgm:txEffectClrLst/>
  </dgm:styleLbl>
  <dgm:styleLbl name="fgSibTrans2D1">
    <dgm:fillClrLst>
      <a:schemeClr val="accent5"/>
      <a:schemeClr val="accent6"/>
    </dgm:fillClrLst>
    <dgm:linClrLst meth="repeat">
      <a:schemeClr val="lt1"/>
    </dgm:linClrLst>
    <dgm:effectClrLst/>
    <dgm:txLinClrLst/>
    <dgm:txFillClrLst meth="repeat">
      <a:schemeClr val="lt1"/>
    </dgm:txFillClrLst>
    <dgm:txEffectClrLst/>
  </dgm:styleLbl>
  <dgm:styleLbl name="bgSibTrans2D1">
    <dgm:fillClrLst>
      <a:schemeClr val="accent5"/>
      <a:schemeClr val="accent6"/>
    </dgm:fillClrLst>
    <dgm:linClrLst meth="repeat">
      <a:schemeClr val="lt1"/>
    </dgm:linClrLst>
    <dgm:effectClrLst/>
    <dgm:txLinClrLst/>
    <dgm:txFillClrLst meth="repeat">
      <a:schemeClr val="lt1"/>
    </dgm:txFillClrLst>
    <dgm:txEffectClrLst/>
  </dgm:styleLbl>
  <dgm:styleLbl name="sibTrans1D1">
    <dgm:fillClrLst/>
    <dgm:linClrLst>
      <a:schemeClr val="accent5"/>
      <a:schemeClr val="accent6"/>
    </dgm:linClrLst>
    <dgm:effectClrLst/>
    <dgm:txLinClrLst/>
    <dgm:txFillClrLst meth="repeat">
      <a:schemeClr val="tx1"/>
    </dgm:txFillClrLst>
    <dgm:txEffectClrLst/>
  </dgm:styleLbl>
  <dgm:styleLbl name="callout">
    <dgm:fillClrLst meth="repeat">
      <a:schemeClr val="accent5"/>
    </dgm:fillClrLst>
    <dgm:linClrLst meth="repeat">
      <a:schemeClr val="accent5">
        <a:tint val="50000"/>
      </a:schemeClr>
    </dgm:linClrLst>
    <dgm:effectClrLst/>
    <dgm:txLinClrLst/>
    <dgm:txFillClrLst meth="repeat">
      <a:schemeClr val="tx1"/>
    </dgm:txFillClrLst>
    <dgm:txEffectClrLst/>
  </dgm:styleLbl>
  <dgm:styleLbl name="asst0">
    <dgm:fillClrLst meth="repeat">
      <a:schemeClr val="accent5"/>
    </dgm:fillClrLst>
    <dgm:linClrLst meth="repeat">
      <a:schemeClr val="lt1">
        <a:shade val="80000"/>
      </a:schemeClr>
    </dgm:linClrLst>
    <dgm:effectClrLst/>
    <dgm:txLinClrLst/>
    <dgm:txFillClrLst/>
    <dgm:txEffectClrLst/>
  </dgm:styleLbl>
  <dgm:styleLbl name="asst1">
    <dgm:fillClrLst meth="repeat">
      <a:schemeClr val="accent6"/>
    </dgm:fillClrLst>
    <dgm:linClrLst meth="repeat">
      <a:schemeClr val="lt1">
        <a:shade val="80000"/>
      </a:schemeClr>
    </dgm:linClrLst>
    <dgm:effectClrLst/>
    <dgm:txLinClrLst/>
    <dgm:txFillClrLst/>
    <dgm:txEffectClrLst/>
  </dgm:styleLbl>
  <dgm:styleLbl name="asst2">
    <dgm:fillClrLst>
      <a:schemeClr val="accent1"/>
    </dgm:fillClrLst>
    <dgm:linClrLst meth="repeat">
      <a:schemeClr val="lt1"/>
    </dgm:linClrLst>
    <dgm:effectClrLst/>
    <dgm:txLinClrLst/>
    <dgm:txFillClrLst/>
    <dgm:txEffectClrLst/>
  </dgm:styleLbl>
  <dgm:styleLbl name="asst3">
    <dgm:fillClrLst>
      <a:schemeClr val="accent2"/>
    </dgm:fillClrLst>
    <dgm:linClrLst meth="repeat">
      <a:schemeClr val="lt1"/>
    </dgm:linClrLst>
    <dgm:effectClrLst/>
    <dgm:txLinClrLst/>
    <dgm:txFillClrLst/>
    <dgm:txEffectClrLst/>
  </dgm:styleLbl>
  <dgm:styleLbl name="asst4">
    <dgm:fillClrLst>
      <a:schemeClr val="accent3"/>
    </dgm:fillClrLst>
    <dgm:linClrLst meth="repeat">
      <a:schemeClr val="lt1"/>
    </dgm:linClrLst>
    <dgm:effectClrLst/>
    <dgm:txLinClrLst/>
    <dgm:txFillClrLst/>
    <dgm:txEffectClrLst/>
  </dgm:styleLbl>
  <dgm:styleLbl name="parChTrans2D1">
    <dgm:fillClrLst meth="repeat">
      <a:schemeClr val="accent5"/>
    </dgm:fillClrLst>
    <dgm:linClrLst meth="repeat">
      <a:schemeClr val="lt1"/>
    </dgm:linClrLst>
    <dgm:effectClrLst/>
    <dgm:txLinClrLst/>
    <dgm:txFillClrLst meth="repeat">
      <a:schemeClr val="lt1"/>
    </dgm:txFillClrLst>
    <dgm:txEffectClrLst/>
  </dgm:styleLbl>
  <dgm:styleLbl name="parChTrans2D2">
    <dgm:fillClrLst meth="repeat">
      <a:schemeClr val="accent6"/>
    </dgm:fillClrLst>
    <dgm:linClrLst meth="repeat">
      <a:schemeClr val="lt1"/>
    </dgm:linClrLst>
    <dgm:effectClrLst/>
    <dgm:txLinClrLst/>
    <dgm:txFillClrLst/>
    <dgm:txEffectClrLst/>
  </dgm:styleLbl>
  <dgm:styleLbl name="parChTrans2D3">
    <dgm:fillClrLst meth="repeat">
      <a:schemeClr val="accent6"/>
    </dgm:fillClrLst>
    <dgm:linClrLst meth="repeat">
      <a:schemeClr val="lt1"/>
    </dgm:linClrLst>
    <dgm:effectClrLst/>
    <dgm:txLinClrLst/>
    <dgm:txFillClrLst/>
    <dgm:txEffectClrLst/>
  </dgm:styleLbl>
  <dgm:styleLbl name="parChTrans2D4">
    <dgm:fillClrLst meth="repeat">
      <a:schemeClr val="accent1"/>
    </dgm:fillClrLst>
    <dgm:linClrLst meth="repeat">
      <a:schemeClr val="lt1"/>
    </dgm:linClrLst>
    <dgm:effectClrLst/>
    <dgm:txLinClrLst/>
    <dgm:txFillClrLst meth="repeat">
      <a:schemeClr val="lt1"/>
    </dgm:txFillClrLst>
    <dgm:txEffectClrLst/>
  </dgm:styleLbl>
  <dgm:styleLbl name="parChTrans1D1">
    <dgm:fillClrLst meth="repeat">
      <a:schemeClr val="accent5"/>
    </dgm:fillClrLst>
    <dgm:linClrLst meth="repeat">
      <a:schemeClr val="accent5"/>
    </dgm:linClrLst>
    <dgm:effectClrLst/>
    <dgm:txLinClrLst/>
    <dgm:txFillClrLst meth="repeat">
      <a:schemeClr val="tx1"/>
    </dgm:txFillClrLst>
    <dgm:txEffectClrLst/>
  </dgm:styleLbl>
  <dgm:styleLbl name="parChTrans1D2">
    <dgm:fillClrLst meth="repeat">
      <a:schemeClr val="accent6">
        <a:tint val="90000"/>
      </a:schemeClr>
    </dgm:fillClrLst>
    <dgm:linClrLst meth="repeat">
      <a:schemeClr val="accent6"/>
    </dgm:linClrLst>
    <dgm:effectClrLst/>
    <dgm:txLinClrLst/>
    <dgm:txFillClrLst meth="repeat">
      <a:schemeClr val="tx1"/>
    </dgm:txFillClrLst>
    <dgm:txEffectClrLst/>
  </dgm:styleLbl>
  <dgm:styleLbl name="parChTrans1D3">
    <dgm:fillClrLst meth="repeat">
      <a:schemeClr val="accent6">
        <a:tint val="70000"/>
      </a:schemeClr>
    </dgm:fillClrLst>
    <dgm:linClrLst meth="repeat">
      <a:schemeClr val="accent1"/>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2"/>
    </dgm:linClrLst>
    <dgm:effectClrLst/>
    <dgm:txLinClrLst/>
    <dgm:txFillClrLst meth="repeat">
      <a:schemeClr val="tx1"/>
    </dgm:txFillClrLst>
    <dgm:txEffectClrLst/>
  </dgm:styleLbl>
  <dgm:styleLbl name="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5"/>
    </dgm:linClrLst>
    <dgm:effectClrLst/>
    <dgm:txLinClrLst/>
    <dgm:txFillClrLst meth="repeat">
      <a:schemeClr val="dk1"/>
    </dgm:txFillClrLst>
    <dgm:txEffectClrLst/>
  </dgm:styleLbl>
  <dgm:styleLbl name="b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solidFgAcc1">
    <dgm:fillClrLst meth="repeat">
      <a:schemeClr val="lt1"/>
    </dgm:fillClrLst>
    <dgm:linClrLst>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a:schemeClr val="accent5"/>
      <a:schemeClr val="accent6"/>
    </dgm:linClrLst>
    <dgm:effectClrLst/>
    <dgm:txLinClrLst/>
    <dgm:txFillClrLst meth="repeat">
      <a:schemeClr val="dk1"/>
    </dgm:txFillClrLst>
    <dgm:txEffectClrLst/>
  </dgm:styleLbl>
  <dgm:styleLbl name="solidBgAcc1">
    <dgm:fillClrLst meth="repeat">
      <a:schemeClr val="lt1"/>
    </dgm:fillClrLst>
    <dgm:linClrLst>
      <a:schemeClr val="accent5"/>
      <a:schemeClr val="accent6"/>
    </dgm:linClrLst>
    <dgm:effectClrLst/>
    <dgm:txLinClrLst/>
    <dgm:txFillClrLst meth="repeat">
      <a:schemeClr val="dk1"/>
    </dgm:txFillClrLst>
    <dgm:txEffectClrLst/>
  </dgm:styleLbl>
  <dgm:styleLbl name="fgAccFollowNode1">
    <dgm:fillClrLst>
      <a:schemeClr val="accent5">
        <a:tint val="40000"/>
        <a:alpha val="90000"/>
      </a:schemeClr>
      <a:schemeClr val="accent6">
        <a:tint val="40000"/>
        <a:alpha val="90000"/>
      </a:schemeClr>
    </dgm:fillClrLst>
    <dgm:linClrLst>
      <a:schemeClr val="accent5">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4"/>
    </dgm:linClrLst>
    <dgm:effectClrLst/>
    <dgm:txLinClrLst/>
    <dgm:txFillClrLst meth="repeat">
      <a:schemeClr val="dk1"/>
    </dgm:txFillClrLst>
    <dgm:txEffectClrLst/>
  </dgm:styleLbl>
  <dgm:styleLbl name="fgAcc2">
    <dgm:fillClrLst meth="repeat">
      <a:schemeClr val="lt1">
        <a:alpha val="90000"/>
      </a:schemeClr>
    </dgm:fillClrLst>
    <dgm:linClrLst>
      <a:schemeClr val="accent6"/>
    </dgm:linClrLst>
    <dgm:effectClrLst/>
    <dgm:txLinClrLst/>
    <dgm:txFillClrLst meth="repeat">
      <a:schemeClr val="dk1"/>
    </dgm:txFillClrLst>
    <dgm:txEffectClrLst/>
  </dgm:styleLbl>
  <dgm:styleLbl name="fgAcc3">
    <dgm:fillClrLst meth="repeat">
      <a:schemeClr val="lt1">
        <a:alpha val="90000"/>
      </a:schemeClr>
    </dgm:fillClrLst>
    <dgm:linClrLst>
      <a:schemeClr val="accent1"/>
    </dgm:linClrLst>
    <dgm:effectClrLst/>
    <dgm:txLinClrLst/>
    <dgm:txFillClrLst meth="repeat">
      <a:schemeClr val="dk1"/>
    </dgm:txFillClrLst>
    <dgm:txEffectClrLst/>
  </dgm:styleLbl>
  <dgm:styleLbl name="fgAcc4">
    <dgm:fillClrLst meth="repeat">
      <a:schemeClr val="lt1">
        <a:alpha val="90000"/>
      </a:schemeClr>
    </dgm:fillClrLst>
    <dgm:linClrLst>
      <a:schemeClr val="accent2"/>
    </dgm:linClrLst>
    <dgm:effectClrLst/>
    <dgm:txLinClrLst/>
    <dgm:txFillClrLst meth="repeat">
      <a:schemeClr val="dk1"/>
    </dgm:txFillClrLst>
    <dgm:txEffectClrLst/>
  </dgm:styleLbl>
  <dgm:styleLbl name="bgShp">
    <dgm:fillClrLst meth="repeat">
      <a:schemeClr val="accent5">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5">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5">
        <a:tint val="50000"/>
        <a:alpha val="40000"/>
      </a:schemeClr>
    </dgm:fillClrLst>
    <dgm:linClrLst meth="repeat">
      <a:schemeClr val="accent5"/>
    </dgm:linClrLst>
    <dgm:effectClrLst/>
    <dgm:txLinClrLst/>
    <dgm:txFillClrLst meth="repeat">
      <a:schemeClr val="lt1"/>
    </dgm:txFillClrLst>
    <dgm:txEffectClrLst/>
  </dgm:styleLbl>
  <dgm:styleLbl name="fgShp">
    <dgm:fillClrLst meth="repeat">
      <a:schemeClr val="accent5">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5.xml><?xml version="1.0" encoding="utf-8"?>
<dgm:colorsDef xmlns:dgm="http://schemas.openxmlformats.org/drawingml/2006/diagram" xmlns:a="http://schemas.openxmlformats.org/drawingml/2006/main" uniqueId="urn:microsoft.com/office/officeart/2005/8/colors/colorful5">
  <dgm:title val=""/>
  <dgm:desc val=""/>
  <dgm:catLst>
    <dgm:cat type="colorful" pri="10500"/>
  </dgm:catLst>
  <dgm:styleLbl name="node0">
    <dgm:fillClrLst meth="repeat">
      <a:schemeClr val="accent4"/>
    </dgm:fillClrLst>
    <dgm:linClrLst meth="repeat">
      <a:schemeClr val="lt1"/>
    </dgm:linClrLst>
    <dgm:effectClrLst/>
    <dgm:txLinClrLst/>
    <dgm:txFillClrLst/>
    <dgm:txEffectClrLst/>
  </dgm:styleLbl>
  <dgm:styleLbl name="node1">
    <dgm:fillClrLst>
      <a:schemeClr val="accent5"/>
      <a:schemeClr val="accent6"/>
    </dgm:fillClrLst>
    <dgm:linClrLst meth="repeat">
      <a:schemeClr val="lt1"/>
    </dgm:linClrLst>
    <dgm:effectClrLst/>
    <dgm:txLinClrLst/>
    <dgm:txFillClrLst/>
    <dgm:txEffectClrLst/>
  </dgm:styleLbl>
  <dgm:styleLbl name="alignNode1">
    <dgm:fillClrLst>
      <a:schemeClr val="accent5"/>
      <a:schemeClr val="accent6"/>
    </dgm:fillClrLst>
    <dgm:linClrLst>
      <a:schemeClr val="accent5"/>
      <a:schemeClr val="accent6"/>
    </dgm:linClrLst>
    <dgm:effectClrLst/>
    <dgm:txLinClrLst/>
    <dgm:txFillClrLst/>
    <dgm:txEffectClrLst/>
  </dgm:styleLbl>
  <dgm:styleLbl name="lnNode1">
    <dgm:fillClrLst>
      <a:schemeClr val="accent5"/>
      <a:schemeClr val="accent6"/>
    </dgm:fillClrLst>
    <dgm:linClrLst meth="repeat">
      <a:schemeClr val="lt1"/>
    </dgm:linClrLst>
    <dgm:effectClrLst/>
    <dgm:txLinClrLst/>
    <dgm:txFillClrLst/>
    <dgm:txEffectClrLst/>
  </dgm:styleLbl>
  <dgm:styleLbl name="vennNode1">
    <dgm:fillClrLst>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6"/>
    </dgm:fillClrLst>
    <dgm:linClrLst meth="repeat">
      <a:schemeClr val="lt1"/>
    </dgm:linClrLst>
    <dgm:effectClrLst/>
    <dgm:txLinClrLst/>
    <dgm:txFillClrLst/>
    <dgm:txEffectClrLst/>
  </dgm:styleLbl>
  <dgm:styleLbl name="node3">
    <dgm:fillClrLst>
      <a:schemeClr val="accent1"/>
    </dgm:fillClrLst>
    <dgm:linClrLst meth="repeat">
      <a:schemeClr val="lt1"/>
    </dgm:linClrLst>
    <dgm:effectClrLst/>
    <dgm:txLinClrLst/>
    <dgm:txFillClrLst/>
    <dgm:txEffectClrLst/>
  </dgm:styleLbl>
  <dgm:styleLbl name="node4">
    <dgm:fillClrLst>
      <a:schemeClr val="accent2"/>
    </dgm:fillClrLst>
    <dgm:linClrLst meth="repeat">
      <a:schemeClr val="lt1"/>
    </dgm:linClrLst>
    <dgm:effectClrLst/>
    <dgm:txLinClrLst/>
    <dgm:txFillClrLst/>
    <dgm:txEffectClrLst/>
  </dgm:styleLbl>
  <dgm:styleLbl name="fgImgPlace1">
    <dgm:fillClrLst>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5"/>
      <a:schemeClr val="accent6"/>
    </dgm:fillClrLst>
    <dgm:linClrLst meth="repeat">
      <a:schemeClr val="lt1"/>
    </dgm:linClrLst>
    <dgm:effectClrLst/>
    <dgm:txLinClrLst/>
    <dgm:txFillClrLst/>
    <dgm:txEffectClrLst/>
  </dgm:styleLbl>
  <dgm:styleLbl name="fgSibTrans2D1">
    <dgm:fillClrLst>
      <a:schemeClr val="accent5"/>
      <a:schemeClr val="accent6"/>
    </dgm:fillClrLst>
    <dgm:linClrLst meth="repeat">
      <a:schemeClr val="lt1"/>
    </dgm:linClrLst>
    <dgm:effectClrLst/>
    <dgm:txLinClrLst/>
    <dgm:txFillClrLst meth="repeat">
      <a:schemeClr val="lt1"/>
    </dgm:txFillClrLst>
    <dgm:txEffectClrLst/>
  </dgm:styleLbl>
  <dgm:styleLbl name="bgSibTrans2D1">
    <dgm:fillClrLst>
      <a:schemeClr val="accent5"/>
      <a:schemeClr val="accent6"/>
    </dgm:fillClrLst>
    <dgm:linClrLst meth="repeat">
      <a:schemeClr val="lt1"/>
    </dgm:linClrLst>
    <dgm:effectClrLst/>
    <dgm:txLinClrLst/>
    <dgm:txFillClrLst meth="repeat">
      <a:schemeClr val="lt1"/>
    </dgm:txFillClrLst>
    <dgm:txEffectClrLst/>
  </dgm:styleLbl>
  <dgm:styleLbl name="sibTrans1D1">
    <dgm:fillClrLst/>
    <dgm:linClrLst>
      <a:schemeClr val="accent5"/>
      <a:schemeClr val="accent6"/>
    </dgm:linClrLst>
    <dgm:effectClrLst/>
    <dgm:txLinClrLst/>
    <dgm:txFillClrLst meth="repeat">
      <a:schemeClr val="tx1"/>
    </dgm:txFillClrLst>
    <dgm:txEffectClrLst/>
  </dgm:styleLbl>
  <dgm:styleLbl name="callout">
    <dgm:fillClrLst meth="repeat">
      <a:schemeClr val="accent5"/>
    </dgm:fillClrLst>
    <dgm:linClrLst meth="repeat">
      <a:schemeClr val="accent5">
        <a:tint val="50000"/>
      </a:schemeClr>
    </dgm:linClrLst>
    <dgm:effectClrLst/>
    <dgm:txLinClrLst/>
    <dgm:txFillClrLst meth="repeat">
      <a:schemeClr val="tx1"/>
    </dgm:txFillClrLst>
    <dgm:txEffectClrLst/>
  </dgm:styleLbl>
  <dgm:styleLbl name="asst0">
    <dgm:fillClrLst meth="repeat">
      <a:schemeClr val="accent5"/>
    </dgm:fillClrLst>
    <dgm:linClrLst meth="repeat">
      <a:schemeClr val="lt1">
        <a:shade val="80000"/>
      </a:schemeClr>
    </dgm:linClrLst>
    <dgm:effectClrLst/>
    <dgm:txLinClrLst/>
    <dgm:txFillClrLst/>
    <dgm:txEffectClrLst/>
  </dgm:styleLbl>
  <dgm:styleLbl name="asst1">
    <dgm:fillClrLst meth="repeat">
      <a:schemeClr val="accent6"/>
    </dgm:fillClrLst>
    <dgm:linClrLst meth="repeat">
      <a:schemeClr val="lt1">
        <a:shade val="80000"/>
      </a:schemeClr>
    </dgm:linClrLst>
    <dgm:effectClrLst/>
    <dgm:txLinClrLst/>
    <dgm:txFillClrLst/>
    <dgm:txEffectClrLst/>
  </dgm:styleLbl>
  <dgm:styleLbl name="asst2">
    <dgm:fillClrLst>
      <a:schemeClr val="accent1"/>
    </dgm:fillClrLst>
    <dgm:linClrLst meth="repeat">
      <a:schemeClr val="lt1"/>
    </dgm:linClrLst>
    <dgm:effectClrLst/>
    <dgm:txLinClrLst/>
    <dgm:txFillClrLst/>
    <dgm:txEffectClrLst/>
  </dgm:styleLbl>
  <dgm:styleLbl name="asst3">
    <dgm:fillClrLst>
      <a:schemeClr val="accent2"/>
    </dgm:fillClrLst>
    <dgm:linClrLst meth="repeat">
      <a:schemeClr val="lt1"/>
    </dgm:linClrLst>
    <dgm:effectClrLst/>
    <dgm:txLinClrLst/>
    <dgm:txFillClrLst/>
    <dgm:txEffectClrLst/>
  </dgm:styleLbl>
  <dgm:styleLbl name="asst4">
    <dgm:fillClrLst>
      <a:schemeClr val="accent3"/>
    </dgm:fillClrLst>
    <dgm:linClrLst meth="repeat">
      <a:schemeClr val="lt1"/>
    </dgm:linClrLst>
    <dgm:effectClrLst/>
    <dgm:txLinClrLst/>
    <dgm:txFillClrLst/>
    <dgm:txEffectClrLst/>
  </dgm:styleLbl>
  <dgm:styleLbl name="parChTrans2D1">
    <dgm:fillClrLst meth="repeat">
      <a:schemeClr val="accent5"/>
    </dgm:fillClrLst>
    <dgm:linClrLst meth="repeat">
      <a:schemeClr val="lt1"/>
    </dgm:linClrLst>
    <dgm:effectClrLst/>
    <dgm:txLinClrLst/>
    <dgm:txFillClrLst meth="repeat">
      <a:schemeClr val="lt1"/>
    </dgm:txFillClrLst>
    <dgm:txEffectClrLst/>
  </dgm:styleLbl>
  <dgm:styleLbl name="parChTrans2D2">
    <dgm:fillClrLst meth="repeat">
      <a:schemeClr val="accent6"/>
    </dgm:fillClrLst>
    <dgm:linClrLst meth="repeat">
      <a:schemeClr val="lt1"/>
    </dgm:linClrLst>
    <dgm:effectClrLst/>
    <dgm:txLinClrLst/>
    <dgm:txFillClrLst/>
    <dgm:txEffectClrLst/>
  </dgm:styleLbl>
  <dgm:styleLbl name="parChTrans2D3">
    <dgm:fillClrLst meth="repeat">
      <a:schemeClr val="accent6"/>
    </dgm:fillClrLst>
    <dgm:linClrLst meth="repeat">
      <a:schemeClr val="lt1"/>
    </dgm:linClrLst>
    <dgm:effectClrLst/>
    <dgm:txLinClrLst/>
    <dgm:txFillClrLst/>
    <dgm:txEffectClrLst/>
  </dgm:styleLbl>
  <dgm:styleLbl name="parChTrans2D4">
    <dgm:fillClrLst meth="repeat">
      <a:schemeClr val="accent1"/>
    </dgm:fillClrLst>
    <dgm:linClrLst meth="repeat">
      <a:schemeClr val="lt1"/>
    </dgm:linClrLst>
    <dgm:effectClrLst/>
    <dgm:txLinClrLst/>
    <dgm:txFillClrLst meth="repeat">
      <a:schemeClr val="lt1"/>
    </dgm:txFillClrLst>
    <dgm:txEffectClrLst/>
  </dgm:styleLbl>
  <dgm:styleLbl name="parChTrans1D1">
    <dgm:fillClrLst meth="repeat">
      <a:schemeClr val="accent5"/>
    </dgm:fillClrLst>
    <dgm:linClrLst meth="repeat">
      <a:schemeClr val="accent5"/>
    </dgm:linClrLst>
    <dgm:effectClrLst/>
    <dgm:txLinClrLst/>
    <dgm:txFillClrLst meth="repeat">
      <a:schemeClr val="tx1"/>
    </dgm:txFillClrLst>
    <dgm:txEffectClrLst/>
  </dgm:styleLbl>
  <dgm:styleLbl name="parChTrans1D2">
    <dgm:fillClrLst meth="repeat">
      <a:schemeClr val="accent6">
        <a:tint val="90000"/>
      </a:schemeClr>
    </dgm:fillClrLst>
    <dgm:linClrLst meth="repeat">
      <a:schemeClr val="accent6"/>
    </dgm:linClrLst>
    <dgm:effectClrLst/>
    <dgm:txLinClrLst/>
    <dgm:txFillClrLst meth="repeat">
      <a:schemeClr val="tx1"/>
    </dgm:txFillClrLst>
    <dgm:txEffectClrLst/>
  </dgm:styleLbl>
  <dgm:styleLbl name="parChTrans1D3">
    <dgm:fillClrLst meth="repeat">
      <a:schemeClr val="accent6">
        <a:tint val="70000"/>
      </a:schemeClr>
    </dgm:fillClrLst>
    <dgm:linClrLst meth="repeat">
      <a:schemeClr val="accent1"/>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2"/>
    </dgm:linClrLst>
    <dgm:effectClrLst/>
    <dgm:txLinClrLst/>
    <dgm:txFillClrLst meth="repeat">
      <a:schemeClr val="tx1"/>
    </dgm:txFillClrLst>
    <dgm:txEffectClrLst/>
  </dgm:styleLbl>
  <dgm:styleLbl name="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5"/>
    </dgm:linClrLst>
    <dgm:effectClrLst/>
    <dgm:txLinClrLst/>
    <dgm:txFillClrLst meth="repeat">
      <a:schemeClr val="dk1"/>
    </dgm:txFillClrLst>
    <dgm:txEffectClrLst/>
  </dgm:styleLbl>
  <dgm:styleLbl name="b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solidFgAcc1">
    <dgm:fillClrLst meth="repeat">
      <a:schemeClr val="lt1"/>
    </dgm:fillClrLst>
    <dgm:linClrLst>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a:schemeClr val="accent5"/>
      <a:schemeClr val="accent6"/>
    </dgm:linClrLst>
    <dgm:effectClrLst/>
    <dgm:txLinClrLst/>
    <dgm:txFillClrLst meth="repeat">
      <a:schemeClr val="dk1"/>
    </dgm:txFillClrLst>
    <dgm:txEffectClrLst/>
  </dgm:styleLbl>
  <dgm:styleLbl name="solidBgAcc1">
    <dgm:fillClrLst meth="repeat">
      <a:schemeClr val="lt1"/>
    </dgm:fillClrLst>
    <dgm:linClrLst>
      <a:schemeClr val="accent5"/>
      <a:schemeClr val="accent6"/>
    </dgm:linClrLst>
    <dgm:effectClrLst/>
    <dgm:txLinClrLst/>
    <dgm:txFillClrLst meth="repeat">
      <a:schemeClr val="dk1"/>
    </dgm:txFillClrLst>
    <dgm:txEffectClrLst/>
  </dgm:styleLbl>
  <dgm:styleLbl name="fgAccFollowNode1">
    <dgm:fillClrLst>
      <a:schemeClr val="accent5">
        <a:tint val="40000"/>
        <a:alpha val="90000"/>
      </a:schemeClr>
      <a:schemeClr val="accent6">
        <a:tint val="40000"/>
        <a:alpha val="90000"/>
      </a:schemeClr>
    </dgm:fillClrLst>
    <dgm:linClrLst>
      <a:schemeClr val="accent5">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4"/>
    </dgm:linClrLst>
    <dgm:effectClrLst/>
    <dgm:txLinClrLst/>
    <dgm:txFillClrLst meth="repeat">
      <a:schemeClr val="dk1"/>
    </dgm:txFillClrLst>
    <dgm:txEffectClrLst/>
  </dgm:styleLbl>
  <dgm:styleLbl name="fgAcc2">
    <dgm:fillClrLst meth="repeat">
      <a:schemeClr val="lt1">
        <a:alpha val="90000"/>
      </a:schemeClr>
    </dgm:fillClrLst>
    <dgm:linClrLst>
      <a:schemeClr val="accent6"/>
    </dgm:linClrLst>
    <dgm:effectClrLst/>
    <dgm:txLinClrLst/>
    <dgm:txFillClrLst meth="repeat">
      <a:schemeClr val="dk1"/>
    </dgm:txFillClrLst>
    <dgm:txEffectClrLst/>
  </dgm:styleLbl>
  <dgm:styleLbl name="fgAcc3">
    <dgm:fillClrLst meth="repeat">
      <a:schemeClr val="lt1">
        <a:alpha val="90000"/>
      </a:schemeClr>
    </dgm:fillClrLst>
    <dgm:linClrLst>
      <a:schemeClr val="accent1"/>
    </dgm:linClrLst>
    <dgm:effectClrLst/>
    <dgm:txLinClrLst/>
    <dgm:txFillClrLst meth="repeat">
      <a:schemeClr val="dk1"/>
    </dgm:txFillClrLst>
    <dgm:txEffectClrLst/>
  </dgm:styleLbl>
  <dgm:styleLbl name="fgAcc4">
    <dgm:fillClrLst meth="repeat">
      <a:schemeClr val="lt1">
        <a:alpha val="90000"/>
      </a:schemeClr>
    </dgm:fillClrLst>
    <dgm:linClrLst>
      <a:schemeClr val="accent2"/>
    </dgm:linClrLst>
    <dgm:effectClrLst/>
    <dgm:txLinClrLst/>
    <dgm:txFillClrLst meth="repeat">
      <a:schemeClr val="dk1"/>
    </dgm:txFillClrLst>
    <dgm:txEffectClrLst/>
  </dgm:styleLbl>
  <dgm:styleLbl name="bgShp">
    <dgm:fillClrLst meth="repeat">
      <a:schemeClr val="accent5">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5">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5">
        <a:tint val="50000"/>
        <a:alpha val="40000"/>
      </a:schemeClr>
    </dgm:fillClrLst>
    <dgm:linClrLst meth="repeat">
      <a:schemeClr val="accent5"/>
    </dgm:linClrLst>
    <dgm:effectClrLst/>
    <dgm:txLinClrLst/>
    <dgm:txFillClrLst meth="repeat">
      <a:schemeClr val="lt1"/>
    </dgm:txFillClrLst>
    <dgm:txEffectClrLst/>
  </dgm:styleLbl>
  <dgm:styleLbl name="fgShp">
    <dgm:fillClrLst meth="repeat">
      <a:schemeClr val="accent5">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6.xml><?xml version="1.0" encoding="utf-8"?>
<dgm:colorsDef xmlns:dgm="http://schemas.openxmlformats.org/drawingml/2006/diagram" xmlns:a="http://schemas.openxmlformats.org/drawingml/2006/main" uniqueId="urn:microsoft.com/office/officeart/2005/8/colors/colorful5">
  <dgm:title val=""/>
  <dgm:desc val=""/>
  <dgm:catLst>
    <dgm:cat type="colorful" pri="10500"/>
  </dgm:catLst>
  <dgm:styleLbl name="node0">
    <dgm:fillClrLst meth="repeat">
      <a:schemeClr val="accent4"/>
    </dgm:fillClrLst>
    <dgm:linClrLst meth="repeat">
      <a:schemeClr val="lt1"/>
    </dgm:linClrLst>
    <dgm:effectClrLst/>
    <dgm:txLinClrLst/>
    <dgm:txFillClrLst/>
    <dgm:txEffectClrLst/>
  </dgm:styleLbl>
  <dgm:styleLbl name="node1">
    <dgm:fillClrLst>
      <a:schemeClr val="accent5"/>
      <a:schemeClr val="accent6"/>
    </dgm:fillClrLst>
    <dgm:linClrLst meth="repeat">
      <a:schemeClr val="lt1"/>
    </dgm:linClrLst>
    <dgm:effectClrLst/>
    <dgm:txLinClrLst/>
    <dgm:txFillClrLst/>
    <dgm:txEffectClrLst/>
  </dgm:styleLbl>
  <dgm:styleLbl name="alignNode1">
    <dgm:fillClrLst>
      <a:schemeClr val="accent5"/>
      <a:schemeClr val="accent6"/>
    </dgm:fillClrLst>
    <dgm:linClrLst>
      <a:schemeClr val="accent5"/>
      <a:schemeClr val="accent6"/>
    </dgm:linClrLst>
    <dgm:effectClrLst/>
    <dgm:txLinClrLst/>
    <dgm:txFillClrLst/>
    <dgm:txEffectClrLst/>
  </dgm:styleLbl>
  <dgm:styleLbl name="lnNode1">
    <dgm:fillClrLst>
      <a:schemeClr val="accent5"/>
      <a:schemeClr val="accent6"/>
    </dgm:fillClrLst>
    <dgm:linClrLst meth="repeat">
      <a:schemeClr val="lt1"/>
    </dgm:linClrLst>
    <dgm:effectClrLst/>
    <dgm:txLinClrLst/>
    <dgm:txFillClrLst/>
    <dgm:txEffectClrLst/>
  </dgm:styleLbl>
  <dgm:styleLbl name="vennNode1">
    <dgm:fillClrLst>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6"/>
    </dgm:fillClrLst>
    <dgm:linClrLst meth="repeat">
      <a:schemeClr val="lt1"/>
    </dgm:linClrLst>
    <dgm:effectClrLst/>
    <dgm:txLinClrLst/>
    <dgm:txFillClrLst/>
    <dgm:txEffectClrLst/>
  </dgm:styleLbl>
  <dgm:styleLbl name="node3">
    <dgm:fillClrLst>
      <a:schemeClr val="accent1"/>
    </dgm:fillClrLst>
    <dgm:linClrLst meth="repeat">
      <a:schemeClr val="lt1"/>
    </dgm:linClrLst>
    <dgm:effectClrLst/>
    <dgm:txLinClrLst/>
    <dgm:txFillClrLst/>
    <dgm:txEffectClrLst/>
  </dgm:styleLbl>
  <dgm:styleLbl name="node4">
    <dgm:fillClrLst>
      <a:schemeClr val="accent2"/>
    </dgm:fillClrLst>
    <dgm:linClrLst meth="repeat">
      <a:schemeClr val="lt1"/>
    </dgm:linClrLst>
    <dgm:effectClrLst/>
    <dgm:txLinClrLst/>
    <dgm:txFillClrLst/>
    <dgm:txEffectClrLst/>
  </dgm:styleLbl>
  <dgm:styleLbl name="fgImgPlace1">
    <dgm:fillClrLst>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5"/>
      <a:schemeClr val="accent6"/>
    </dgm:fillClrLst>
    <dgm:linClrLst meth="repeat">
      <a:schemeClr val="lt1"/>
    </dgm:linClrLst>
    <dgm:effectClrLst/>
    <dgm:txLinClrLst/>
    <dgm:txFillClrLst/>
    <dgm:txEffectClrLst/>
  </dgm:styleLbl>
  <dgm:styleLbl name="fgSibTrans2D1">
    <dgm:fillClrLst>
      <a:schemeClr val="accent5"/>
      <a:schemeClr val="accent6"/>
    </dgm:fillClrLst>
    <dgm:linClrLst meth="repeat">
      <a:schemeClr val="lt1"/>
    </dgm:linClrLst>
    <dgm:effectClrLst/>
    <dgm:txLinClrLst/>
    <dgm:txFillClrLst meth="repeat">
      <a:schemeClr val="lt1"/>
    </dgm:txFillClrLst>
    <dgm:txEffectClrLst/>
  </dgm:styleLbl>
  <dgm:styleLbl name="bgSibTrans2D1">
    <dgm:fillClrLst>
      <a:schemeClr val="accent5"/>
      <a:schemeClr val="accent6"/>
    </dgm:fillClrLst>
    <dgm:linClrLst meth="repeat">
      <a:schemeClr val="lt1"/>
    </dgm:linClrLst>
    <dgm:effectClrLst/>
    <dgm:txLinClrLst/>
    <dgm:txFillClrLst meth="repeat">
      <a:schemeClr val="lt1"/>
    </dgm:txFillClrLst>
    <dgm:txEffectClrLst/>
  </dgm:styleLbl>
  <dgm:styleLbl name="sibTrans1D1">
    <dgm:fillClrLst/>
    <dgm:linClrLst>
      <a:schemeClr val="accent5"/>
      <a:schemeClr val="accent6"/>
    </dgm:linClrLst>
    <dgm:effectClrLst/>
    <dgm:txLinClrLst/>
    <dgm:txFillClrLst meth="repeat">
      <a:schemeClr val="tx1"/>
    </dgm:txFillClrLst>
    <dgm:txEffectClrLst/>
  </dgm:styleLbl>
  <dgm:styleLbl name="callout">
    <dgm:fillClrLst meth="repeat">
      <a:schemeClr val="accent5"/>
    </dgm:fillClrLst>
    <dgm:linClrLst meth="repeat">
      <a:schemeClr val="accent5">
        <a:tint val="50000"/>
      </a:schemeClr>
    </dgm:linClrLst>
    <dgm:effectClrLst/>
    <dgm:txLinClrLst/>
    <dgm:txFillClrLst meth="repeat">
      <a:schemeClr val="tx1"/>
    </dgm:txFillClrLst>
    <dgm:txEffectClrLst/>
  </dgm:styleLbl>
  <dgm:styleLbl name="asst0">
    <dgm:fillClrLst meth="repeat">
      <a:schemeClr val="accent5"/>
    </dgm:fillClrLst>
    <dgm:linClrLst meth="repeat">
      <a:schemeClr val="lt1">
        <a:shade val="80000"/>
      </a:schemeClr>
    </dgm:linClrLst>
    <dgm:effectClrLst/>
    <dgm:txLinClrLst/>
    <dgm:txFillClrLst/>
    <dgm:txEffectClrLst/>
  </dgm:styleLbl>
  <dgm:styleLbl name="asst1">
    <dgm:fillClrLst meth="repeat">
      <a:schemeClr val="accent6"/>
    </dgm:fillClrLst>
    <dgm:linClrLst meth="repeat">
      <a:schemeClr val="lt1">
        <a:shade val="80000"/>
      </a:schemeClr>
    </dgm:linClrLst>
    <dgm:effectClrLst/>
    <dgm:txLinClrLst/>
    <dgm:txFillClrLst/>
    <dgm:txEffectClrLst/>
  </dgm:styleLbl>
  <dgm:styleLbl name="asst2">
    <dgm:fillClrLst>
      <a:schemeClr val="accent1"/>
    </dgm:fillClrLst>
    <dgm:linClrLst meth="repeat">
      <a:schemeClr val="lt1"/>
    </dgm:linClrLst>
    <dgm:effectClrLst/>
    <dgm:txLinClrLst/>
    <dgm:txFillClrLst/>
    <dgm:txEffectClrLst/>
  </dgm:styleLbl>
  <dgm:styleLbl name="asst3">
    <dgm:fillClrLst>
      <a:schemeClr val="accent2"/>
    </dgm:fillClrLst>
    <dgm:linClrLst meth="repeat">
      <a:schemeClr val="lt1"/>
    </dgm:linClrLst>
    <dgm:effectClrLst/>
    <dgm:txLinClrLst/>
    <dgm:txFillClrLst/>
    <dgm:txEffectClrLst/>
  </dgm:styleLbl>
  <dgm:styleLbl name="asst4">
    <dgm:fillClrLst>
      <a:schemeClr val="accent3"/>
    </dgm:fillClrLst>
    <dgm:linClrLst meth="repeat">
      <a:schemeClr val="lt1"/>
    </dgm:linClrLst>
    <dgm:effectClrLst/>
    <dgm:txLinClrLst/>
    <dgm:txFillClrLst/>
    <dgm:txEffectClrLst/>
  </dgm:styleLbl>
  <dgm:styleLbl name="parChTrans2D1">
    <dgm:fillClrLst meth="repeat">
      <a:schemeClr val="accent5"/>
    </dgm:fillClrLst>
    <dgm:linClrLst meth="repeat">
      <a:schemeClr val="lt1"/>
    </dgm:linClrLst>
    <dgm:effectClrLst/>
    <dgm:txLinClrLst/>
    <dgm:txFillClrLst meth="repeat">
      <a:schemeClr val="lt1"/>
    </dgm:txFillClrLst>
    <dgm:txEffectClrLst/>
  </dgm:styleLbl>
  <dgm:styleLbl name="parChTrans2D2">
    <dgm:fillClrLst meth="repeat">
      <a:schemeClr val="accent6"/>
    </dgm:fillClrLst>
    <dgm:linClrLst meth="repeat">
      <a:schemeClr val="lt1"/>
    </dgm:linClrLst>
    <dgm:effectClrLst/>
    <dgm:txLinClrLst/>
    <dgm:txFillClrLst/>
    <dgm:txEffectClrLst/>
  </dgm:styleLbl>
  <dgm:styleLbl name="parChTrans2D3">
    <dgm:fillClrLst meth="repeat">
      <a:schemeClr val="accent6"/>
    </dgm:fillClrLst>
    <dgm:linClrLst meth="repeat">
      <a:schemeClr val="lt1"/>
    </dgm:linClrLst>
    <dgm:effectClrLst/>
    <dgm:txLinClrLst/>
    <dgm:txFillClrLst/>
    <dgm:txEffectClrLst/>
  </dgm:styleLbl>
  <dgm:styleLbl name="parChTrans2D4">
    <dgm:fillClrLst meth="repeat">
      <a:schemeClr val="accent1"/>
    </dgm:fillClrLst>
    <dgm:linClrLst meth="repeat">
      <a:schemeClr val="lt1"/>
    </dgm:linClrLst>
    <dgm:effectClrLst/>
    <dgm:txLinClrLst/>
    <dgm:txFillClrLst meth="repeat">
      <a:schemeClr val="lt1"/>
    </dgm:txFillClrLst>
    <dgm:txEffectClrLst/>
  </dgm:styleLbl>
  <dgm:styleLbl name="parChTrans1D1">
    <dgm:fillClrLst meth="repeat">
      <a:schemeClr val="accent5"/>
    </dgm:fillClrLst>
    <dgm:linClrLst meth="repeat">
      <a:schemeClr val="accent5"/>
    </dgm:linClrLst>
    <dgm:effectClrLst/>
    <dgm:txLinClrLst/>
    <dgm:txFillClrLst meth="repeat">
      <a:schemeClr val="tx1"/>
    </dgm:txFillClrLst>
    <dgm:txEffectClrLst/>
  </dgm:styleLbl>
  <dgm:styleLbl name="parChTrans1D2">
    <dgm:fillClrLst meth="repeat">
      <a:schemeClr val="accent6">
        <a:tint val="90000"/>
      </a:schemeClr>
    </dgm:fillClrLst>
    <dgm:linClrLst meth="repeat">
      <a:schemeClr val="accent6"/>
    </dgm:linClrLst>
    <dgm:effectClrLst/>
    <dgm:txLinClrLst/>
    <dgm:txFillClrLst meth="repeat">
      <a:schemeClr val="tx1"/>
    </dgm:txFillClrLst>
    <dgm:txEffectClrLst/>
  </dgm:styleLbl>
  <dgm:styleLbl name="parChTrans1D3">
    <dgm:fillClrLst meth="repeat">
      <a:schemeClr val="accent6">
        <a:tint val="70000"/>
      </a:schemeClr>
    </dgm:fillClrLst>
    <dgm:linClrLst meth="repeat">
      <a:schemeClr val="accent1"/>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2"/>
    </dgm:linClrLst>
    <dgm:effectClrLst/>
    <dgm:txLinClrLst/>
    <dgm:txFillClrLst meth="repeat">
      <a:schemeClr val="tx1"/>
    </dgm:txFillClrLst>
    <dgm:txEffectClrLst/>
  </dgm:styleLbl>
  <dgm:styleLbl name="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5"/>
    </dgm:linClrLst>
    <dgm:effectClrLst/>
    <dgm:txLinClrLst/>
    <dgm:txFillClrLst meth="repeat">
      <a:schemeClr val="dk1"/>
    </dgm:txFillClrLst>
    <dgm:txEffectClrLst/>
  </dgm:styleLbl>
  <dgm:styleLbl name="b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solidFgAcc1">
    <dgm:fillClrLst meth="repeat">
      <a:schemeClr val="lt1"/>
    </dgm:fillClrLst>
    <dgm:linClrLst>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a:schemeClr val="accent5"/>
      <a:schemeClr val="accent6"/>
    </dgm:linClrLst>
    <dgm:effectClrLst/>
    <dgm:txLinClrLst/>
    <dgm:txFillClrLst meth="repeat">
      <a:schemeClr val="dk1"/>
    </dgm:txFillClrLst>
    <dgm:txEffectClrLst/>
  </dgm:styleLbl>
  <dgm:styleLbl name="solidBgAcc1">
    <dgm:fillClrLst meth="repeat">
      <a:schemeClr val="lt1"/>
    </dgm:fillClrLst>
    <dgm:linClrLst>
      <a:schemeClr val="accent5"/>
      <a:schemeClr val="accent6"/>
    </dgm:linClrLst>
    <dgm:effectClrLst/>
    <dgm:txLinClrLst/>
    <dgm:txFillClrLst meth="repeat">
      <a:schemeClr val="dk1"/>
    </dgm:txFillClrLst>
    <dgm:txEffectClrLst/>
  </dgm:styleLbl>
  <dgm:styleLbl name="fgAccFollowNode1">
    <dgm:fillClrLst>
      <a:schemeClr val="accent5">
        <a:tint val="40000"/>
        <a:alpha val="90000"/>
      </a:schemeClr>
      <a:schemeClr val="accent6">
        <a:tint val="40000"/>
        <a:alpha val="90000"/>
      </a:schemeClr>
    </dgm:fillClrLst>
    <dgm:linClrLst>
      <a:schemeClr val="accent5">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4"/>
    </dgm:linClrLst>
    <dgm:effectClrLst/>
    <dgm:txLinClrLst/>
    <dgm:txFillClrLst meth="repeat">
      <a:schemeClr val="dk1"/>
    </dgm:txFillClrLst>
    <dgm:txEffectClrLst/>
  </dgm:styleLbl>
  <dgm:styleLbl name="fgAcc2">
    <dgm:fillClrLst meth="repeat">
      <a:schemeClr val="lt1">
        <a:alpha val="90000"/>
      </a:schemeClr>
    </dgm:fillClrLst>
    <dgm:linClrLst>
      <a:schemeClr val="accent6"/>
    </dgm:linClrLst>
    <dgm:effectClrLst/>
    <dgm:txLinClrLst/>
    <dgm:txFillClrLst meth="repeat">
      <a:schemeClr val="dk1"/>
    </dgm:txFillClrLst>
    <dgm:txEffectClrLst/>
  </dgm:styleLbl>
  <dgm:styleLbl name="fgAcc3">
    <dgm:fillClrLst meth="repeat">
      <a:schemeClr val="lt1">
        <a:alpha val="90000"/>
      </a:schemeClr>
    </dgm:fillClrLst>
    <dgm:linClrLst>
      <a:schemeClr val="accent1"/>
    </dgm:linClrLst>
    <dgm:effectClrLst/>
    <dgm:txLinClrLst/>
    <dgm:txFillClrLst meth="repeat">
      <a:schemeClr val="dk1"/>
    </dgm:txFillClrLst>
    <dgm:txEffectClrLst/>
  </dgm:styleLbl>
  <dgm:styleLbl name="fgAcc4">
    <dgm:fillClrLst meth="repeat">
      <a:schemeClr val="lt1">
        <a:alpha val="90000"/>
      </a:schemeClr>
    </dgm:fillClrLst>
    <dgm:linClrLst>
      <a:schemeClr val="accent2"/>
    </dgm:linClrLst>
    <dgm:effectClrLst/>
    <dgm:txLinClrLst/>
    <dgm:txFillClrLst meth="repeat">
      <a:schemeClr val="dk1"/>
    </dgm:txFillClrLst>
    <dgm:txEffectClrLst/>
  </dgm:styleLbl>
  <dgm:styleLbl name="bgShp">
    <dgm:fillClrLst meth="repeat">
      <a:schemeClr val="accent5">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5">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5">
        <a:tint val="50000"/>
        <a:alpha val="40000"/>
      </a:schemeClr>
    </dgm:fillClrLst>
    <dgm:linClrLst meth="repeat">
      <a:schemeClr val="accent5"/>
    </dgm:linClrLst>
    <dgm:effectClrLst/>
    <dgm:txLinClrLst/>
    <dgm:txFillClrLst meth="repeat">
      <a:schemeClr val="lt1"/>
    </dgm:txFillClrLst>
    <dgm:txEffectClrLst/>
  </dgm:styleLbl>
  <dgm:styleLbl name="fgShp">
    <dgm:fillClrLst meth="repeat">
      <a:schemeClr val="accent5">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AE3CA6AB-F1C3-4DEB-847E-D71A8CD52D03}" type="doc">
      <dgm:prSet loTypeId="urn:microsoft.com/office/officeart/2005/8/layout/radial5" loCatId="cycle" qsTypeId="urn:microsoft.com/office/officeart/2005/8/quickstyle/simple1" qsCatId="simple" csTypeId="urn:microsoft.com/office/officeart/2005/8/colors/colorful1" csCatId="colorful" phldr="1"/>
      <dgm:spPr/>
      <dgm:t>
        <a:bodyPr/>
        <a:lstStyle/>
        <a:p>
          <a:endParaRPr lang="es-CO"/>
        </a:p>
      </dgm:t>
    </dgm:pt>
    <dgm:pt modelId="{60CB3998-F64C-4B45-A9F2-9007D9A1C603}">
      <dgm:prSet phldrT="[Texto]" custT="1"/>
      <dgm:spPr>
        <a:xfrm>
          <a:off x="1783763" y="2588347"/>
          <a:ext cx="2342110" cy="1915619"/>
        </a:xfr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pPr algn="ctr"/>
          <a:r>
            <a:rPr lang="es-CO" sz="2400">
              <a:solidFill>
                <a:sysClr val="window" lastClr="FFFFFF"/>
              </a:solidFill>
              <a:latin typeface="Calibri" panose="020F0502020204030204"/>
              <a:ea typeface="+mn-ea"/>
              <a:cs typeface="+mn-cs"/>
            </a:rPr>
            <a:t>Principios Éticos</a:t>
          </a:r>
        </a:p>
      </dgm:t>
    </dgm:pt>
    <dgm:pt modelId="{F718B84A-C16A-4426-BA35-0541F266F01A}" type="parTrans" cxnId="{BA74E382-3C13-4561-A9E2-AF531B6BB50C}">
      <dgm:prSet/>
      <dgm:spPr/>
      <dgm:t>
        <a:bodyPr/>
        <a:lstStyle/>
        <a:p>
          <a:pPr algn="ctr"/>
          <a:endParaRPr lang="es-CO"/>
        </a:p>
      </dgm:t>
    </dgm:pt>
    <dgm:pt modelId="{7A09261E-E77D-436C-BD64-A0C47A13DCBF}" type="sibTrans" cxnId="{BA74E382-3C13-4561-A9E2-AF531B6BB50C}">
      <dgm:prSet/>
      <dgm:spPr/>
      <dgm:t>
        <a:bodyPr/>
        <a:lstStyle/>
        <a:p>
          <a:pPr algn="ctr"/>
          <a:endParaRPr lang="es-CO"/>
        </a:p>
      </dgm:t>
    </dgm:pt>
    <dgm:pt modelId="{894B353A-7EC8-4F83-950A-EEE06C27B1CC}">
      <dgm:prSet phldrT="[Texto]" custT="1"/>
      <dgm:spPr>
        <a:xfrm>
          <a:off x="2356885" y="398264"/>
          <a:ext cx="1260972" cy="1260972"/>
        </a:xfrm>
        <a:solidFill>
          <a:srgbClr val="ED7D31">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pPr algn="ctr"/>
          <a:r>
            <a:rPr lang="es-CO" sz="1200">
              <a:solidFill>
                <a:sysClr val="window" lastClr="FFFFFF"/>
              </a:solidFill>
              <a:latin typeface="Calibri" panose="020F0502020204030204"/>
              <a:ea typeface="+mn-ea"/>
              <a:cs typeface="+mn-cs"/>
            </a:rPr>
            <a:t>Integridad</a:t>
          </a:r>
        </a:p>
      </dgm:t>
    </dgm:pt>
    <dgm:pt modelId="{A53D01FB-A606-4D75-B699-C14B667795B8}" type="parTrans" cxnId="{46728751-7C2F-484C-A81F-2762ABFFCD52}">
      <dgm:prSet/>
      <dgm:spPr>
        <a:xfrm rot="16244453">
          <a:off x="2726768" y="1966238"/>
          <a:ext cx="492526" cy="342984"/>
        </a:xfrm>
        <a:solidFill>
          <a:srgbClr val="ED7D31">
            <a:hueOff val="0"/>
            <a:satOff val="0"/>
            <a:lumOff val="0"/>
            <a:alphaOff val="0"/>
          </a:srgbClr>
        </a:solidFill>
        <a:ln>
          <a:noFill/>
        </a:ln>
        <a:effectLst/>
      </dgm:spPr>
      <dgm:t>
        <a:bodyPr/>
        <a:lstStyle/>
        <a:p>
          <a:pPr algn="ctr"/>
          <a:endParaRPr lang="es-CO">
            <a:solidFill>
              <a:sysClr val="window" lastClr="FFFFFF"/>
            </a:solidFill>
            <a:latin typeface="Calibri" panose="020F0502020204030204"/>
            <a:ea typeface="+mn-ea"/>
            <a:cs typeface="+mn-cs"/>
          </a:endParaRPr>
        </a:p>
      </dgm:t>
    </dgm:pt>
    <dgm:pt modelId="{32ECED94-9DF5-46EF-B217-B81EB0EEE8F7}" type="sibTrans" cxnId="{46728751-7C2F-484C-A81F-2762ABFFCD52}">
      <dgm:prSet/>
      <dgm:spPr/>
      <dgm:t>
        <a:bodyPr/>
        <a:lstStyle/>
        <a:p>
          <a:pPr algn="ctr"/>
          <a:endParaRPr lang="es-CO"/>
        </a:p>
      </dgm:t>
    </dgm:pt>
    <dgm:pt modelId="{3D89B4FE-F8BD-4113-9431-059566422E36}">
      <dgm:prSet phldrT="[Texto]" custT="1"/>
      <dgm:spPr>
        <a:xfrm>
          <a:off x="3799238" y="885635"/>
          <a:ext cx="1260972" cy="1260972"/>
        </a:xfrm>
        <a:solidFill>
          <a:srgbClr val="A5A5A5">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pPr algn="ctr"/>
          <a:r>
            <a:rPr lang="es-ES_tradnl" sz="1200">
              <a:solidFill>
                <a:sysClr val="window" lastClr="FFFFFF"/>
              </a:solidFill>
              <a:latin typeface="Calibri" panose="020F0502020204030204"/>
              <a:ea typeface="+mn-ea"/>
              <a:cs typeface="+mn-cs"/>
            </a:rPr>
            <a:t>Objetividad</a:t>
          </a:r>
          <a:endParaRPr lang="es-CO" sz="1200">
            <a:solidFill>
              <a:sysClr val="window" lastClr="FFFFFF"/>
            </a:solidFill>
            <a:latin typeface="Calibri" panose="020F0502020204030204"/>
            <a:ea typeface="+mn-ea"/>
            <a:cs typeface="+mn-cs"/>
          </a:endParaRPr>
        </a:p>
      </dgm:t>
    </dgm:pt>
    <dgm:pt modelId="{4BD9F820-8616-4C01-AF12-5DD1395D733C}" type="parTrans" cxnId="{AC16B2E0-D652-4875-814D-7E5B7A2DA5E8}">
      <dgm:prSet/>
      <dgm:spPr>
        <a:xfrm rot="18360000">
          <a:off x="3570338" y="2213433"/>
          <a:ext cx="456328" cy="342984"/>
        </a:xfrm>
        <a:solidFill>
          <a:srgbClr val="A5A5A5">
            <a:hueOff val="0"/>
            <a:satOff val="0"/>
            <a:lumOff val="0"/>
            <a:alphaOff val="0"/>
          </a:srgbClr>
        </a:solidFill>
        <a:ln>
          <a:noFill/>
        </a:ln>
        <a:effectLst/>
      </dgm:spPr>
      <dgm:t>
        <a:bodyPr/>
        <a:lstStyle/>
        <a:p>
          <a:pPr algn="ctr"/>
          <a:endParaRPr lang="es-CO">
            <a:solidFill>
              <a:sysClr val="window" lastClr="FFFFFF"/>
            </a:solidFill>
            <a:latin typeface="Calibri" panose="020F0502020204030204"/>
            <a:ea typeface="+mn-ea"/>
            <a:cs typeface="+mn-cs"/>
          </a:endParaRPr>
        </a:p>
      </dgm:t>
    </dgm:pt>
    <dgm:pt modelId="{0DB79D3B-4349-4E6E-A52E-CF7665E43662}" type="sibTrans" cxnId="{AC16B2E0-D652-4875-814D-7E5B7A2DA5E8}">
      <dgm:prSet/>
      <dgm:spPr/>
      <dgm:t>
        <a:bodyPr/>
        <a:lstStyle/>
        <a:p>
          <a:pPr algn="ctr"/>
          <a:endParaRPr lang="es-CO"/>
        </a:p>
      </dgm:t>
    </dgm:pt>
    <dgm:pt modelId="{9591D5FC-A060-4595-99AA-BF462CB45857}">
      <dgm:prSet phldrT="[Texto]" custT="1"/>
      <dgm:spPr>
        <a:xfrm>
          <a:off x="4625191" y="2140263"/>
          <a:ext cx="1383791" cy="1260972"/>
        </a:xfrm>
        <a:solidFill>
          <a:srgbClr val="FFC000">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pPr algn="ctr"/>
          <a:r>
            <a:rPr lang="es-ES_tradnl" sz="1200" b="1">
              <a:solidFill>
                <a:sysClr val="window" lastClr="FFFFFF"/>
              </a:solidFill>
              <a:latin typeface="Calibri" panose="020F0502020204030204"/>
              <a:ea typeface="+mn-ea"/>
              <a:cs typeface="+mn-cs"/>
            </a:rPr>
            <a:t>Independencia</a:t>
          </a:r>
          <a:endParaRPr lang="es-CO" sz="1200" b="1">
            <a:solidFill>
              <a:sysClr val="window" lastClr="FFFFFF"/>
            </a:solidFill>
            <a:latin typeface="Calibri" panose="020F0502020204030204"/>
            <a:ea typeface="+mn-ea"/>
            <a:cs typeface="+mn-cs"/>
          </a:endParaRPr>
        </a:p>
      </dgm:t>
    </dgm:pt>
    <dgm:pt modelId="{C8333E4D-8937-4219-AE91-A34DA91B6354}" type="parTrans" cxnId="{59DED847-72D1-42E1-B970-FFAC41D836C9}">
      <dgm:prSet/>
      <dgm:spPr>
        <a:xfrm rot="20509664">
          <a:off x="4170324" y="2918503"/>
          <a:ext cx="348370" cy="342984"/>
        </a:xfrm>
        <a:solidFill>
          <a:srgbClr val="FFC000">
            <a:hueOff val="0"/>
            <a:satOff val="0"/>
            <a:lumOff val="0"/>
            <a:alphaOff val="0"/>
          </a:srgbClr>
        </a:solidFill>
        <a:ln>
          <a:noFill/>
        </a:ln>
        <a:effectLst/>
      </dgm:spPr>
      <dgm:t>
        <a:bodyPr/>
        <a:lstStyle/>
        <a:p>
          <a:pPr algn="ctr"/>
          <a:endParaRPr lang="es-CO">
            <a:solidFill>
              <a:sysClr val="window" lastClr="FFFFFF"/>
            </a:solidFill>
            <a:latin typeface="Calibri" panose="020F0502020204030204"/>
            <a:ea typeface="+mn-ea"/>
            <a:cs typeface="+mn-cs"/>
          </a:endParaRPr>
        </a:p>
      </dgm:t>
    </dgm:pt>
    <dgm:pt modelId="{C82CA537-88B0-4DDD-A81C-967F7836D0E4}" type="sibTrans" cxnId="{59DED847-72D1-42E1-B970-FFAC41D836C9}">
      <dgm:prSet/>
      <dgm:spPr/>
      <dgm:t>
        <a:bodyPr/>
        <a:lstStyle/>
        <a:p>
          <a:pPr algn="ctr"/>
          <a:endParaRPr lang="es-CO"/>
        </a:p>
      </dgm:t>
    </dgm:pt>
    <dgm:pt modelId="{59C9BF21-5F96-492A-9AE0-9F699564A7EB}">
      <dgm:prSet phldrT="[Texto]" custT="1"/>
      <dgm:spPr>
        <a:xfrm>
          <a:off x="4577427" y="3691075"/>
          <a:ext cx="1527681" cy="1260972"/>
        </a:xfrm>
        <a:solidFill>
          <a:srgbClr val="4472C4">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pPr algn="ctr"/>
          <a:r>
            <a:rPr lang="es-ES_tradnl" sz="1200">
              <a:solidFill>
                <a:sysClr val="window" lastClr="FFFFFF"/>
              </a:solidFill>
              <a:latin typeface="Calibri" panose="020F0502020204030204"/>
              <a:ea typeface="+mn-ea"/>
              <a:cs typeface="+mn-cs"/>
            </a:rPr>
            <a:t>Responsabilidad</a:t>
          </a:r>
          <a:endParaRPr lang="es-CO" sz="1200">
            <a:solidFill>
              <a:sysClr val="window" lastClr="FFFFFF"/>
            </a:solidFill>
            <a:latin typeface="Calibri" panose="020F0502020204030204"/>
            <a:ea typeface="+mn-ea"/>
            <a:cs typeface="+mn-cs"/>
          </a:endParaRPr>
        </a:p>
      </dgm:t>
    </dgm:pt>
    <dgm:pt modelId="{CE3A2ACF-F387-4532-830A-931E46EBF85F}" type="parTrans" cxnId="{DB2504AB-BF96-4B27-95C5-EBC9284EC056}">
      <dgm:prSet/>
      <dgm:spPr>
        <a:xfrm rot="1080000">
          <a:off x="4164352" y="3820844"/>
          <a:ext cx="327327" cy="342984"/>
        </a:xfrm>
        <a:solidFill>
          <a:srgbClr val="4472C4">
            <a:hueOff val="0"/>
            <a:satOff val="0"/>
            <a:lumOff val="0"/>
            <a:alphaOff val="0"/>
          </a:srgbClr>
        </a:solidFill>
        <a:ln>
          <a:noFill/>
        </a:ln>
        <a:effectLst/>
      </dgm:spPr>
      <dgm:t>
        <a:bodyPr/>
        <a:lstStyle/>
        <a:p>
          <a:pPr algn="ctr"/>
          <a:endParaRPr lang="es-CO">
            <a:solidFill>
              <a:sysClr val="window" lastClr="FFFFFF"/>
            </a:solidFill>
            <a:latin typeface="Calibri" panose="020F0502020204030204"/>
            <a:ea typeface="+mn-ea"/>
            <a:cs typeface="+mn-cs"/>
          </a:endParaRPr>
        </a:p>
      </dgm:t>
    </dgm:pt>
    <dgm:pt modelId="{0BBFC8E4-B1B6-41FA-B752-2833CD3703B8}" type="sibTrans" cxnId="{DB2504AB-BF96-4B27-95C5-EBC9284EC056}">
      <dgm:prSet/>
      <dgm:spPr/>
      <dgm:t>
        <a:bodyPr/>
        <a:lstStyle/>
        <a:p>
          <a:pPr algn="ctr"/>
          <a:endParaRPr lang="es-CO"/>
        </a:p>
      </dgm:t>
    </dgm:pt>
    <dgm:pt modelId="{2845892D-8D89-401F-896F-BB7771AF9267}">
      <dgm:prSet phldrT="[Texto]" custT="1"/>
      <dgm:spPr>
        <a:xfrm>
          <a:off x="2272379" y="5424932"/>
          <a:ext cx="1364876" cy="1260972"/>
        </a:xfrm>
        <a:solidFill>
          <a:srgbClr val="ED7D31">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pPr algn="ctr"/>
          <a:r>
            <a:rPr lang="es-ES_tradnl" sz="1200">
              <a:solidFill>
                <a:sysClr val="window" lastClr="FFFFFF"/>
              </a:solidFill>
              <a:latin typeface="Calibri" panose="020F0502020204030204"/>
              <a:ea typeface="+mn-ea"/>
              <a:cs typeface="+mn-cs"/>
            </a:rPr>
            <a:t>Observaciones normativas</a:t>
          </a:r>
          <a:endParaRPr lang="es-CO" sz="1200">
            <a:solidFill>
              <a:sysClr val="window" lastClr="FFFFFF"/>
            </a:solidFill>
            <a:latin typeface="Calibri" panose="020F0502020204030204"/>
            <a:ea typeface="+mn-ea"/>
            <a:cs typeface="+mn-cs"/>
          </a:endParaRPr>
        </a:p>
      </dgm:t>
    </dgm:pt>
    <dgm:pt modelId="{8BDD971D-81C7-453D-A840-F76AF3058D2D}" type="parTrans" cxnId="{1AA73E39-162F-4E43-AC6F-394325164091}">
      <dgm:prSet/>
      <dgm:spPr>
        <a:xfrm rot="5400000">
          <a:off x="2710762" y="4779143"/>
          <a:ext cx="488111" cy="342984"/>
        </a:xfrm>
        <a:solidFill>
          <a:srgbClr val="ED7D31">
            <a:hueOff val="0"/>
            <a:satOff val="0"/>
            <a:lumOff val="0"/>
            <a:alphaOff val="0"/>
          </a:srgbClr>
        </a:solidFill>
        <a:ln>
          <a:noFill/>
        </a:ln>
        <a:effectLst/>
      </dgm:spPr>
      <dgm:t>
        <a:bodyPr/>
        <a:lstStyle/>
        <a:p>
          <a:pPr algn="ctr"/>
          <a:endParaRPr lang="es-CO">
            <a:solidFill>
              <a:sysClr val="window" lastClr="FFFFFF"/>
            </a:solidFill>
            <a:latin typeface="Calibri" panose="020F0502020204030204"/>
            <a:ea typeface="+mn-ea"/>
            <a:cs typeface="+mn-cs"/>
          </a:endParaRPr>
        </a:p>
      </dgm:t>
    </dgm:pt>
    <dgm:pt modelId="{38AB7303-C855-4FFF-AFC4-684F7349D69C}" type="sibTrans" cxnId="{1AA73E39-162F-4E43-AC6F-394325164091}">
      <dgm:prSet/>
      <dgm:spPr/>
      <dgm:t>
        <a:bodyPr/>
        <a:lstStyle/>
        <a:p>
          <a:pPr algn="ctr"/>
          <a:endParaRPr lang="es-CO"/>
        </a:p>
      </dgm:t>
    </dgm:pt>
    <dgm:pt modelId="{DC526190-65F1-43D8-A304-C3955B6105CB}">
      <dgm:prSet phldrT="[Texto]" custT="1"/>
      <dgm:spPr>
        <a:xfrm>
          <a:off x="3675522" y="4978120"/>
          <a:ext cx="1540820" cy="1260972"/>
        </a:xfrm>
        <a:solidFill>
          <a:srgbClr val="70AD47">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pPr algn="ctr"/>
          <a:r>
            <a:rPr lang="es-ES_tradnl" sz="1200">
              <a:solidFill>
                <a:sysClr val="window" lastClr="FFFFFF"/>
              </a:solidFill>
              <a:latin typeface="Calibri" panose="020F0502020204030204"/>
              <a:ea typeface="+mn-ea"/>
              <a:cs typeface="+mn-cs"/>
            </a:rPr>
            <a:t>Confidencialidad</a:t>
          </a:r>
          <a:endParaRPr lang="es-CO" sz="1200">
            <a:solidFill>
              <a:sysClr val="window" lastClr="FFFFFF"/>
            </a:solidFill>
            <a:latin typeface="Calibri" panose="020F0502020204030204"/>
            <a:ea typeface="+mn-ea"/>
            <a:cs typeface="+mn-cs"/>
          </a:endParaRPr>
        </a:p>
      </dgm:t>
    </dgm:pt>
    <dgm:pt modelId="{048B72CB-DCCA-4488-9B0C-6F3674016B95}" type="parTrans" cxnId="{3EE91A13-D5B7-4258-80FF-9F6706BEBA52}">
      <dgm:prSet/>
      <dgm:spPr>
        <a:xfrm rot="3248024">
          <a:off x="3567322" y="4536374"/>
          <a:ext cx="454782" cy="342984"/>
        </a:xfrm>
        <a:solidFill>
          <a:srgbClr val="70AD47">
            <a:hueOff val="0"/>
            <a:satOff val="0"/>
            <a:lumOff val="0"/>
            <a:alphaOff val="0"/>
          </a:srgbClr>
        </a:solidFill>
        <a:ln>
          <a:noFill/>
        </a:ln>
        <a:effectLst/>
      </dgm:spPr>
      <dgm:t>
        <a:bodyPr/>
        <a:lstStyle/>
        <a:p>
          <a:pPr algn="ctr"/>
          <a:endParaRPr lang="es-CO">
            <a:solidFill>
              <a:sysClr val="window" lastClr="FFFFFF"/>
            </a:solidFill>
            <a:latin typeface="Calibri" panose="020F0502020204030204"/>
            <a:ea typeface="+mn-ea"/>
            <a:cs typeface="+mn-cs"/>
          </a:endParaRPr>
        </a:p>
      </dgm:t>
    </dgm:pt>
    <dgm:pt modelId="{F6838665-A599-4D5C-AD8E-730E99D575CB}" type="sibTrans" cxnId="{3EE91A13-D5B7-4258-80FF-9F6706BEBA52}">
      <dgm:prSet/>
      <dgm:spPr/>
      <dgm:t>
        <a:bodyPr/>
        <a:lstStyle/>
        <a:p>
          <a:pPr algn="ctr"/>
          <a:endParaRPr lang="es-CO"/>
        </a:p>
      </dgm:t>
    </dgm:pt>
    <dgm:pt modelId="{76A47441-2519-4F01-9B33-8B673A0C6A92}">
      <dgm:prSet phldrT="[Texto]" custT="1"/>
      <dgm:spPr>
        <a:xfrm>
          <a:off x="849425" y="4945706"/>
          <a:ext cx="1260972" cy="1260972"/>
        </a:xfrm>
        <a:solidFill>
          <a:srgbClr val="A5A5A5">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pPr algn="ctr"/>
          <a:r>
            <a:rPr lang="es-ES_tradnl" sz="1200">
              <a:solidFill>
                <a:sysClr val="window" lastClr="FFFFFF"/>
              </a:solidFill>
              <a:latin typeface="Calibri" panose="020F0502020204030204"/>
              <a:ea typeface="+mn-ea"/>
              <a:cs typeface="+mn-cs"/>
            </a:rPr>
            <a:t>Competencia profesional</a:t>
          </a:r>
          <a:endParaRPr lang="es-CO" sz="1200">
            <a:solidFill>
              <a:sysClr val="window" lastClr="FFFFFF"/>
            </a:solidFill>
            <a:latin typeface="Calibri" panose="020F0502020204030204"/>
            <a:ea typeface="+mn-ea"/>
            <a:cs typeface="+mn-cs"/>
          </a:endParaRPr>
        </a:p>
      </dgm:t>
    </dgm:pt>
    <dgm:pt modelId="{714CE4F2-CD19-4750-8A57-76A7186D1B9D}" type="parTrans" cxnId="{790CED69-4A65-4EBA-823D-F0B10036F733}">
      <dgm:prSet/>
      <dgm:spPr>
        <a:xfrm rot="7560000">
          <a:off x="1882969" y="4535897"/>
          <a:ext cx="456328" cy="342984"/>
        </a:xfrm>
        <a:solidFill>
          <a:srgbClr val="A5A5A5">
            <a:hueOff val="0"/>
            <a:satOff val="0"/>
            <a:lumOff val="0"/>
            <a:alphaOff val="0"/>
          </a:srgbClr>
        </a:solidFill>
        <a:ln>
          <a:noFill/>
        </a:ln>
        <a:effectLst/>
      </dgm:spPr>
      <dgm:t>
        <a:bodyPr/>
        <a:lstStyle/>
        <a:p>
          <a:pPr algn="ctr"/>
          <a:endParaRPr lang="es-CO">
            <a:solidFill>
              <a:sysClr val="window" lastClr="FFFFFF"/>
            </a:solidFill>
            <a:latin typeface="Calibri" panose="020F0502020204030204"/>
            <a:ea typeface="+mn-ea"/>
            <a:cs typeface="+mn-cs"/>
          </a:endParaRPr>
        </a:p>
      </dgm:t>
    </dgm:pt>
    <dgm:pt modelId="{841CC10F-1494-4186-B518-A855B5EB05DE}" type="sibTrans" cxnId="{790CED69-4A65-4EBA-823D-F0B10036F733}">
      <dgm:prSet/>
      <dgm:spPr/>
      <dgm:t>
        <a:bodyPr/>
        <a:lstStyle/>
        <a:p>
          <a:pPr algn="ctr"/>
          <a:endParaRPr lang="es-CO"/>
        </a:p>
      </dgm:t>
    </dgm:pt>
    <dgm:pt modelId="{109E78E8-96FC-4BEA-8297-08A5363D4965}">
      <dgm:prSet phldrT="[Texto]"/>
      <dgm:spPr>
        <a:xfrm>
          <a:off x="-62117" y="3691075"/>
          <a:ext cx="1260972" cy="1260972"/>
        </a:xfrm>
        <a:solidFill>
          <a:srgbClr val="FFC000">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pPr algn="ctr"/>
          <a:r>
            <a:rPr lang="es-ES_tradnl">
              <a:solidFill>
                <a:sysClr val="window" lastClr="FFFFFF"/>
              </a:solidFill>
              <a:latin typeface="Calibri" panose="020F0502020204030204"/>
              <a:ea typeface="+mn-ea"/>
              <a:cs typeface="+mn-cs"/>
            </a:rPr>
            <a:t>Difusión y colaboración</a:t>
          </a:r>
          <a:endParaRPr lang="es-CO">
            <a:solidFill>
              <a:sysClr val="window" lastClr="FFFFFF"/>
            </a:solidFill>
            <a:latin typeface="Calibri" panose="020F0502020204030204"/>
            <a:ea typeface="+mn-ea"/>
            <a:cs typeface="+mn-cs"/>
          </a:endParaRPr>
        </a:p>
      </dgm:t>
    </dgm:pt>
    <dgm:pt modelId="{6F93A5F1-FF48-4405-8695-81BB1AC7C430}" type="parTrans" cxnId="{A67479FB-67C3-4DD0-B472-A734390E25E2}">
      <dgm:prSet/>
      <dgm:spPr>
        <a:xfrm rot="9720000">
          <a:off x="1333095" y="3838356"/>
          <a:ext cx="389255" cy="342984"/>
        </a:xfrm>
        <a:solidFill>
          <a:srgbClr val="FFC000">
            <a:hueOff val="0"/>
            <a:satOff val="0"/>
            <a:lumOff val="0"/>
            <a:alphaOff val="0"/>
          </a:srgbClr>
        </a:solidFill>
        <a:ln>
          <a:noFill/>
        </a:ln>
        <a:effectLst/>
      </dgm:spPr>
      <dgm:t>
        <a:bodyPr/>
        <a:lstStyle/>
        <a:p>
          <a:pPr algn="ctr"/>
          <a:endParaRPr lang="es-CO">
            <a:solidFill>
              <a:sysClr val="window" lastClr="FFFFFF"/>
            </a:solidFill>
            <a:latin typeface="Calibri" panose="020F0502020204030204"/>
            <a:ea typeface="+mn-ea"/>
            <a:cs typeface="+mn-cs"/>
          </a:endParaRPr>
        </a:p>
      </dgm:t>
    </dgm:pt>
    <dgm:pt modelId="{656ECF8D-ADE7-45C8-94D2-0F1FAC1C2360}" type="sibTrans" cxnId="{A67479FB-67C3-4DD0-B472-A734390E25E2}">
      <dgm:prSet/>
      <dgm:spPr/>
      <dgm:t>
        <a:bodyPr/>
        <a:lstStyle/>
        <a:p>
          <a:pPr algn="ctr"/>
          <a:endParaRPr lang="es-CO"/>
        </a:p>
      </dgm:t>
    </dgm:pt>
    <dgm:pt modelId="{9139ED00-67C5-40C3-B988-9AF1C392814B}">
      <dgm:prSet phldrT="[Texto]" custT="1"/>
      <dgm:spPr>
        <a:xfrm>
          <a:off x="-62117" y="2140266"/>
          <a:ext cx="1260972" cy="1260972"/>
        </a:xfrm>
        <a:solidFill>
          <a:srgbClr val="4472C4">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pPr algn="ctr"/>
          <a:r>
            <a:rPr lang="es-ES_tradnl" sz="1100">
              <a:solidFill>
                <a:sysClr val="window" lastClr="FFFFFF"/>
              </a:solidFill>
              <a:latin typeface="Calibri" panose="020F0502020204030204"/>
              <a:ea typeface="+mn-ea"/>
              <a:cs typeface="+mn-cs"/>
            </a:rPr>
            <a:t>Respeto entre colegas</a:t>
          </a:r>
          <a:endParaRPr lang="es-CO" sz="1100">
            <a:solidFill>
              <a:sysClr val="window" lastClr="FFFFFF"/>
            </a:solidFill>
            <a:latin typeface="Calibri" panose="020F0502020204030204"/>
            <a:ea typeface="+mn-ea"/>
            <a:cs typeface="+mn-cs"/>
          </a:endParaRPr>
        </a:p>
      </dgm:t>
    </dgm:pt>
    <dgm:pt modelId="{413E404A-6C09-4D17-AF77-77F206BF99B7}" type="parTrans" cxnId="{1EB88437-4A00-4FBD-99B7-6E25FCEB407F}">
      <dgm:prSet/>
      <dgm:spPr>
        <a:xfrm rot="11880000">
          <a:off x="1333095" y="2910974"/>
          <a:ext cx="389255" cy="342984"/>
        </a:xfrm>
        <a:solidFill>
          <a:srgbClr val="4472C4">
            <a:hueOff val="0"/>
            <a:satOff val="0"/>
            <a:lumOff val="0"/>
            <a:alphaOff val="0"/>
          </a:srgbClr>
        </a:solidFill>
        <a:ln>
          <a:noFill/>
        </a:ln>
        <a:effectLst/>
      </dgm:spPr>
      <dgm:t>
        <a:bodyPr/>
        <a:lstStyle/>
        <a:p>
          <a:pPr algn="ctr"/>
          <a:endParaRPr lang="es-CO">
            <a:solidFill>
              <a:sysClr val="window" lastClr="FFFFFF"/>
            </a:solidFill>
            <a:latin typeface="Calibri" panose="020F0502020204030204"/>
            <a:ea typeface="+mn-ea"/>
            <a:cs typeface="+mn-cs"/>
          </a:endParaRPr>
        </a:p>
      </dgm:t>
    </dgm:pt>
    <dgm:pt modelId="{5692FEAE-B7F3-42CB-92D7-4A34F427D13D}" type="sibTrans" cxnId="{1EB88437-4A00-4FBD-99B7-6E25FCEB407F}">
      <dgm:prSet/>
      <dgm:spPr/>
      <dgm:t>
        <a:bodyPr/>
        <a:lstStyle/>
        <a:p>
          <a:pPr algn="ctr"/>
          <a:endParaRPr lang="es-CO"/>
        </a:p>
      </dgm:t>
    </dgm:pt>
    <dgm:pt modelId="{E39FFC46-C0BA-4AE9-94B2-C2EF58934E65}">
      <dgm:prSet phldrT="[Texto]" custT="1"/>
      <dgm:spPr>
        <a:xfrm>
          <a:off x="849425" y="885635"/>
          <a:ext cx="1260972" cy="1260972"/>
        </a:xfrm>
        <a:solidFill>
          <a:srgbClr val="70AD47">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pPr algn="ctr"/>
          <a:r>
            <a:rPr lang="es-ES_tradnl" sz="1200">
              <a:solidFill>
                <a:sysClr val="window" lastClr="FFFFFF"/>
              </a:solidFill>
              <a:latin typeface="Calibri" panose="020F0502020204030204"/>
              <a:ea typeface="+mn-ea"/>
              <a:cs typeface="+mn-cs"/>
            </a:rPr>
            <a:t>Conducta ética</a:t>
          </a:r>
          <a:endParaRPr lang="es-CO" sz="1200">
            <a:solidFill>
              <a:sysClr val="window" lastClr="FFFFFF"/>
            </a:solidFill>
            <a:latin typeface="Calibri" panose="020F0502020204030204"/>
            <a:ea typeface="+mn-ea"/>
            <a:cs typeface="+mn-cs"/>
          </a:endParaRPr>
        </a:p>
      </dgm:t>
    </dgm:pt>
    <dgm:pt modelId="{92CB68A2-552E-42C0-BD4A-BE8B057B6B1C}" type="parTrans" cxnId="{732D8E8A-BB5E-4356-B2E6-26F67792C1BE}">
      <dgm:prSet/>
      <dgm:spPr>
        <a:xfrm rot="14040000">
          <a:off x="1882969" y="2213433"/>
          <a:ext cx="456328" cy="342984"/>
        </a:xfrm>
        <a:solidFill>
          <a:srgbClr val="70AD47">
            <a:hueOff val="0"/>
            <a:satOff val="0"/>
            <a:lumOff val="0"/>
            <a:alphaOff val="0"/>
          </a:srgbClr>
        </a:solidFill>
        <a:ln>
          <a:noFill/>
        </a:ln>
        <a:effectLst/>
      </dgm:spPr>
      <dgm:t>
        <a:bodyPr/>
        <a:lstStyle/>
        <a:p>
          <a:pPr algn="ctr"/>
          <a:endParaRPr lang="es-CO">
            <a:solidFill>
              <a:sysClr val="window" lastClr="FFFFFF"/>
            </a:solidFill>
            <a:latin typeface="Calibri" panose="020F0502020204030204"/>
            <a:ea typeface="+mn-ea"/>
            <a:cs typeface="+mn-cs"/>
          </a:endParaRPr>
        </a:p>
      </dgm:t>
    </dgm:pt>
    <dgm:pt modelId="{867A0A80-8879-494B-9D6B-CF1B06A9B8D6}" type="sibTrans" cxnId="{732D8E8A-BB5E-4356-B2E6-26F67792C1BE}">
      <dgm:prSet/>
      <dgm:spPr/>
      <dgm:t>
        <a:bodyPr/>
        <a:lstStyle/>
        <a:p>
          <a:pPr algn="ctr"/>
          <a:endParaRPr lang="es-CO"/>
        </a:p>
      </dgm:t>
    </dgm:pt>
    <dgm:pt modelId="{660170F2-7BE1-4931-AC83-44D18A14D0A2}" type="pres">
      <dgm:prSet presAssocID="{AE3CA6AB-F1C3-4DEB-847E-D71A8CD52D03}" presName="Name0" presStyleCnt="0">
        <dgm:presLayoutVars>
          <dgm:chMax val="1"/>
          <dgm:dir/>
          <dgm:animLvl val="ctr"/>
          <dgm:resizeHandles val="exact"/>
        </dgm:presLayoutVars>
      </dgm:prSet>
      <dgm:spPr/>
      <dgm:t>
        <a:bodyPr/>
        <a:lstStyle/>
        <a:p>
          <a:endParaRPr lang="es-ES_tradnl"/>
        </a:p>
      </dgm:t>
    </dgm:pt>
    <dgm:pt modelId="{92BE737D-C642-4DA5-97C3-567EE48DB545}" type="pres">
      <dgm:prSet presAssocID="{60CB3998-F64C-4B45-A9F2-9007D9A1C603}" presName="centerShape" presStyleLbl="node0" presStyleIdx="0" presStyleCnt="1" custScaleX="232173" custScaleY="189895"/>
      <dgm:spPr>
        <a:prstGeom prst="ellipse">
          <a:avLst/>
        </a:prstGeom>
      </dgm:spPr>
      <dgm:t>
        <a:bodyPr/>
        <a:lstStyle/>
        <a:p>
          <a:endParaRPr lang="es-ES_tradnl"/>
        </a:p>
      </dgm:t>
    </dgm:pt>
    <dgm:pt modelId="{F0A23297-9F3C-41D4-858F-43214B9BAB3F}" type="pres">
      <dgm:prSet presAssocID="{A53D01FB-A606-4D75-B699-C14B667795B8}" presName="parTrans" presStyleLbl="sibTrans2D1" presStyleIdx="0" presStyleCnt="10"/>
      <dgm:spPr>
        <a:prstGeom prst="rightArrow">
          <a:avLst>
            <a:gd name="adj1" fmla="val 60000"/>
            <a:gd name="adj2" fmla="val 50000"/>
          </a:avLst>
        </a:prstGeom>
      </dgm:spPr>
      <dgm:t>
        <a:bodyPr/>
        <a:lstStyle/>
        <a:p>
          <a:endParaRPr lang="es-ES_tradnl"/>
        </a:p>
      </dgm:t>
    </dgm:pt>
    <dgm:pt modelId="{2B66639E-59B3-47AA-9F3C-6B76FF39E9CC}" type="pres">
      <dgm:prSet presAssocID="{A53D01FB-A606-4D75-B699-C14B667795B8}" presName="connectorText" presStyleLbl="sibTrans2D1" presStyleIdx="0" presStyleCnt="10"/>
      <dgm:spPr/>
      <dgm:t>
        <a:bodyPr/>
        <a:lstStyle/>
        <a:p>
          <a:endParaRPr lang="es-ES_tradnl"/>
        </a:p>
      </dgm:t>
    </dgm:pt>
    <dgm:pt modelId="{1D11004E-8FC6-40E5-AC6A-645462791655}" type="pres">
      <dgm:prSet presAssocID="{894B353A-7EC8-4F83-950A-EEE06C27B1CC}" presName="node" presStyleLbl="node1" presStyleIdx="0" presStyleCnt="10" custRadScaleRad="100333" custRadScaleInc="4116">
        <dgm:presLayoutVars>
          <dgm:bulletEnabled val="1"/>
        </dgm:presLayoutVars>
      </dgm:prSet>
      <dgm:spPr>
        <a:prstGeom prst="ellipse">
          <a:avLst/>
        </a:prstGeom>
      </dgm:spPr>
      <dgm:t>
        <a:bodyPr/>
        <a:lstStyle/>
        <a:p>
          <a:endParaRPr lang="es-ES_tradnl"/>
        </a:p>
      </dgm:t>
    </dgm:pt>
    <dgm:pt modelId="{DE97DE6C-55B1-4351-A60F-956C51083690}" type="pres">
      <dgm:prSet presAssocID="{4BD9F820-8616-4C01-AF12-5DD1395D733C}" presName="parTrans" presStyleLbl="sibTrans2D1" presStyleIdx="1" presStyleCnt="10"/>
      <dgm:spPr>
        <a:prstGeom prst="rightArrow">
          <a:avLst>
            <a:gd name="adj1" fmla="val 60000"/>
            <a:gd name="adj2" fmla="val 50000"/>
          </a:avLst>
        </a:prstGeom>
      </dgm:spPr>
      <dgm:t>
        <a:bodyPr/>
        <a:lstStyle/>
        <a:p>
          <a:endParaRPr lang="es-ES_tradnl"/>
        </a:p>
      </dgm:t>
    </dgm:pt>
    <dgm:pt modelId="{D8740447-25FB-4864-9B16-3772F534F5B7}" type="pres">
      <dgm:prSet presAssocID="{4BD9F820-8616-4C01-AF12-5DD1395D733C}" presName="connectorText" presStyleLbl="sibTrans2D1" presStyleIdx="1" presStyleCnt="10"/>
      <dgm:spPr/>
      <dgm:t>
        <a:bodyPr/>
        <a:lstStyle/>
        <a:p>
          <a:endParaRPr lang="es-ES_tradnl"/>
        </a:p>
      </dgm:t>
    </dgm:pt>
    <dgm:pt modelId="{3E5D2446-2C00-4A68-B221-9FA43A36F7B4}" type="pres">
      <dgm:prSet presAssocID="{3D89B4FE-F8BD-4113-9431-059566422E36}" presName="node" presStyleLbl="node1" presStyleIdx="1" presStyleCnt="10">
        <dgm:presLayoutVars>
          <dgm:bulletEnabled val="1"/>
        </dgm:presLayoutVars>
      </dgm:prSet>
      <dgm:spPr>
        <a:prstGeom prst="ellipse">
          <a:avLst/>
        </a:prstGeom>
      </dgm:spPr>
      <dgm:t>
        <a:bodyPr/>
        <a:lstStyle/>
        <a:p>
          <a:endParaRPr lang="es-CO"/>
        </a:p>
      </dgm:t>
    </dgm:pt>
    <dgm:pt modelId="{38121D55-8899-4F17-B1D8-515827671F80}" type="pres">
      <dgm:prSet presAssocID="{C8333E4D-8937-4219-AE91-A34DA91B6354}" presName="parTrans" presStyleLbl="sibTrans2D1" presStyleIdx="2" presStyleCnt="10"/>
      <dgm:spPr>
        <a:prstGeom prst="rightArrow">
          <a:avLst>
            <a:gd name="adj1" fmla="val 60000"/>
            <a:gd name="adj2" fmla="val 50000"/>
          </a:avLst>
        </a:prstGeom>
      </dgm:spPr>
      <dgm:t>
        <a:bodyPr/>
        <a:lstStyle/>
        <a:p>
          <a:endParaRPr lang="es-ES_tradnl"/>
        </a:p>
      </dgm:t>
    </dgm:pt>
    <dgm:pt modelId="{EB6E7867-B00E-4BE0-B4B7-80719AC54FB5}" type="pres">
      <dgm:prSet presAssocID="{C8333E4D-8937-4219-AE91-A34DA91B6354}" presName="connectorText" presStyleLbl="sibTrans2D1" presStyleIdx="2" presStyleCnt="10"/>
      <dgm:spPr/>
      <dgm:t>
        <a:bodyPr/>
        <a:lstStyle/>
        <a:p>
          <a:endParaRPr lang="es-ES_tradnl"/>
        </a:p>
      </dgm:t>
    </dgm:pt>
    <dgm:pt modelId="{63FAD96A-5166-4B2C-91D3-F453137F3AE8}" type="pres">
      <dgm:prSet presAssocID="{9591D5FC-A060-4595-99AA-BF462CB45857}" presName="node" presStyleLbl="node1" presStyleIdx="2" presStyleCnt="10" custScaleX="109740" custRadScaleRad="99084" custRadScaleInc="-957">
        <dgm:presLayoutVars>
          <dgm:bulletEnabled val="1"/>
        </dgm:presLayoutVars>
      </dgm:prSet>
      <dgm:spPr>
        <a:prstGeom prst="ellipse">
          <a:avLst/>
        </a:prstGeom>
      </dgm:spPr>
      <dgm:t>
        <a:bodyPr/>
        <a:lstStyle/>
        <a:p>
          <a:endParaRPr lang="es-CO"/>
        </a:p>
      </dgm:t>
    </dgm:pt>
    <dgm:pt modelId="{7E6D27A1-0229-4B36-A0E9-B429325264C9}" type="pres">
      <dgm:prSet presAssocID="{CE3A2ACF-F387-4532-830A-931E46EBF85F}" presName="parTrans" presStyleLbl="sibTrans2D1" presStyleIdx="3" presStyleCnt="10"/>
      <dgm:spPr>
        <a:prstGeom prst="rightArrow">
          <a:avLst>
            <a:gd name="adj1" fmla="val 60000"/>
            <a:gd name="adj2" fmla="val 50000"/>
          </a:avLst>
        </a:prstGeom>
      </dgm:spPr>
      <dgm:t>
        <a:bodyPr/>
        <a:lstStyle/>
        <a:p>
          <a:endParaRPr lang="es-ES_tradnl"/>
        </a:p>
      </dgm:t>
    </dgm:pt>
    <dgm:pt modelId="{23201612-B88D-4C24-B9B7-17938AD03A63}" type="pres">
      <dgm:prSet presAssocID="{CE3A2ACF-F387-4532-830A-931E46EBF85F}" presName="connectorText" presStyleLbl="sibTrans2D1" presStyleIdx="3" presStyleCnt="10"/>
      <dgm:spPr/>
      <dgm:t>
        <a:bodyPr/>
        <a:lstStyle/>
        <a:p>
          <a:endParaRPr lang="es-ES_tradnl"/>
        </a:p>
      </dgm:t>
    </dgm:pt>
    <dgm:pt modelId="{C2820424-20C1-4748-B7DC-0EA57EDD2CDC}" type="pres">
      <dgm:prSet presAssocID="{59C9BF21-5F96-492A-9AE0-9F699564A7EB}" presName="node" presStyleLbl="node1" presStyleIdx="3" presStyleCnt="10" custScaleX="121151">
        <dgm:presLayoutVars>
          <dgm:bulletEnabled val="1"/>
        </dgm:presLayoutVars>
      </dgm:prSet>
      <dgm:spPr>
        <a:prstGeom prst="ellipse">
          <a:avLst/>
        </a:prstGeom>
      </dgm:spPr>
      <dgm:t>
        <a:bodyPr/>
        <a:lstStyle/>
        <a:p>
          <a:endParaRPr lang="es-CO"/>
        </a:p>
      </dgm:t>
    </dgm:pt>
    <dgm:pt modelId="{88DA26F4-AF60-48A2-B20E-3CC29DBE007C}" type="pres">
      <dgm:prSet presAssocID="{048B72CB-DCCA-4488-9B0C-6F3674016B95}" presName="parTrans" presStyleLbl="sibTrans2D1" presStyleIdx="4" presStyleCnt="10"/>
      <dgm:spPr>
        <a:prstGeom prst="rightArrow">
          <a:avLst>
            <a:gd name="adj1" fmla="val 60000"/>
            <a:gd name="adj2" fmla="val 50000"/>
          </a:avLst>
        </a:prstGeom>
      </dgm:spPr>
      <dgm:t>
        <a:bodyPr/>
        <a:lstStyle/>
        <a:p>
          <a:endParaRPr lang="es-ES_tradnl"/>
        </a:p>
      </dgm:t>
    </dgm:pt>
    <dgm:pt modelId="{ED673F73-7880-4CE9-8485-2AF3B9541077}" type="pres">
      <dgm:prSet presAssocID="{048B72CB-DCCA-4488-9B0C-6F3674016B95}" presName="connectorText" presStyleLbl="sibTrans2D1" presStyleIdx="4" presStyleCnt="10"/>
      <dgm:spPr/>
      <dgm:t>
        <a:bodyPr/>
        <a:lstStyle/>
        <a:p>
          <a:endParaRPr lang="es-ES_tradnl"/>
        </a:p>
      </dgm:t>
    </dgm:pt>
    <dgm:pt modelId="{A7855E91-B912-4451-B5B8-0DA1C82747AE}" type="pres">
      <dgm:prSet presAssocID="{DC526190-65F1-43D8-A304-C3955B6105CB}" presName="node" presStyleLbl="node1" presStyleIdx="4" presStyleCnt="10" custScaleX="122193" custRadScaleRad="101425" custRadScaleInc="743">
        <dgm:presLayoutVars>
          <dgm:bulletEnabled val="1"/>
        </dgm:presLayoutVars>
      </dgm:prSet>
      <dgm:spPr>
        <a:prstGeom prst="ellipse">
          <a:avLst/>
        </a:prstGeom>
      </dgm:spPr>
      <dgm:t>
        <a:bodyPr/>
        <a:lstStyle/>
        <a:p>
          <a:endParaRPr lang="es-CO"/>
        </a:p>
      </dgm:t>
    </dgm:pt>
    <dgm:pt modelId="{630EC117-42E4-4782-A3C7-174066EC476E}" type="pres">
      <dgm:prSet presAssocID="{8BDD971D-81C7-453D-A840-F76AF3058D2D}" presName="parTrans" presStyleLbl="sibTrans2D1" presStyleIdx="5" presStyleCnt="10"/>
      <dgm:spPr>
        <a:prstGeom prst="rightArrow">
          <a:avLst>
            <a:gd name="adj1" fmla="val 60000"/>
            <a:gd name="adj2" fmla="val 50000"/>
          </a:avLst>
        </a:prstGeom>
      </dgm:spPr>
      <dgm:t>
        <a:bodyPr/>
        <a:lstStyle/>
        <a:p>
          <a:endParaRPr lang="es-ES_tradnl"/>
        </a:p>
      </dgm:t>
    </dgm:pt>
    <dgm:pt modelId="{3035F7F7-D44A-4766-AB18-AE7A4EE91C17}" type="pres">
      <dgm:prSet presAssocID="{8BDD971D-81C7-453D-A840-F76AF3058D2D}" presName="connectorText" presStyleLbl="sibTrans2D1" presStyleIdx="5" presStyleCnt="10"/>
      <dgm:spPr/>
      <dgm:t>
        <a:bodyPr/>
        <a:lstStyle/>
        <a:p>
          <a:endParaRPr lang="es-ES_tradnl"/>
        </a:p>
      </dgm:t>
    </dgm:pt>
    <dgm:pt modelId="{AC4E5500-0810-4F93-AEB6-C3EF65655F2C}" type="pres">
      <dgm:prSet presAssocID="{2845892D-8D89-401F-896F-BB7771AF9267}" presName="node" presStyleLbl="node1" presStyleIdx="5" presStyleCnt="10" custScaleX="108240">
        <dgm:presLayoutVars>
          <dgm:bulletEnabled val="1"/>
        </dgm:presLayoutVars>
      </dgm:prSet>
      <dgm:spPr>
        <a:prstGeom prst="ellipse">
          <a:avLst/>
        </a:prstGeom>
      </dgm:spPr>
      <dgm:t>
        <a:bodyPr/>
        <a:lstStyle/>
        <a:p>
          <a:endParaRPr lang="es-CO"/>
        </a:p>
      </dgm:t>
    </dgm:pt>
    <dgm:pt modelId="{23A972A8-66BF-44E3-BFB0-EAB530DCE936}" type="pres">
      <dgm:prSet presAssocID="{714CE4F2-CD19-4750-8A57-76A7186D1B9D}" presName="parTrans" presStyleLbl="sibTrans2D1" presStyleIdx="6" presStyleCnt="10"/>
      <dgm:spPr>
        <a:prstGeom prst="rightArrow">
          <a:avLst>
            <a:gd name="adj1" fmla="val 60000"/>
            <a:gd name="adj2" fmla="val 50000"/>
          </a:avLst>
        </a:prstGeom>
      </dgm:spPr>
      <dgm:t>
        <a:bodyPr/>
        <a:lstStyle/>
        <a:p>
          <a:endParaRPr lang="es-ES_tradnl"/>
        </a:p>
      </dgm:t>
    </dgm:pt>
    <dgm:pt modelId="{5C408FFB-7D0B-4904-AC3F-8D227AB592A5}" type="pres">
      <dgm:prSet presAssocID="{714CE4F2-CD19-4750-8A57-76A7186D1B9D}" presName="connectorText" presStyleLbl="sibTrans2D1" presStyleIdx="6" presStyleCnt="10"/>
      <dgm:spPr/>
      <dgm:t>
        <a:bodyPr/>
        <a:lstStyle/>
        <a:p>
          <a:endParaRPr lang="es-ES_tradnl"/>
        </a:p>
      </dgm:t>
    </dgm:pt>
    <dgm:pt modelId="{4DDC13F6-D6CD-4651-9D7D-CE9E4AE6C72D}" type="pres">
      <dgm:prSet presAssocID="{76A47441-2519-4F01-9B33-8B673A0C6A92}" presName="node" presStyleLbl="node1" presStyleIdx="6" presStyleCnt="10">
        <dgm:presLayoutVars>
          <dgm:bulletEnabled val="1"/>
        </dgm:presLayoutVars>
      </dgm:prSet>
      <dgm:spPr>
        <a:prstGeom prst="ellipse">
          <a:avLst/>
        </a:prstGeom>
      </dgm:spPr>
      <dgm:t>
        <a:bodyPr/>
        <a:lstStyle/>
        <a:p>
          <a:endParaRPr lang="es-CO"/>
        </a:p>
      </dgm:t>
    </dgm:pt>
    <dgm:pt modelId="{2B2C7883-8ABF-4167-A322-024388724A9C}" type="pres">
      <dgm:prSet presAssocID="{6F93A5F1-FF48-4405-8695-81BB1AC7C430}" presName="parTrans" presStyleLbl="sibTrans2D1" presStyleIdx="7" presStyleCnt="10"/>
      <dgm:spPr>
        <a:prstGeom prst="rightArrow">
          <a:avLst>
            <a:gd name="adj1" fmla="val 60000"/>
            <a:gd name="adj2" fmla="val 50000"/>
          </a:avLst>
        </a:prstGeom>
      </dgm:spPr>
      <dgm:t>
        <a:bodyPr/>
        <a:lstStyle/>
        <a:p>
          <a:endParaRPr lang="es-ES_tradnl"/>
        </a:p>
      </dgm:t>
    </dgm:pt>
    <dgm:pt modelId="{09918201-40FA-4588-A6ED-C58C33395F79}" type="pres">
      <dgm:prSet presAssocID="{6F93A5F1-FF48-4405-8695-81BB1AC7C430}" presName="connectorText" presStyleLbl="sibTrans2D1" presStyleIdx="7" presStyleCnt="10"/>
      <dgm:spPr/>
      <dgm:t>
        <a:bodyPr/>
        <a:lstStyle/>
        <a:p>
          <a:endParaRPr lang="es-ES_tradnl"/>
        </a:p>
      </dgm:t>
    </dgm:pt>
    <dgm:pt modelId="{61257D0A-9ECF-4F0E-8974-9970F5B09A8E}" type="pres">
      <dgm:prSet presAssocID="{109E78E8-96FC-4BEA-8297-08A5363D4965}" presName="node" presStyleLbl="node1" presStyleIdx="7" presStyleCnt="10">
        <dgm:presLayoutVars>
          <dgm:bulletEnabled val="1"/>
        </dgm:presLayoutVars>
      </dgm:prSet>
      <dgm:spPr>
        <a:prstGeom prst="ellipse">
          <a:avLst/>
        </a:prstGeom>
      </dgm:spPr>
      <dgm:t>
        <a:bodyPr/>
        <a:lstStyle/>
        <a:p>
          <a:endParaRPr lang="es-CO"/>
        </a:p>
      </dgm:t>
    </dgm:pt>
    <dgm:pt modelId="{E86FAF78-9887-47ED-A011-55A2112B6AD0}" type="pres">
      <dgm:prSet presAssocID="{413E404A-6C09-4D17-AF77-77F206BF99B7}" presName="parTrans" presStyleLbl="sibTrans2D1" presStyleIdx="8" presStyleCnt="10"/>
      <dgm:spPr>
        <a:prstGeom prst="rightArrow">
          <a:avLst>
            <a:gd name="adj1" fmla="val 60000"/>
            <a:gd name="adj2" fmla="val 50000"/>
          </a:avLst>
        </a:prstGeom>
      </dgm:spPr>
      <dgm:t>
        <a:bodyPr/>
        <a:lstStyle/>
        <a:p>
          <a:endParaRPr lang="es-ES_tradnl"/>
        </a:p>
      </dgm:t>
    </dgm:pt>
    <dgm:pt modelId="{F1EFED34-712E-4644-A160-2DF72F06F23C}" type="pres">
      <dgm:prSet presAssocID="{413E404A-6C09-4D17-AF77-77F206BF99B7}" presName="connectorText" presStyleLbl="sibTrans2D1" presStyleIdx="8" presStyleCnt="10"/>
      <dgm:spPr/>
      <dgm:t>
        <a:bodyPr/>
        <a:lstStyle/>
        <a:p>
          <a:endParaRPr lang="es-ES_tradnl"/>
        </a:p>
      </dgm:t>
    </dgm:pt>
    <dgm:pt modelId="{27DAD69A-D5F7-415C-A28A-AC7FBF8FAB62}" type="pres">
      <dgm:prSet presAssocID="{9139ED00-67C5-40C3-B988-9AF1C392814B}" presName="node" presStyleLbl="node1" presStyleIdx="8" presStyleCnt="10">
        <dgm:presLayoutVars>
          <dgm:bulletEnabled val="1"/>
        </dgm:presLayoutVars>
      </dgm:prSet>
      <dgm:spPr>
        <a:prstGeom prst="ellipse">
          <a:avLst/>
        </a:prstGeom>
      </dgm:spPr>
      <dgm:t>
        <a:bodyPr/>
        <a:lstStyle/>
        <a:p>
          <a:endParaRPr lang="es-CO"/>
        </a:p>
      </dgm:t>
    </dgm:pt>
    <dgm:pt modelId="{EBB07B45-2D38-4639-955C-B1C3269C7D62}" type="pres">
      <dgm:prSet presAssocID="{92CB68A2-552E-42C0-BD4A-BE8B057B6B1C}" presName="parTrans" presStyleLbl="sibTrans2D1" presStyleIdx="9" presStyleCnt="10"/>
      <dgm:spPr>
        <a:prstGeom prst="rightArrow">
          <a:avLst>
            <a:gd name="adj1" fmla="val 60000"/>
            <a:gd name="adj2" fmla="val 50000"/>
          </a:avLst>
        </a:prstGeom>
      </dgm:spPr>
      <dgm:t>
        <a:bodyPr/>
        <a:lstStyle/>
        <a:p>
          <a:endParaRPr lang="es-ES_tradnl"/>
        </a:p>
      </dgm:t>
    </dgm:pt>
    <dgm:pt modelId="{1235B091-69EA-4997-9B4F-47B3F2DDC419}" type="pres">
      <dgm:prSet presAssocID="{92CB68A2-552E-42C0-BD4A-BE8B057B6B1C}" presName="connectorText" presStyleLbl="sibTrans2D1" presStyleIdx="9" presStyleCnt="10"/>
      <dgm:spPr/>
      <dgm:t>
        <a:bodyPr/>
        <a:lstStyle/>
        <a:p>
          <a:endParaRPr lang="es-ES_tradnl"/>
        </a:p>
      </dgm:t>
    </dgm:pt>
    <dgm:pt modelId="{5DCEEA04-5211-4BE4-BC39-45AC664BA145}" type="pres">
      <dgm:prSet presAssocID="{E39FFC46-C0BA-4AE9-94B2-C2EF58934E65}" presName="node" presStyleLbl="node1" presStyleIdx="9" presStyleCnt="10">
        <dgm:presLayoutVars>
          <dgm:bulletEnabled val="1"/>
        </dgm:presLayoutVars>
      </dgm:prSet>
      <dgm:spPr>
        <a:prstGeom prst="ellipse">
          <a:avLst/>
        </a:prstGeom>
      </dgm:spPr>
      <dgm:t>
        <a:bodyPr/>
        <a:lstStyle/>
        <a:p>
          <a:endParaRPr lang="es-CO"/>
        </a:p>
      </dgm:t>
    </dgm:pt>
  </dgm:ptLst>
  <dgm:cxnLst>
    <dgm:cxn modelId="{1EB88437-4A00-4FBD-99B7-6E25FCEB407F}" srcId="{60CB3998-F64C-4B45-A9F2-9007D9A1C603}" destId="{9139ED00-67C5-40C3-B988-9AF1C392814B}" srcOrd="8" destOrd="0" parTransId="{413E404A-6C09-4D17-AF77-77F206BF99B7}" sibTransId="{5692FEAE-B7F3-42CB-92D7-4A34F427D13D}"/>
    <dgm:cxn modelId="{6ED20056-E8FD-4A20-B887-BAF78B402D28}" type="presOf" srcId="{59C9BF21-5F96-492A-9AE0-9F699564A7EB}" destId="{C2820424-20C1-4748-B7DC-0EA57EDD2CDC}" srcOrd="0" destOrd="0" presId="urn:microsoft.com/office/officeart/2005/8/layout/radial5"/>
    <dgm:cxn modelId="{AA12C4A2-F262-4C35-9D0B-1540221132FC}" type="presOf" srcId="{76A47441-2519-4F01-9B33-8B673A0C6A92}" destId="{4DDC13F6-D6CD-4651-9D7D-CE9E4AE6C72D}" srcOrd="0" destOrd="0" presId="urn:microsoft.com/office/officeart/2005/8/layout/radial5"/>
    <dgm:cxn modelId="{3EE91A13-D5B7-4258-80FF-9F6706BEBA52}" srcId="{60CB3998-F64C-4B45-A9F2-9007D9A1C603}" destId="{DC526190-65F1-43D8-A304-C3955B6105CB}" srcOrd="4" destOrd="0" parTransId="{048B72CB-DCCA-4488-9B0C-6F3674016B95}" sibTransId="{F6838665-A599-4D5C-AD8E-730E99D575CB}"/>
    <dgm:cxn modelId="{4D7F79EF-12A5-40A2-AFDE-EAB0A988FD61}" type="presOf" srcId="{6F93A5F1-FF48-4405-8695-81BB1AC7C430}" destId="{2B2C7883-8ABF-4167-A322-024388724A9C}" srcOrd="0" destOrd="0" presId="urn:microsoft.com/office/officeart/2005/8/layout/radial5"/>
    <dgm:cxn modelId="{E915F34F-D01C-42D6-9BF3-70020ECF880D}" type="presOf" srcId="{E39FFC46-C0BA-4AE9-94B2-C2EF58934E65}" destId="{5DCEEA04-5211-4BE4-BC39-45AC664BA145}" srcOrd="0" destOrd="0" presId="urn:microsoft.com/office/officeart/2005/8/layout/radial5"/>
    <dgm:cxn modelId="{BA74E382-3C13-4561-A9E2-AF531B6BB50C}" srcId="{AE3CA6AB-F1C3-4DEB-847E-D71A8CD52D03}" destId="{60CB3998-F64C-4B45-A9F2-9007D9A1C603}" srcOrd="0" destOrd="0" parTransId="{F718B84A-C16A-4426-BA35-0541F266F01A}" sibTransId="{7A09261E-E77D-436C-BD64-A0C47A13DCBF}"/>
    <dgm:cxn modelId="{151343D8-78CE-40DC-AA99-7BE226E7B63E}" type="presOf" srcId="{714CE4F2-CD19-4750-8A57-76A7186D1B9D}" destId="{23A972A8-66BF-44E3-BFB0-EAB530DCE936}" srcOrd="0" destOrd="0" presId="urn:microsoft.com/office/officeart/2005/8/layout/radial5"/>
    <dgm:cxn modelId="{732D8E8A-BB5E-4356-B2E6-26F67792C1BE}" srcId="{60CB3998-F64C-4B45-A9F2-9007D9A1C603}" destId="{E39FFC46-C0BA-4AE9-94B2-C2EF58934E65}" srcOrd="9" destOrd="0" parTransId="{92CB68A2-552E-42C0-BD4A-BE8B057B6B1C}" sibTransId="{867A0A80-8879-494B-9D6B-CF1B06A9B8D6}"/>
    <dgm:cxn modelId="{DB2504AB-BF96-4B27-95C5-EBC9284EC056}" srcId="{60CB3998-F64C-4B45-A9F2-9007D9A1C603}" destId="{59C9BF21-5F96-492A-9AE0-9F699564A7EB}" srcOrd="3" destOrd="0" parTransId="{CE3A2ACF-F387-4532-830A-931E46EBF85F}" sibTransId="{0BBFC8E4-B1B6-41FA-B752-2833CD3703B8}"/>
    <dgm:cxn modelId="{C40B5060-E162-40D9-B175-ECDB19AAB3FC}" type="presOf" srcId="{3D89B4FE-F8BD-4113-9431-059566422E36}" destId="{3E5D2446-2C00-4A68-B221-9FA43A36F7B4}" srcOrd="0" destOrd="0" presId="urn:microsoft.com/office/officeart/2005/8/layout/radial5"/>
    <dgm:cxn modelId="{E80235E0-F791-45DD-BD6E-79207604203F}" type="presOf" srcId="{AE3CA6AB-F1C3-4DEB-847E-D71A8CD52D03}" destId="{660170F2-7BE1-4931-AC83-44D18A14D0A2}" srcOrd="0" destOrd="0" presId="urn:microsoft.com/office/officeart/2005/8/layout/radial5"/>
    <dgm:cxn modelId="{1D692A5A-2DC1-4614-AC61-C7661466FCA5}" type="presOf" srcId="{413E404A-6C09-4D17-AF77-77F206BF99B7}" destId="{F1EFED34-712E-4644-A160-2DF72F06F23C}" srcOrd="1" destOrd="0" presId="urn:microsoft.com/office/officeart/2005/8/layout/radial5"/>
    <dgm:cxn modelId="{C78B2313-EEAE-4E17-97BE-796B38C0713A}" type="presOf" srcId="{60CB3998-F64C-4B45-A9F2-9007D9A1C603}" destId="{92BE737D-C642-4DA5-97C3-567EE48DB545}" srcOrd="0" destOrd="0" presId="urn:microsoft.com/office/officeart/2005/8/layout/radial5"/>
    <dgm:cxn modelId="{DED9A702-7AD3-4E33-AEB7-0EC3E253C41B}" type="presOf" srcId="{A53D01FB-A606-4D75-B699-C14B667795B8}" destId="{F0A23297-9F3C-41D4-858F-43214B9BAB3F}" srcOrd="0" destOrd="0" presId="urn:microsoft.com/office/officeart/2005/8/layout/radial5"/>
    <dgm:cxn modelId="{047A2DB9-67C7-4DF2-AD52-8779CCC2EDEF}" type="presOf" srcId="{CE3A2ACF-F387-4532-830A-931E46EBF85F}" destId="{23201612-B88D-4C24-B9B7-17938AD03A63}" srcOrd="1" destOrd="0" presId="urn:microsoft.com/office/officeart/2005/8/layout/radial5"/>
    <dgm:cxn modelId="{470438EC-F84B-483D-8217-225FBE32090E}" type="presOf" srcId="{8BDD971D-81C7-453D-A840-F76AF3058D2D}" destId="{3035F7F7-D44A-4766-AB18-AE7A4EE91C17}" srcOrd="1" destOrd="0" presId="urn:microsoft.com/office/officeart/2005/8/layout/radial5"/>
    <dgm:cxn modelId="{AC16B2E0-D652-4875-814D-7E5B7A2DA5E8}" srcId="{60CB3998-F64C-4B45-A9F2-9007D9A1C603}" destId="{3D89B4FE-F8BD-4113-9431-059566422E36}" srcOrd="1" destOrd="0" parTransId="{4BD9F820-8616-4C01-AF12-5DD1395D733C}" sibTransId="{0DB79D3B-4349-4E6E-A52E-CF7665E43662}"/>
    <dgm:cxn modelId="{DFC00A9C-3B78-4F23-AA7D-687C3DACC648}" type="presOf" srcId="{A53D01FB-A606-4D75-B699-C14B667795B8}" destId="{2B66639E-59B3-47AA-9F3C-6B76FF39E9CC}" srcOrd="1" destOrd="0" presId="urn:microsoft.com/office/officeart/2005/8/layout/radial5"/>
    <dgm:cxn modelId="{42094698-6965-46D8-A472-C3784E0C19A7}" type="presOf" srcId="{4BD9F820-8616-4C01-AF12-5DD1395D733C}" destId="{D8740447-25FB-4864-9B16-3772F534F5B7}" srcOrd="1" destOrd="0" presId="urn:microsoft.com/office/officeart/2005/8/layout/radial5"/>
    <dgm:cxn modelId="{E1A0B21F-3A51-4F96-85B4-2D0C436D10BE}" type="presOf" srcId="{CE3A2ACF-F387-4532-830A-931E46EBF85F}" destId="{7E6D27A1-0229-4B36-A0E9-B429325264C9}" srcOrd="0" destOrd="0" presId="urn:microsoft.com/office/officeart/2005/8/layout/radial5"/>
    <dgm:cxn modelId="{AD5FFF05-DD1D-4A02-A79F-6447AEFAA4E4}" type="presOf" srcId="{9139ED00-67C5-40C3-B988-9AF1C392814B}" destId="{27DAD69A-D5F7-415C-A28A-AC7FBF8FAB62}" srcOrd="0" destOrd="0" presId="urn:microsoft.com/office/officeart/2005/8/layout/radial5"/>
    <dgm:cxn modelId="{356C4BB9-FD92-4B9C-9EC1-AA7520E90C02}" type="presOf" srcId="{413E404A-6C09-4D17-AF77-77F206BF99B7}" destId="{E86FAF78-9887-47ED-A011-55A2112B6AD0}" srcOrd="0" destOrd="0" presId="urn:microsoft.com/office/officeart/2005/8/layout/radial5"/>
    <dgm:cxn modelId="{A67479FB-67C3-4DD0-B472-A734390E25E2}" srcId="{60CB3998-F64C-4B45-A9F2-9007D9A1C603}" destId="{109E78E8-96FC-4BEA-8297-08A5363D4965}" srcOrd="7" destOrd="0" parTransId="{6F93A5F1-FF48-4405-8695-81BB1AC7C430}" sibTransId="{656ECF8D-ADE7-45C8-94D2-0F1FAC1C2360}"/>
    <dgm:cxn modelId="{4448EF4D-7B99-45F9-A665-5924E4767D02}" type="presOf" srcId="{048B72CB-DCCA-4488-9B0C-6F3674016B95}" destId="{ED673F73-7880-4CE9-8485-2AF3B9541077}" srcOrd="1" destOrd="0" presId="urn:microsoft.com/office/officeart/2005/8/layout/radial5"/>
    <dgm:cxn modelId="{2D5C2B9B-2FC0-4F5C-B215-49C75148B7D8}" type="presOf" srcId="{92CB68A2-552E-42C0-BD4A-BE8B057B6B1C}" destId="{EBB07B45-2D38-4639-955C-B1C3269C7D62}" srcOrd="0" destOrd="0" presId="urn:microsoft.com/office/officeart/2005/8/layout/radial5"/>
    <dgm:cxn modelId="{CF530C2D-1C3E-4051-80E8-9730F8E24EF8}" type="presOf" srcId="{109E78E8-96FC-4BEA-8297-08A5363D4965}" destId="{61257D0A-9ECF-4F0E-8974-9970F5B09A8E}" srcOrd="0" destOrd="0" presId="urn:microsoft.com/office/officeart/2005/8/layout/radial5"/>
    <dgm:cxn modelId="{790CED69-4A65-4EBA-823D-F0B10036F733}" srcId="{60CB3998-F64C-4B45-A9F2-9007D9A1C603}" destId="{76A47441-2519-4F01-9B33-8B673A0C6A92}" srcOrd="6" destOrd="0" parTransId="{714CE4F2-CD19-4750-8A57-76A7186D1B9D}" sibTransId="{841CC10F-1494-4186-B518-A855B5EB05DE}"/>
    <dgm:cxn modelId="{E7324659-1DF6-4DB9-8734-3AAABB36C9C8}" type="presOf" srcId="{92CB68A2-552E-42C0-BD4A-BE8B057B6B1C}" destId="{1235B091-69EA-4997-9B4F-47B3F2DDC419}" srcOrd="1" destOrd="0" presId="urn:microsoft.com/office/officeart/2005/8/layout/radial5"/>
    <dgm:cxn modelId="{1BEFF22F-86E3-4B6C-8726-EF5C6E04EA4E}" type="presOf" srcId="{894B353A-7EC8-4F83-950A-EEE06C27B1CC}" destId="{1D11004E-8FC6-40E5-AC6A-645462791655}" srcOrd="0" destOrd="0" presId="urn:microsoft.com/office/officeart/2005/8/layout/radial5"/>
    <dgm:cxn modelId="{0B657EB1-5588-433D-9797-040E79C28E0C}" type="presOf" srcId="{2845892D-8D89-401F-896F-BB7771AF9267}" destId="{AC4E5500-0810-4F93-AEB6-C3EF65655F2C}" srcOrd="0" destOrd="0" presId="urn:microsoft.com/office/officeart/2005/8/layout/radial5"/>
    <dgm:cxn modelId="{1AA73E39-162F-4E43-AC6F-394325164091}" srcId="{60CB3998-F64C-4B45-A9F2-9007D9A1C603}" destId="{2845892D-8D89-401F-896F-BB7771AF9267}" srcOrd="5" destOrd="0" parTransId="{8BDD971D-81C7-453D-A840-F76AF3058D2D}" sibTransId="{38AB7303-C855-4FFF-AFC4-684F7349D69C}"/>
    <dgm:cxn modelId="{79F2255A-7376-46D9-8DEB-E68A900611A0}" type="presOf" srcId="{C8333E4D-8937-4219-AE91-A34DA91B6354}" destId="{EB6E7867-B00E-4BE0-B4B7-80719AC54FB5}" srcOrd="1" destOrd="0" presId="urn:microsoft.com/office/officeart/2005/8/layout/radial5"/>
    <dgm:cxn modelId="{47EEE3BD-1948-40FF-B043-91D06ABE5960}" type="presOf" srcId="{DC526190-65F1-43D8-A304-C3955B6105CB}" destId="{A7855E91-B912-4451-B5B8-0DA1C82747AE}" srcOrd="0" destOrd="0" presId="urn:microsoft.com/office/officeart/2005/8/layout/radial5"/>
    <dgm:cxn modelId="{20DFC5CB-8CA5-4863-BEC0-87F84307EFD9}" type="presOf" srcId="{714CE4F2-CD19-4750-8A57-76A7186D1B9D}" destId="{5C408FFB-7D0B-4904-AC3F-8D227AB592A5}" srcOrd="1" destOrd="0" presId="urn:microsoft.com/office/officeart/2005/8/layout/radial5"/>
    <dgm:cxn modelId="{71C5D425-79D5-4E47-810E-7F7DC10BC2C1}" type="presOf" srcId="{048B72CB-DCCA-4488-9B0C-6F3674016B95}" destId="{88DA26F4-AF60-48A2-B20E-3CC29DBE007C}" srcOrd="0" destOrd="0" presId="urn:microsoft.com/office/officeart/2005/8/layout/radial5"/>
    <dgm:cxn modelId="{7B1706B5-3DAC-4A4F-9E18-C8234F32D40A}" type="presOf" srcId="{8BDD971D-81C7-453D-A840-F76AF3058D2D}" destId="{630EC117-42E4-4782-A3C7-174066EC476E}" srcOrd="0" destOrd="0" presId="urn:microsoft.com/office/officeart/2005/8/layout/radial5"/>
    <dgm:cxn modelId="{A5398D01-9E81-40F5-856A-156A6807D8DA}" type="presOf" srcId="{C8333E4D-8937-4219-AE91-A34DA91B6354}" destId="{38121D55-8899-4F17-B1D8-515827671F80}" srcOrd="0" destOrd="0" presId="urn:microsoft.com/office/officeart/2005/8/layout/radial5"/>
    <dgm:cxn modelId="{46728751-7C2F-484C-A81F-2762ABFFCD52}" srcId="{60CB3998-F64C-4B45-A9F2-9007D9A1C603}" destId="{894B353A-7EC8-4F83-950A-EEE06C27B1CC}" srcOrd="0" destOrd="0" parTransId="{A53D01FB-A606-4D75-B699-C14B667795B8}" sibTransId="{32ECED94-9DF5-46EF-B217-B81EB0EEE8F7}"/>
    <dgm:cxn modelId="{59DED847-72D1-42E1-B970-FFAC41D836C9}" srcId="{60CB3998-F64C-4B45-A9F2-9007D9A1C603}" destId="{9591D5FC-A060-4595-99AA-BF462CB45857}" srcOrd="2" destOrd="0" parTransId="{C8333E4D-8937-4219-AE91-A34DA91B6354}" sibTransId="{C82CA537-88B0-4DDD-A81C-967F7836D0E4}"/>
    <dgm:cxn modelId="{715997D1-15C9-4351-86BB-507E19696669}" type="presOf" srcId="{9591D5FC-A060-4595-99AA-BF462CB45857}" destId="{63FAD96A-5166-4B2C-91D3-F453137F3AE8}" srcOrd="0" destOrd="0" presId="urn:microsoft.com/office/officeart/2005/8/layout/radial5"/>
    <dgm:cxn modelId="{7085A460-26AC-4597-AD8D-4B15E639E489}" type="presOf" srcId="{4BD9F820-8616-4C01-AF12-5DD1395D733C}" destId="{DE97DE6C-55B1-4351-A60F-956C51083690}" srcOrd="0" destOrd="0" presId="urn:microsoft.com/office/officeart/2005/8/layout/radial5"/>
    <dgm:cxn modelId="{8DB1A1C0-968F-4ACE-BDFE-C62F2A2D4DBA}" type="presOf" srcId="{6F93A5F1-FF48-4405-8695-81BB1AC7C430}" destId="{09918201-40FA-4588-A6ED-C58C33395F79}" srcOrd="1" destOrd="0" presId="urn:microsoft.com/office/officeart/2005/8/layout/radial5"/>
    <dgm:cxn modelId="{BA3499D9-C604-420E-AC7D-48D66DF430A8}" type="presParOf" srcId="{660170F2-7BE1-4931-AC83-44D18A14D0A2}" destId="{92BE737D-C642-4DA5-97C3-567EE48DB545}" srcOrd="0" destOrd="0" presId="urn:microsoft.com/office/officeart/2005/8/layout/radial5"/>
    <dgm:cxn modelId="{E270A3E1-5231-4D44-BB54-6B4BA8C0DE06}" type="presParOf" srcId="{660170F2-7BE1-4931-AC83-44D18A14D0A2}" destId="{F0A23297-9F3C-41D4-858F-43214B9BAB3F}" srcOrd="1" destOrd="0" presId="urn:microsoft.com/office/officeart/2005/8/layout/radial5"/>
    <dgm:cxn modelId="{07137A3B-EFD1-45CF-BF0F-781B2BA32546}" type="presParOf" srcId="{F0A23297-9F3C-41D4-858F-43214B9BAB3F}" destId="{2B66639E-59B3-47AA-9F3C-6B76FF39E9CC}" srcOrd="0" destOrd="0" presId="urn:microsoft.com/office/officeart/2005/8/layout/radial5"/>
    <dgm:cxn modelId="{36282D05-3F19-466F-B1CF-A7C81336A978}" type="presParOf" srcId="{660170F2-7BE1-4931-AC83-44D18A14D0A2}" destId="{1D11004E-8FC6-40E5-AC6A-645462791655}" srcOrd="2" destOrd="0" presId="urn:microsoft.com/office/officeart/2005/8/layout/radial5"/>
    <dgm:cxn modelId="{83DEA86E-D6DE-4D31-A9BC-5761F3708DB9}" type="presParOf" srcId="{660170F2-7BE1-4931-AC83-44D18A14D0A2}" destId="{DE97DE6C-55B1-4351-A60F-956C51083690}" srcOrd="3" destOrd="0" presId="urn:microsoft.com/office/officeart/2005/8/layout/radial5"/>
    <dgm:cxn modelId="{84607BC6-C106-41E1-97FE-D521AB0E555A}" type="presParOf" srcId="{DE97DE6C-55B1-4351-A60F-956C51083690}" destId="{D8740447-25FB-4864-9B16-3772F534F5B7}" srcOrd="0" destOrd="0" presId="urn:microsoft.com/office/officeart/2005/8/layout/radial5"/>
    <dgm:cxn modelId="{3756A84D-72E1-4501-9DF7-E924693626DC}" type="presParOf" srcId="{660170F2-7BE1-4931-AC83-44D18A14D0A2}" destId="{3E5D2446-2C00-4A68-B221-9FA43A36F7B4}" srcOrd="4" destOrd="0" presId="urn:microsoft.com/office/officeart/2005/8/layout/radial5"/>
    <dgm:cxn modelId="{2C771371-C34A-4432-87CF-72302881F857}" type="presParOf" srcId="{660170F2-7BE1-4931-AC83-44D18A14D0A2}" destId="{38121D55-8899-4F17-B1D8-515827671F80}" srcOrd="5" destOrd="0" presId="urn:microsoft.com/office/officeart/2005/8/layout/radial5"/>
    <dgm:cxn modelId="{670EBEA5-3B79-4D1A-9A7E-8D5C03595921}" type="presParOf" srcId="{38121D55-8899-4F17-B1D8-515827671F80}" destId="{EB6E7867-B00E-4BE0-B4B7-80719AC54FB5}" srcOrd="0" destOrd="0" presId="urn:microsoft.com/office/officeart/2005/8/layout/radial5"/>
    <dgm:cxn modelId="{E6FFB520-A3A5-4044-98B1-87D3127FFE6E}" type="presParOf" srcId="{660170F2-7BE1-4931-AC83-44D18A14D0A2}" destId="{63FAD96A-5166-4B2C-91D3-F453137F3AE8}" srcOrd="6" destOrd="0" presId="urn:microsoft.com/office/officeart/2005/8/layout/radial5"/>
    <dgm:cxn modelId="{7D4CF82D-2FF2-4C22-A029-7D9906DCA0AB}" type="presParOf" srcId="{660170F2-7BE1-4931-AC83-44D18A14D0A2}" destId="{7E6D27A1-0229-4B36-A0E9-B429325264C9}" srcOrd="7" destOrd="0" presId="urn:microsoft.com/office/officeart/2005/8/layout/radial5"/>
    <dgm:cxn modelId="{B6C842BD-CDF7-4F1E-B8E3-91742E083551}" type="presParOf" srcId="{7E6D27A1-0229-4B36-A0E9-B429325264C9}" destId="{23201612-B88D-4C24-B9B7-17938AD03A63}" srcOrd="0" destOrd="0" presId="urn:microsoft.com/office/officeart/2005/8/layout/radial5"/>
    <dgm:cxn modelId="{880706C0-CAAB-4225-84D0-555D1CA2075F}" type="presParOf" srcId="{660170F2-7BE1-4931-AC83-44D18A14D0A2}" destId="{C2820424-20C1-4748-B7DC-0EA57EDD2CDC}" srcOrd="8" destOrd="0" presId="urn:microsoft.com/office/officeart/2005/8/layout/radial5"/>
    <dgm:cxn modelId="{7F4F6546-6B6C-428F-BA98-5FC27579F464}" type="presParOf" srcId="{660170F2-7BE1-4931-AC83-44D18A14D0A2}" destId="{88DA26F4-AF60-48A2-B20E-3CC29DBE007C}" srcOrd="9" destOrd="0" presId="urn:microsoft.com/office/officeart/2005/8/layout/radial5"/>
    <dgm:cxn modelId="{2D6BA7F1-DD96-465A-8F23-20106B1F6C39}" type="presParOf" srcId="{88DA26F4-AF60-48A2-B20E-3CC29DBE007C}" destId="{ED673F73-7880-4CE9-8485-2AF3B9541077}" srcOrd="0" destOrd="0" presId="urn:microsoft.com/office/officeart/2005/8/layout/radial5"/>
    <dgm:cxn modelId="{3065F458-7940-462A-8DE8-F8FB0713B701}" type="presParOf" srcId="{660170F2-7BE1-4931-AC83-44D18A14D0A2}" destId="{A7855E91-B912-4451-B5B8-0DA1C82747AE}" srcOrd="10" destOrd="0" presId="urn:microsoft.com/office/officeart/2005/8/layout/radial5"/>
    <dgm:cxn modelId="{6C14D47E-6A74-4D19-A941-A2EFB9981255}" type="presParOf" srcId="{660170F2-7BE1-4931-AC83-44D18A14D0A2}" destId="{630EC117-42E4-4782-A3C7-174066EC476E}" srcOrd="11" destOrd="0" presId="urn:microsoft.com/office/officeart/2005/8/layout/radial5"/>
    <dgm:cxn modelId="{7E17CBD5-A557-4D7D-A506-5324A70BA1B0}" type="presParOf" srcId="{630EC117-42E4-4782-A3C7-174066EC476E}" destId="{3035F7F7-D44A-4766-AB18-AE7A4EE91C17}" srcOrd="0" destOrd="0" presId="urn:microsoft.com/office/officeart/2005/8/layout/radial5"/>
    <dgm:cxn modelId="{7CFF0387-5A8E-4514-90B3-AD54AB9D622D}" type="presParOf" srcId="{660170F2-7BE1-4931-AC83-44D18A14D0A2}" destId="{AC4E5500-0810-4F93-AEB6-C3EF65655F2C}" srcOrd="12" destOrd="0" presId="urn:microsoft.com/office/officeart/2005/8/layout/radial5"/>
    <dgm:cxn modelId="{1C9B73CF-9CD5-46DB-8DB5-286A9A71D1C0}" type="presParOf" srcId="{660170F2-7BE1-4931-AC83-44D18A14D0A2}" destId="{23A972A8-66BF-44E3-BFB0-EAB530DCE936}" srcOrd="13" destOrd="0" presId="urn:microsoft.com/office/officeart/2005/8/layout/radial5"/>
    <dgm:cxn modelId="{1B4478AE-9ED0-4267-9DF7-EC7AA88F5D4C}" type="presParOf" srcId="{23A972A8-66BF-44E3-BFB0-EAB530DCE936}" destId="{5C408FFB-7D0B-4904-AC3F-8D227AB592A5}" srcOrd="0" destOrd="0" presId="urn:microsoft.com/office/officeart/2005/8/layout/radial5"/>
    <dgm:cxn modelId="{9029AFE6-A0E3-49AD-AF6B-EF70AA132027}" type="presParOf" srcId="{660170F2-7BE1-4931-AC83-44D18A14D0A2}" destId="{4DDC13F6-D6CD-4651-9D7D-CE9E4AE6C72D}" srcOrd="14" destOrd="0" presId="urn:microsoft.com/office/officeart/2005/8/layout/radial5"/>
    <dgm:cxn modelId="{B9262827-899F-46F7-923A-B790D876FA98}" type="presParOf" srcId="{660170F2-7BE1-4931-AC83-44D18A14D0A2}" destId="{2B2C7883-8ABF-4167-A322-024388724A9C}" srcOrd="15" destOrd="0" presId="urn:microsoft.com/office/officeart/2005/8/layout/radial5"/>
    <dgm:cxn modelId="{C7B2AFBD-05B0-48FF-A398-D112917020BB}" type="presParOf" srcId="{2B2C7883-8ABF-4167-A322-024388724A9C}" destId="{09918201-40FA-4588-A6ED-C58C33395F79}" srcOrd="0" destOrd="0" presId="urn:microsoft.com/office/officeart/2005/8/layout/radial5"/>
    <dgm:cxn modelId="{079A68CB-0DF7-432B-A5F1-A4AED6B726BA}" type="presParOf" srcId="{660170F2-7BE1-4931-AC83-44D18A14D0A2}" destId="{61257D0A-9ECF-4F0E-8974-9970F5B09A8E}" srcOrd="16" destOrd="0" presId="urn:microsoft.com/office/officeart/2005/8/layout/radial5"/>
    <dgm:cxn modelId="{44274FEB-DDD0-4C92-B0EF-105953F7150E}" type="presParOf" srcId="{660170F2-7BE1-4931-AC83-44D18A14D0A2}" destId="{E86FAF78-9887-47ED-A011-55A2112B6AD0}" srcOrd="17" destOrd="0" presId="urn:microsoft.com/office/officeart/2005/8/layout/radial5"/>
    <dgm:cxn modelId="{0C052353-205E-45FD-9DEF-4CCB817110E3}" type="presParOf" srcId="{E86FAF78-9887-47ED-A011-55A2112B6AD0}" destId="{F1EFED34-712E-4644-A160-2DF72F06F23C}" srcOrd="0" destOrd="0" presId="urn:microsoft.com/office/officeart/2005/8/layout/radial5"/>
    <dgm:cxn modelId="{CB4E7598-AF16-46AF-80DC-32D1D78DF3C5}" type="presParOf" srcId="{660170F2-7BE1-4931-AC83-44D18A14D0A2}" destId="{27DAD69A-D5F7-415C-A28A-AC7FBF8FAB62}" srcOrd="18" destOrd="0" presId="urn:microsoft.com/office/officeart/2005/8/layout/radial5"/>
    <dgm:cxn modelId="{D059993E-19ED-4B16-8ABB-AF6D9295D75B}" type="presParOf" srcId="{660170F2-7BE1-4931-AC83-44D18A14D0A2}" destId="{EBB07B45-2D38-4639-955C-B1C3269C7D62}" srcOrd="19" destOrd="0" presId="urn:microsoft.com/office/officeart/2005/8/layout/radial5"/>
    <dgm:cxn modelId="{C0119D8A-61A6-45B2-A211-3FA272EC536F}" type="presParOf" srcId="{EBB07B45-2D38-4639-955C-B1C3269C7D62}" destId="{1235B091-69EA-4997-9B4F-47B3F2DDC419}" srcOrd="0" destOrd="0" presId="urn:microsoft.com/office/officeart/2005/8/layout/radial5"/>
    <dgm:cxn modelId="{88571C7A-1D7E-4D6D-8B96-9090E84E219A}" type="presParOf" srcId="{660170F2-7BE1-4931-AC83-44D18A14D0A2}" destId="{5DCEEA04-5211-4BE4-BC39-45AC664BA145}" srcOrd="20" destOrd="0" presId="urn:microsoft.com/office/officeart/2005/8/layout/radial5"/>
  </dgm:cxnLst>
  <dgm:bg/>
  <dgm:whole/>
  <dgm:extLst>
    <a:ext uri="http://schemas.microsoft.com/office/drawing/2008/diagram">
      <dsp:dataModelExt xmlns:dsp="http://schemas.microsoft.com/office/drawing/2008/diagram" relId="rId75"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95E42C32-3252-4E7E-BFC0-119FB84618E6}" type="doc">
      <dgm:prSet loTypeId="urn:microsoft.com/office/officeart/2005/8/layout/hList7" loCatId="relationship" qsTypeId="urn:microsoft.com/office/officeart/2005/8/quickstyle/simple1" qsCatId="simple" csTypeId="urn:microsoft.com/office/officeart/2005/8/colors/colorful5" csCatId="colorful" phldr="1"/>
      <dgm:spPr/>
    </dgm:pt>
    <dgm:pt modelId="{4C8CA914-C1C7-4672-B4B8-5921CDF00EB8}">
      <dgm:prSet phldrT="[Texto]"/>
      <dgm:spPr>
        <a:xfrm>
          <a:off x="2357" y="0"/>
          <a:ext cx="2700337" cy="3200400"/>
        </a:xfrm>
        <a:solidFill>
          <a:srgbClr val="4472C4">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lang="es-CO">
              <a:solidFill>
                <a:sysClr val="window" lastClr="FFFFFF"/>
              </a:solidFill>
              <a:latin typeface="Calibri" panose="020F0502020204030204"/>
              <a:ea typeface="+mn-ea"/>
              <a:cs typeface="+mn-cs"/>
            </a:rPr>
            <a:t>Principios </a:t>
          </a:r>
        </a:p>
      </dgm:t>
    </dgm:pt>
    <dgm:pt modelId="{27A68E06-1714-4D67-A4C8-DE7EFF3A37AD}" type="parTrans" cxnId="{64AADD34-E206-43BC-B6F8-B2890F3352CB}">
      <dgm:prSet/>
      <dgm:spPr/>
      <dgm:t>
        <a:bodyPr/>
        <a:lstStyle/>
        <a:p>
          <a:endParaRPr lang="es-CO"/>
        </a:p>
      </dgm:t>
    </dgm:pt>
    <dgm:pt modelId="{76125BF8-EBC1-49EA-ACB4-B7FFE7C2207B}" type="sibTrans" cxnId="{64AADD34-E206-43BC-B6F8-B2890F3352CB}">
      <dgm:prSet/>
      <dgm:spPr/>
      <dgm:t>
        <a:bodyPr/>
        <a:lstStyle/>
        <a:p>
          <a:endParaRPr lang="es-CO"/>
        </a:p>
      </dgm:t>
    </dgm:pt>
    <dgm:pt modelId="{DA34DE89-E552-43F9-B49D-48387AED2B03}">
      <dgm:prSet phldrT="[Texto]"/>
      <dgm:spPr>
        <a:xfrm>
          <a:off x="2783705" y="0"/>
          <a:ext cx="2700337" cy="3200400"/>
        </a:xfrm>
        <a:solidFill>
          <a:srgbClr val="4472C4">
            <a:hueOff val="-7353344"/>
            <a:satOff val="-10228"/>
            <a:lumOff val="-3922"/>
            <a:alphaOff val="0"/>
          </a:srgbClr>
        </a:solidFill>
        <a:ln w="12700" cap="flat" cmpd="sng" algn="ctr">
          <a:solidFill>
            <a:sysClr val="window" lastClr="FFFFFF">
              <a:hueOff val="0"/>
              <a:satOff val="0"/>
              <a:lumOff val="0"/>
              <a:alphaOff val="0"/>
            </a:sysClr>
          </a:solidFill>
          <a:prstDash val="solid"/>
          <a:miter lim="800000"/>
        </a:ln>
        <a:effectLst/>
      </dgm:spPr>
      <dgm:t>
        <a:bodyPr/>
        <a:lstStyle/>
        <a:p>
          <a:pPr algn="ctr"/>
          <a:r>
            <a:rPr lang="es-CO">
              <a:solidFill>
                <a:sysClr val="window" lastClr="FFFFFF"/>
              </a:solidFill>
              <a:latin typeface="Calibri" panose="020F0502020204030204"/>
              <a:ea typeface="+mn-ea"/>
              <a:cs typeface="+mn-cs"/>
            </a:rPr>
            <a:t>Valores</a:t>
          </a:r>
        </a:p>
      </dgm:t>
    </dgm:pt>
    <dgm:pt modelId="{0BD1D1D1-7A13-458B-BFB0-BBCE74A98948}" type="parTrans" cxnId="{78E0E377-1D39-4930-9D98-0BB31171D74D}">
      <dgm:prSet/>
      <dgm:spPr/>
      <dgm:t>
        <a:bodyPr/>
        <a:lstStyle/>
        <a:p>
          <a:endParaRPr lang="es-CO"/>
        </a:p>
      </dgm:t>
    </dgm:pt>
    <dgm:pt modelId="{0345D6F1-962B-4C5A-B9AA-3A48D6A5564C}" type="sibTrans" cxnId="{78E0E377-1D39-4930-9D98-0BB31171D74D}">
      <dgm:prSet/>
      <dgm:spPr/>
      <dgm:t>
        <a:bodyPr/>
        <a:lstStyle/>
        <a:p>
          <a:endParaRPr lang="es-CO"/>
        </a:p>
      </dgm:t>
    </dgm:pt>
    <dgm:pt modelId="{C6F80BBF-A567-4D0E-8BF5-0C6EF7169D05}" type="pres">
      <dgm:prSet presAssocID="{95E42C32-3252-4E7E-BFC0-119FB84618E6}" presName="Name0" presStyleCnt="0">
        <dgm:presLayoutVars>
          <dgm:dir/>
          <dgm:resizeHandles val="exact"/>
        </dgm:presLayoutVars>
      </dgm:prSet>
      <dgm:spPr/>
    </dgm:pt>
    <dgm:pt modelId="{E39A40C7-FD5B-4AEB-B311-84B556D0195F}" type="pres">
      <dgm:prSet presAssocID="{95E42C32-3252-4E7E-BFC0-119FB84618E6}" presName="fgShape" presStyleLbl="fgShp" presStyleIdx="0" presStyleCnt="1"/>
      <dgm:spPr>
        <a:xfrm>
          <a:off x="219456" y="2560320"/>
          <a:ext cx="5047488" cy="480060"/>
        </a:xfrm>
        <a:prstGeom prst="leftRightArrow">
          <a:avLst/>
        </a:prstGeom>
        <a:solidFill>
          <a:srgbClr val="4472C4">
            <a:tint val="40000"/>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pt>
    <dgm:pt modelId="{756E1916-B086-4063-BA70-CFC83CF8FB0E}" type="pres">
      <dgm:prSet presAssocID="{95E42C32-3252-4E7E-BFC0-119FB84618E6}" presName="linComp" presStyleCnt="0"/>
      <dgm:spPr/>
    </dgm:pt>
    <dgm:pt modelId="{32CE85E2-2FFF-4300-ACEA-26A99EF68F4E}" type="pres">
      <dgm:prSet presAssocID="{4C8CA914-C1C7-4672-B4B8-5921CDF00EB8}" presName="compNode" presStyleCnt="0"/>
      <dgm:spPr/>
    </dgm:pt>
    <dgm:pt modelId="{D6B8016B-9EE8-4A6C-AA78-5B370A79333E}" type="pres">
      <dgm:prSet presAssocID="{4C8CA914-C1C7-4672-B4B8-5921CDF00EB8}" presName="bkgdShape" presStyleLbl="node1" presStyleIdx="0" presStyleCnt="2"/>
      <dgm:spPr>
        <a:prstGeom prst="roundRect">
          <a:avLst>
            <a:gd name="adj" fmla="val 10000"/>
          </a:avLst>
        </a:prstGeom>
      </dgm:spPr>
      <dgm:t>
        <a:bodyPr/>
        <a:lstStyle/>
        <a:p>
          <a:endParaRPr lang="es-CO"/>
        </a:p>
      </dgm:t>
    </dgm:pt>
    <dgm:pt modelId="{A307EEDF-FC42-4B61-8A5C-D07E9D3498F3}" type="pres">
      <dgm:prSet presAssocID="{4C8CA914-C1C7-4672-B4B8-5921CDF00EB8}" presName="nodeTx" presStyleLbl="node1" presStyleIdx="0" presStyleCnt="2">
        <dgm:presLayoutVars>
          <dgm:bulletEnabled val="1"/>
        </dgm:presLayoutVars>
      </dgm:prSet>
      <dgm:spPr/>
      <dgm:t>
        <a:bodyPr/>
        <a:lstStyle/>
        <a:p>
          <a:endParaRPr lang="es-CO"/>
        </a:p>
      </dgm:t>
    </dgm:pt>
    <dgm:pt modelId="{829F816A-DEB6-4F6C-B55E-CCCA0E6DE418}" type="pres">
      <dgm:prSet presAssocID="{4C8CA914-C1C7-4672-B4B8-5921CDF00EB8}" presName="invisiNode" presStyleLbl="node1" presStyleIdx="0" presStyleCnt="2"/>
      <dgm:spPr/>
    </dgm:pt>
    <dgm:pt modelId="{2B7A2031-6E03-4324-952E-B863CA448309}" type="pres">
      <dgm:prSet presAssocID="{4C8CA914-C1C7-4672-B4B8-5921CDF00EB8}" presName="imagNode" presStyleLbl="fgImgPlace1" presStyleIdx="0" presStyleCnt="2"/>
      <dgm:spPr>
        <a:xfrm>
          <a:off x="819659" y="192024"/>
          <a:ext cx="1065733" cy="1065733"/>
        </a:xfrm>
        <a:prstGeom prst="ellipse">
          <a:avLst/>
        </a:prstGeom>
        <a:blipFill>
          <a:blip xmlns:r="http://schemas.openxmlformats.org/officeDocument/2006/relationships" r:embed="rId1" cstate="print">
            <a:extLst>
              <a:ext uri="{28A0092B-C50C-407E-A947-70E740481C1C}">
                <a14:useLocalDpi xmlns:a14="http://schemas.microsoft.com/office/drawing/2010/main" val="0"/>
              </a:ext>
            </a:extLst>
          </a:blip>
          <a:srcRect/>
          <a:stretch>
            <a:fillRect/>
          </a:stretch>
        </a:blipFill>
        <a:ln w="12700" cap="flat" cmpd="sng" algn="ctr">
          <a:solidFill>
            <a:sysClr val="window" lastClr="FFFFFF">
              <a:hueOff val="0"/>
              <a:satOff val="0"/>
              <a:lumOff val="0"/>
              <a:alphaOff val="0"/>
            </a:sysClr>
          </a:solidFill>
          <a:prstDash val="solid"/>
          <a:miter lim="800000"/>
        </a:ln>
        <a:effectLst/>
      </dgm:spPr>
    </dgm:pt>
    <dgm:pt modelId="{2796702F-53C5-47DD-8362-E52ED2DAF225}" type="pres">
      <dgm:prSet presAssocID="{76125BF8-EBC1-49EA-ACB4-B7FFE7C2207B}" presName="sibTrans" presStyleLbl="sibTrans2D1" presStyleIdx="0" presStyleCnt="0"/>
      <dgm:spPr/>
      <dgm:t>
        <a:bodyPr/>
        <a:lstStyle/>
        <a:p>
          <a:endParaRPr lang="es-CO"/>
        </a:p>
      </dgm:t>
    </dgm:pt>
    <dgm:pt modelId="{7A3CB426-21C6-409B-A3E2-A83744A1731A}" type="pres">
      <dgm:prSet presAssocID="{DA34DE89-E552-43F9-B49D-48387AED2B03}" presName="compNode" presStyleCnt="0"/>
      <dgm:spPr/>
    </dgm:pt>
    <dgm:pt modelId="{61F2E998-0ED3-4FE9-B0FD-F02E82A21359}" type="pres">
      <dgm:prSet presAssocID="{DA34DE89-E552-43F9-B49D-48387AED2B03}" presName="bkgdShape" presStyleLbl="node1" presStyleIdx="1" presStyleCnt="2"/>
      <dgm:spPr>
        <a:prstGeom prst="roundRect">
          <a:avLst>
            <a:gd name="adj" fmla="val 10000"/>
          </a:avLst>
        </a:prstGeom>
      </dgm:spPr>
      <dgm:t>
        <a:bodyPr/>
        <a:lstStyle/>
        <a:p>
          <a:endParaRPr lang="es-CO"/>
        </a:p>
      </dgm:t>
    </dgm:pt>
    <dgm:pt modelId="{B9EAFDD7-1011-47F1-BE54-22CE937A2490}" type="pres">
      <dgm:prSet presAssocID="{DA34DE89-E552-43F9-B49D-48387AED2B03}" presName="nodeTx" presStyleLbl="node1" presStyleIdx="1" presStyleCnt="2">
        <dgm:presLayoutVars>
          <dgm:bulletEnabled val="1"/>
        </dgm:presLayoutVars>
      </dgm:prSet>
      <dgm:spPr/>
      <dgm:t>
        <a:bodyPr/>
        <a:lstStyle/>
        <a:p>
          <a:endParaRPr lang="es-CO"/>
        </a:p>
      </dgm:t>
    </dgm:pt>
    <dgm:pt modelId="{DC9AC1CF-B59D-421B-8507-1D7B7042DDB6}" type="pres">
      <dgm:prSet presAssocID="{DA34DE89-E552-43F9-B49D-48387AED2B03}" presName="invisiNode" presStyleLbl="node1" presStyleIdx="1" presStyleCnt="2"/>
      <dgm:spPr/>
    </dgm:pt>
    <dgm:pt modelId="{FBFB0A09-C841-46BA-ACDA-B46866B4C15A}" type="pres">
      <dgm:prSet presAssocID="{DA34DE89-E552-43F9-B49D-48387AED2B03}" presName="imagNode" presStyleLbl="fgImgPlace1" presStyleIdx="1" presStyleCnt="2"/>
      <dgm:spPr>
        <a:xfrm>
          <a:off x="3601007" y="192024"/>
          <a:ext cx="1065733" cy="1065733"/>
        </a:xfrm>
        <a:prstGeom prst="ellipse">
          <a:avLst/>
        </a:prstGeom>
        <a:blipFill>
          <a:blip xmlns:r="http://schemas.openxmlformats.org/officeDocument/2006/relationships" r:embed="rId2">
            <a:extLst>
              <a:ext uri="{28A0092B-C50C-407E-A947-70E740481C1C}">
                <a14:useLocalDpi xmlns:a14="http://schemas.microsoft.com/office/drawing/2010/main" val="0"/>
              </a:ext>
            </a:extLst>
          </a:blip>
          <a:srcRect/>
          <a:stretch>
            <a:fillRect l="-2000" r="-2000"/>
          </a:stretch>
        </a:blipFill>
        <a:ln w="12700" cap="flat" cmpd="sng" algn="ctr">
          <a:solidFill>
            <a:sysClr val="window" lastClr="FFFFFF">
              <a:hueOff val="0"/>
              <a:satOff val="0"/>
              <a:lumOff val="0"/>
              <a:alphaOff val="0"/>
            </a:sysClr>
          </a:solidFill>
          <a:prstDash val="solid"/>
          <a:miter lim="800000"/>
        </a:ln>
        <a:effectLst/>
      </dgm:spPr>
    </dgm:pt>
  </dgm:ptLst>
  <dgm:cxnLst>
    <dgm:cxn modelId="{64AADD34-E206-43BC-B6F8-B2890F3352CB}" srcId="{95E42C32-3252-4E7E-BFC0-119FB84618E6}" destId="{4C8CA914-C1C7-4672-B4B8-5921CDF00EB8}" srcOrd="0" destOrd="0" parTransId="{27A68E06-1714-4D67-A4C8-DE7EFF3A37AD}" sibTransId="{76125BF8-EBC1-49EA-ACB4-B7FFE7C2207B}"/>
    <dgm:cxn modelId="{77F11DDB-CDBA-4A8F-BB6F-7916A094C587}" type="presOf" srcId="{DA34DE89-E552-43F9-B49D-48387AED2B03}" destId="{B9EAFDD7-1011-47F1-BE54-22CE937A2490}" srcOrd="1" destOrd="0" presId="urn:microsoft.com/office/officeart/2005/8/layout/hList7"/>
    <dgm:cxn modelId="{BAD048D3-F50A-4440-A7C1-11FFDDACB7E5}" type="presOf" srcId="{4C8CA914-C1C7-4672-B4B8-5921CDF00EB8}" destId="{A307EEDF-FC42-4B61-8A5C-D07E9D3498F3}" srcOrd="1" destOrd="0" presId="urn:microsoft.com/office/officeart/2005/8/layout/hList7"/>
    <dgm:cxn modelId="{BC239A42-20D9-4E61-B103-6194B51D0723}" type="presOf" srcId="{95E42C32-3252-4E7E-BFC0-119FB84618E6}" destId="{C6F80BBF-A567-4D0E-8BF5-0C6EF7169D05}" srcOrd="0" destOrd="0" presId="urn:microsoft.com/office/officeart/2005/8/layout/hList7"/>
    <dgm:cxn modelId="{8858BBD2-1996-4038-A58C-0E7079FF3C4E}" type="presOf" srcId="{4C8CA914-C1C7-4672-B4B8-5921CDF00EB8}" destId="{D6B8016B-9EE8-4A6C-AA78-5B370A79333E}" srcOrd="0" destOrd="0" presId="urn:microsoft.com/office/officeart/2005/8/layout/hList7"/>
    <dgm:cxn modelId="{C9797693-3638-4B33-BEE2-15D5F178F42F}" type="presOf" srcId="{76125BF8-EBC1-49EA-ACB4-B7FFE7C2207B}" destId="{2796702F-53C5-47DD-8362-E52ED2DAF225}" srcOrd="0" destOrd="0" presId="urn:microsoft.com/office/officeart/2005/8/layout/hList7"/>
    <dgm:cxn modelId="{30B4FFF3-E1CB-4B00-90D8-6504A93AA503}" type="presOf" srcId="{DA34DE89-E552-43F9-B49D-48387AED2B03}" destId="{61F2E998-0ED3-4FE9-B0FD-F02E82A21359}" srcOrd="0" destOrd="0" presId="urn:microsoft.com/office/officeart/2005/8/layout/hList7"/>
    <dgm:cxn modelId="{78E0E377-1D39-4930-9D98-0BB31171D74D}" srcId="{95E42C32-3252-4E7E-BFC0-119FB84618E6}" destId="{DA34DE89-E552-43F9-B49D-48387AED2B03}" srcOrd="1" destOrd="0" parTransId="{0BD1D1D1-7A13-458B-BFB0-BBCE74A98948}" sibTransId="{0345D6F1-962B-4C5A-B9AA-3A48D6A5564C}"/>
    <dgm:cxn modelId="{99C78D44-EFB6-432F-BE24-71F716373FFD}" type="presParOf" srcId="{C6F80BBF-A567-4D0E-8BF5-0C6EF7169D05}" destId="{E39A40C7-FD5B-4AEB-B311-84B556D0195F}" srcOrd="0" destOrd="0" presId="urn:microsoft.com/office/officeart/2005/8/layout/hList7"/>
    <dgm:cxn modelId="{AA22687A-FB39-478B-8E00-5432F877A742}" type="presParOf" srcId="{C6F80BBF-A567-4D0E-8BF5-0C6EF7169D05}" destId="{756E1916-B086-4063-BA70-CFC83CF8FB0E}" srcOrd="1" destOrd="0" presId="urn:microsoft.com/office/officeart/2005/8/layout/hList7"/>
    <dgm:cxn modelId="{639309F1-1654-4B53-B332-E274858D508D}" type="presParOf" srcId="{756E1916-B086-4063-BA70-CFC83CF8FB0E}" destId="{32CE85E2-2FFF-4300-ACEA-26A99EF68F4E}" srcOrd="0" destOrd="0" presId="urn:microsoft.com/office/officeart/2005/8/layout/hList7"/>
    <dgm:cxn modelId="{FC1C212A-C7D9-473E-9B5E-5454184BEC3F}" type="presParOf" srcId="{32CE85E2-2FFF-4300-ACEA-26A99EF68F4E}" destId="{D6B8016B-9EE8-4A6C-AA78-5B370A79333E}" srcOrd="0" destOrd="0" presId="urn:microsoft.com/office/officeart/2005/8/layout/hList7"/>
    <dgm:cxn modelId="{6C1084EA-41BD-4C7B-8156-FBECA572E96A}" type="presParOf" srcId="{32CE85E2-2FFF-4300-ACEA-26A99EF68F4E}" destId="{A307EEDF-FC42-4B61-8A5C-D07E9D3498F3}" srcOrd="1" destOrd="0" presId="urn:microsoft.com/office/officeart/2005/8/layout/hList7"/>
    <dgm:cxn modelId="{05979A2C-E617-47BD-B4DA-55390FE69472}" type="presParOf" srcId="{32CE85E2-2FFF-4300-ACEA-26A99EF68F4E}" destId="{829F816A-DEB6-4F6C-B55E-CCCA0E6DE418}" srcOrd="2" destOrd="0" presId="urn:microsoft.com/office/officeart/2005/8/layout/hList7"/>
    <dgm:cxn modelId="{67845D9D-DFBD-43EB-9FE1-9E4D7102D18B}" type="presParOf" srcId="{32CE85E2-2FFF-4300-ACEA-26A99EF68F4E}" destId="{2B7A2031-6E03-4324-952E-B863CA448309}" srcOrd="3" destOrd="0" presId="urn:microsoft.com/office/officeart/2005/8/layout/hList7"/>
    <dgm:cxn modelId="{B6E9C75F-6F1D-4E9B-9A6D-7A2CFEB6C5A1}" type="presParOf" srcId="{756E1916-B086-4063-BA70-CFC83CF8FB0E}" destId="{2796702F-53C5-47DD-8362-E52ED2DAF225}" srcOrd="1" destOrd="0" presId="urn:microsoft.com/office/officeart/2005/8/layout/hList7"/>
    <dgm:cxn modelId="{90EFE82E-E4C5-482C-8245-F9C5DE01080C}" type="presParOf" srcId="{756E1916-B086-4063-BA70-CFC83CF8FB0E}" destId="{7A3CB426-21C6-409B-A3E2-A83744A1731A}" srcOrd="2" destOrd="0" presId="urn:microsoft.com/office/officeart/2005/8/layout/hList7"/>
    <dgm:cxn modelId="{CA8DACDF-FDDD-47FC-83CA-538F5B4527A0}" type="presParOf" srcId="{7A3CB426-21C6-409B-A3E2-A83744A1731A}" destId="{61F2E998-0ED3-4FE9-B0FD-F02E82A21359}" srcOrd="0" destOrd="0" presId="urn:microsoft.com/office/officeart/2005/8/layout/hList7"/>
    <dgm:cxn modelId="{0B8C2F91-43A8-4FEE-B27B-197E517DC867}" type="presParOf" srcId="{7A3CB426-21C6-409B-A3E2-A83744A1731A}" destId="{B9EAFDD7-1011-47F1-BE54-22CE937A2490}" srcOrd="1" destOrd="0" presId="urn:microsoft.com/office/officeart/2005/8/layout/hList7"/>
    <dgm:cxn modelId="{AE1A2F08-CF46-4875-A4BD-D76B6257CA55}" type="presParOf" srcId="{7A3CB426-21C6-409B-A3E2-A83744A1731A}" destId="{DC9AC1CF-B59D-421B-8507-1D7B7042DDB6}" srcOrd="2" destOrd="0" presId="urn:microsoft.com/office/officeart/2005/8/layout/hList7"/>
    <dgm:cxn modelId="{382509BD-B703-4282-B48E-480BDBBDB974}" type="presParOf" srcId="{7A3CB426-21C6-409B-A3E2-A83744A1731A}" destId="{FBFB0A09-C841-46BA-ACDA-B46866B4C15A}" srcOrd="3" destOrd="0" presId="urn:microsoft.com/office/officeart/2005/8/layout/hList7"/>
  </dgm:cxnLst>
  <dgm:bg/>
  <dgm:whole/>
  <dgm:extLst>
    <a:ext uri="http://schemas.microsoft.com/office/drawing/2008/diagram">
      <dsp:dataModelExt xmlns:dsp="http://schemas.microsoft.com/office/drawing/2008/diagram" relId="rId84"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E283E59B-6460-42A4-B2EC-BB439B38104C}" type="doc">
      <dgm:prSet loTypeId="urn:microsoft.com/office/officeart/2009/3/layout/DescendingProcess" loCatId="process" qsTypeId="urn:microsoft.com/office/officeart/2005/8/quickstyle/3d1" qsCatId="3D" csTypeId="urn:microsoft.com/office/officeart/2005/8/colors/colorful1" csCatId="colorful" phldr="1"/>
      <dgm:spPr/>
      <dgm:t>
        <a:bodyPr/>
        <a:lstStyle/>
        <a:p>
          <a:endParaRPr lang="es-CO"/>
        </a:p>
      </dgm:t>
    </dgm:pt>
    <dgm:pt modelId="{01C8092B-391A-4C00-B67A-5CC1532258E6}">
      <dgm:prSet phldrT="[Texto]"/>
      <dgm:spPr>
        <a:xfrm>
          <a:off x="201022" y="1990493"/>
          <a:ext cx="2008536" cy="885305"/>
        </a:xfrm>
        <a:noFill/>
        <a:ln>
          <a:noFill/>
        </a:ln>
        <a:effectLst/>
      </dgm:spPr>
      <dgm:t>
        <a:bodyPr/>
        <a:lstStyle/>
        <a:p>
          <a:r>
            <a:rPr lang="es-ES" b="1">
              <a:solidFill>
                <a:srgbClr val="ED7D31">
                  <a:lumMod val="75000"/>
                </a:srgbClr>
              </a:solidFill>
              <a:latin typeface="Calibri" panose="020F0502020204030204"/>
              <a:ea typeface="+mn-ea"/>
              <a:cs typeface="+mn-cs"/>
            </a:rPr>
            <a:t>Objetividad </a:t>
          </a:r>
          <a:endParaRPr lang="es-CO">
            <a:solidFill>
              <a:srgbClr val="ED7D31">
                <a:lumMod val="75000"/>
              </a:srgbClr>
            </a:solidFill>
            <a:latin typeface="Calibri" panose="020F0502020204030204"/>
            <a:ea typeface="+mn-ea"/>
            <a:cs typeface="+mn-cs"/>
          </a:endParaRPr>
        </a:p>
      </dgm:t>
    </dgm:pt>
    <dgm:pt modelId="{3B861FC0-9442-424F-880D-0E7D91A621DE}" type="parTrans" cxnId="{7A6789F1-47E6-4731-95F6-93E6255A3102}">
      <dgm:prSet/>
      <dgm:spPr/>
      <dgm:t>
        <a:bodyPr/>
        <a:lstStyle/>
        <a:p>
          <a:endParaRPr lang="es-CO"/>
        </a:p>
      </dgm:t>
    </dgm:pt>
    <dgm:pt modelId="{344C478D-D654-4060-A1CE-20A271734923}" type="sibTrans" cxnId="{7A6789F1-47E6-4731-95F6-93E6255A3102}">
      <dgm:prSet/>
      <dgm:spPr>
        <a:xfrm>
          <a:off x="2470289" y="2210912"/>
          <a:ext cx="120622" cy="120622"/>
        </a:xfrm>
        <a:solidFill>
          <a:srgbClr val="ED7D31">
            <a:tint val="40000"/>
            <a:hueOff val="0"/>
            <a:satOff val="0"/>
            <a:lumOff val="0"/>
            <a:alphaOff val="0"/>
          </a:srgbClr>
        </a:solidFill>
        <a:ln>
          <a:noFill/>
        </a:ln>
        <a:effectLst>
          <a:outerShdw blurRad="57150" dist="19050" dir="5400000" algn="ctr" rotWithShape="0">
            <a:srgbClr val="000000">
              <a:alpha val="63000"/>
            </a:srgbClr>
          </a:outerShdw>
        </a:effectLst>
        <a:scene3d>
          <a:camera prst="orthographicFront"/>
          <a:lightRig rig="flat" dir="t"/>
        </a:scene3d>
        <a:sp3d z="190500" prstMaterial="plastic">
          <a:bevelT w="120900" h="88900"/>
          <a:bevelB w="88900" h="31750" prst="angle"/>
        </a:sp3d>
      </dgm:spPr>
      <dgm:t>
        <a:bodyPr/>
        <a:lstStyle/>
        <a:p>
          <a:endParaRPr lang="es-CO"/>
        </a:p>
      </dgm:t>
    </dgm:pt>
    <dgm:pt modelId="{1B2D683F-B047-4C9D-A357-386A6C7ED20B}">
      <dgm:prSet phldrT="[Texto]"/>
      <dgm:spPr>
        <a:xfrm>
          <a:off x="3315708" y="2128548"/>
          <a:ext cx="2598327" cy="885305"/>
        </a:xfrm>
        <a:noFill/>
        <a:ln>
          <a:noFill/>
        </a:ln>
        <a:effectLst/>
      </dgm:spPr>
      <dgm:t>
        <a:bodyPr/>
        <a:lstStyle/>
        <a:p>
          <a:r>
            <a:rPr lang="es-ES" b="1">
              <a:solidFill>
                <a:srgbClr val="7030A0"/>
              </a:solidFill>
              <a:latin typeface="Calibri" panose="020F0502020204030204"/>
              <a:ea typeface="+mn-ea"/>
              <a:cs typeface="+mn-cs"/>
            </a:rPr>
            <a:t>Competencia y diligencia profesionales</a:t>
          </a:r>
          <a:endParaRPr lang="es-CO">
            <a:solidFill>
              <a:srgbClr val="7030A0"/>
            </a:solidFill>
            <a:latin typeface="Calibri" panose="020F0502020204030204"/>
            <a:ea typeface="+mn-ea"/>
            <a:cs typeface="+mn-cs"/>
          </a:endParaRPr>
        </a:p>
      </dgm:t>
    </dgm:pt>
    <dgm:pt modelId="{91F3EB2F-7E22-4A40-94EE-7E5BD56BE1CC}" type="parTrans" cxnId="{68D4CD71-BAD9-4A6E-A4EF-DE76E6AF739B}">
      <dgm:prSet/>
      <dgm:spPr/>
      <dgm:t>
        <a:bodyPr/>
        <a:lstStyle/>
        <a:p>
          <a:endParaRPr lang="es-CO"/>
        </a:p>
      </dgm:t>
    </dgm:pt>
    <dgm:pt modelId="{FC5493CB-6541-4CEF-8AC8-E3748B516249}" type="sibTrans" cxnId="{68D4CD71-BAD9-4A6E-A4EF-DE76E6AF739B}">
      <dgm:prSet/>
      <dgm:spPr>
        <a:xfrm>
          <a:off x="2957207" y="2682337"/>
          <a:ext cx="120622" cy="120622"/>
        </a:xfrm>
        <a:solidFill>
          <a:srgbClr val="ED7D31">
            <a:tint val="40000"/>
            <a:hueOff val="0"/>
            <a:satOff val="0"/>
            <a:lumOff val="0"/>
            <a:alphaOff val="0"/>
          </a:srgbClr>
        </a:solidFill>
        <a:ln>
          <a:noFill/>
        </a:ln>
        <a:effectLst>
          <a:outerShdw blurRad="57150" dist="19050" dir="5400000" algn="ctr" rotWithShape="0">
            <a:srgbClr val="000000">
              <a:alpha val="63000"/>
            </a:srgbClr>
          </a:outerShdw>
        </a:effectLst>
        <a:scene3d>
          <a:camera prst="orthographicFront"/>
          <a:lightRig rig="flat" dir="t"/>
        </a:scene3d>
        <a:sp3d z="190500" prstMaterial="plastic">
          <a:bevelT w="120900" h="88900"/>
          <a:bevelB w="88900" h="31750" prst="angle"/>
        </a:sp3d>
      </dgm:spPr>
      <dgm:t>
        <a:bodyPr/>
        <a:lstStyle/>
        <a:p>
          <a:endParaRPr lang="es-CO"/>
        </a:p>
      </dgm:t>
    </dgm:pt>
    <dgm:pt modelId="{50141F76-6D89-4719-9D04-9772F9ACE8B2}">
      <dgm:prSet phldrT="[Texto]"/>
      <dgm:spPr>
        <a:xfrm>
          <a:off x="58153" y="2897418"/>
          <a:ext cx="3043237" cy="885305"/>
        </a:xfrm>
        <a:noFill/>
        <a:ln>
          <a:noFill/>
        </a:ln>
        <a:effectLst/>
      </dgm:spPr>
      <dgm:t>
        <a:bodyPr/>
        <a:lstStyle/>
        <a:p>
          <a:r>
            <a:rPr lang="es-ES" b="1">
              <a:solidFill>
                <a:srgbClr val="00B0F0"/>
              </a:solidFill>
              <a:latin typeface="Calibri" panose="020F0502020204030204"/>
              <a:ea typeface="+mn-ea"/>
              <a:cs typeface="+mn-cs"/>
            </a:rPr>
            <a:t>Confidencialidad </a:t>
          </a:r>
          <a:endParaRPr lang="es-CO">
            <a:solidFill>
              <a:srgbClr val="00B0F0"/>
            </a:solidFill>
            <a:latin typeface="Calibri" panose="020F0502020204030204"/>
            <a:ea typeface="+mn-ea"/>
            <a:cs typeface="+mn-cs"/>
          </a:endParaRPr>
        </a:p>
      </dgm:t>
    </dgm:pt>
    <dgm:pt modelId="{B5B21B9D-3A27-4419-80DF-DDC47FC384C8}" type="parTrans" cxnId="{7CAF1B00-5244-4C74-8E10-CDEA4A6C44F9}">
      <dgm:prSet/>
      <dgm:spPr/>
      <dgm:t>
        <a:bodyPr/>
        <a:lstStyle/>
        <a:p>
          <a:endParaRPr lang="es-CO"/>
        </a:p>
      </dgm:t>
    </dgm:pt>
    <dgm:pt modelId="{DC271A15-7408-4054-9F0A-4463E05E986F}" type="sibTrans" cxnId="{7CAF1B00-5244-4C74-8E10-CDEA4A6C44F9}">
      <dgm:prSet/>
      <dgm:spPr>
        <a:xfrm>
          <a:off x="3378392" y="3203561"/>
          <a:ext cx="120622" cy="120622"/>
        </a:xfrm>
        <a:solidFill>
          <a:srgbClr val="ED7D31">
            <a:tint val="40000"/>
            <a:hueOff val="0"/>
            <a:satOff val="0"/>
            <a:lumOff val="0"/>
            <a:alphaOff val="0"/>
          </a:srgbClr>
        </a:solidFill>
        <a:ln>
          <a:noFill/>
        </a:ln>
        <a:effectLst>
          <a:outerShdw blurRad="57150" dist="19050" dir="5400000" algn="ctr" rotWithShape="0">
            <a:srgbClr val="000000">
              <a:alpha val="63000"/>
            </a:srgbClr>
          </a:outerShdw>
        </a:effectLst>
        <a:scene3d>
          <a:camera prst="orthographicFront"/>
          <a:lightRig rig="flat" dir="t"/>
        </a:scene3d>
        <a:sp3d z="190500" prstMaterial="plastic">
          <a:bevelT w="120900" h="88900"/>
          <a:bevelB w="88900" h="31750" prst="angle"/>
        </a:sp3d>
      </dgm:spPr>
      <dgm:t>
        <a:bodyPr/>
        <a:lstStyle/>
        <a:p>
          <a:endParaRPr lang="es-CO"/>
        </a:p>
      </dgm:t>
    </dgm:pt>
    <dgm:pt modelId="{0E529823-1436-4462-A6BA-525994050E96}">
      <dgm:prSet phldrT="[Texto]"/>
      <dgm:spPr>
        <a:xfrm>
          <a:off x="4274778" y="3276758"/>
          <a:ext cx="1765077" cy="885305"/>
        </a:xfrm>
        <a:noFill/>
        <a:ln>
          <a:noFill/>
        </a:ln>
        <a:effectLst/>
      </dgm:spPr>
      <dgm:t>
        <a:bodyPr/>
        <a:lstStyle/>
        <a:p>
          <a:r>
            <a:rPr lang="es-ES" b="1">
              <a:solidFill>
                <a:sysClr val="window" lastClr="FFFFFF">
                  <a:lumMod val="50000"/>
                </a:sysClr>
              </a:solidFill>
              <a:latin typeface="Calibri" panose="020F0502020204030204"/>
              <a:ea typeface="+mn-ea"/>
              <a:cs typeface="+mn-cs"/>
            </a:rPr>
            <a:t>Comportamiento profesional </a:t>
          </a:r>
          <a:endParaRPr lang="es-CO">
            <a:solidFill>
              <a:sysClr val="window" lastClr="FFFFFF">
                <a:lumMod val="50000"/>
              </a:sysClr>
            </a:solidFill>
            <a:latin typeface="Calibri" panose="020F0502020204030204"/>
            <a:ea typeface="+mn-ea"/>
            <a:cs typeface="+mn-cs"/>
          </a:endParaRPr>
        </a:p>
      </dgm:t>
    </dgm:pt>
    <dgm:pt modelId="{FB187DD8-8153-45FF-9B49-694ED28370C8}" type="parTrans" cxnId="{5FBB8999-458A-42C9-8C62-4DF1B15D258B}">
      <dgm:prSet/>
      <dgm:spPr/>
      <dgm:t>
        <a:bodyPr/>
        <a:lstStyle/>
        <a:p>
          <a:endParaRPr lang="es-CO"/>
        </a:p>
      </dgm:t>
    </dgm:pt>
    <dgm:pt modelId="{FBA5F741-DAEF-480E-ABD2-D3DF8A7B0FD3}" type="sibTrans" cxnId="{5FBB8999-458A-42C9-8C62-4DF1B15D258B}">
      <dgm:prSet/>
      <dgm:spPr>
        <a:xfrm>
          <a:off x="3718017" y="3735298"/>
          <a:ext cx="120622" cy="120622"/>
        </a:xfrm>
        <a:solidFill>
          <a:srgbClr val="ED7D31">
            <a:tint val="40000"/>
            <a:hueOff val="0"/>
            <a:satOff val="0"/>
            <a:lumOff val="0"/>
            <a:alphaOff val="0"/>
          </a:srgbClr>
        </a:solidFill>
        <a:ln>
          <a:noFill/>
        </a:ln>
        <a:effectLst>
          <a:outerShdw blurRad="57150" dist="19050" dir="5400000" algn="ctr" rotWithShape="0">
            <a:srgbClr val="000000">
              <a:alpha val="63000"/>
            </a:srgbClr>
          </a:outerShdw>
        </a:effectLst>
        <a:scene3d>
          <a:camera prst="orthographicFront"/>
          <a:lightRig rig="flat" dir="t"/>
        </a:scene3d>
        <a:sp3d z="190500" prstMaterial="plastic">
          <a:bevelT w="120900" h="88900"/>
          <a:bevelB w="88900" h="31750" prst="angle"/>
        </a:sp3d>
      </dgm:spPr>
      <dgm:t>
        <a:bodyPr/>
        <a:lstStyle/>
        <a:p>
          <a:endParaRPr lang="es-CO"/>
        </a:p>
      </dgm:t>
    </dgm:pt>
    <dgm:pt modelId="{3F72D19C-B04A-4AC1-98C2-20D9EB51CBAF}">
      <dgm:prSet phldrT="[Texto]" custT="1"/>
      <dgm:spPr>
        <a:xfrm>
          <a:off x="2987087" y="5024524"/>
          <a:ext cx="3043237" cy="885305"/>
        </a:xfrm>
        <a:noFill/>
        <a:ln>
          <a:noFill/>
        </a:ln>
        <a:effectLst/>
      </dgm:spPr>
      <dgm:t>
        <a:bodyPr/>
        <a:lstStyle/>
        <a:p>
          <a:r>
            <a:rPr lang="es-ES" sz="2000" b="1">
              <a:solidFill>
                <a:srgbClr val="92D050"/>
              </a:solidFill>
              <a:latin typeface="Calibri" panose="020F0502020204030204"/>
              <a:ea typeface="+mn-ea"/>
              <a:cs typeface="+mn-cs"/>
            </a:rPr>
            <a:t>Principios fundamentales del código de ética IFAC</a:t>
          </a:r>
          <a:endParaRPr lang="es-CO" sz="2000" b="1">
            <a:solidFill>
              <a:srgbClr val="92D050"/>
            </a:solidFill>
            <a:latin typeface="Calibri" panose="020F0502020204030204"/>
            <a:ea typeface="+mn-ea"/>
            <a:cs typeface="+mn-cs"/>
          </a:endParaRPr>
        </a:p>
      </dgm:t>
    </dgm:pt>
    <dgm:pt modelId="{8CD9F691-D6EC-465E-BD6C-354337545F53}" type="parTrans" cxnId="{76DEADB3-7141-4AD1-98EE-DA25B6C1D594}">
      <dgm:prSet/>
      <dgm:spPr/>
      <dgm:t>
        <a:bodyPr/>
        <a:lstStyle/>
        <a:p>
          <a:endParaRPr lang="es-CO"/>
        </a:p>
      </dgm:t>
    </dgm:pt>
    <dgm:pt modelId="{B9C8C288-B57F-4A61-A6FB-B2DF1DB5346D}" type="sibTrans" cxnId="{76DEADB3-7141-4AD1-98EE-DA25B6C1D594}">
      <dgm:prSet/>
      <dgm:spPr/>
      <dgm:t>
        <a:bodyPr/>
        <a:lstStyle/>
        <a:p>
          <a:endParaRPr lang="es-CO"/>
        </a:p>
      </dgm:t>
    </dgm:pt>
    <dgm:pt modelId="{5F0E92BC-219D-4C89-89DB-0EF6EDD29157}">
      <dgm:prSet phldrT="[Texto]"/>
      <dgm:spPr>
        <a:xfrm>
          <a:off x="2307573" y="1319321"/>
          <a:ext cx="3408425" cy="885305"/>
        </a:xfrm>
        <a:noFill/>
        <a:ln>
          <a:noFill/>
        </a:ln>
        <a:effectLst/>
      </dgm:spPr>
      <dgm:t>
        <a:bodyPr/>
        <a:lstStyle/>
        <a:p>
          <a:r>
            <a:rPr lang="es-ES" b="1">
              <a:solidFill>
                <a:srgbClr val="5B9BD5">
                  <a:lumMod val="75000"/>
                </a:srgbClr>
              </a:solidFill>
              <a:latin typeface="Calibri" panose="020F0502020204030204"/>
              <a:ea typeface="+mn-ea"/>
              <a:cs typeface="+mn-cs"/>
            </a:rPr>
            <a:t>Integridad </a:t>
          </a:r>
          <a:endParaRPr lang="es-CO">
            <a:solidFill>
              <a:srgbClr val="5B9BD5">
                <a:lumMod val="75000"/>
              </a:srgbClr>
            </a:solidFill>
            <a:latin typeface="Calibri" panose="020F0502020204030204"/>
            <a:ea typeface="+mn-ea"/>
            <a:cs typeface="+mn-cs"/>
          </a:endParaRPr>
        </a:p>
      </dgm:t>
    </dgm:pt>
    <dgm:pt modelId="{F240FFF7-9C43-455C-95DA-4BAABB54F295}" type="parTrans" cxnId="{2ED351FF-22EC-45FA-A389-1C734DD087CC}">
      <dgm:prSet/>
      <dgm:spPr/>
      <dgm:t>
        <a:bodyPr/>
        <a:lstStyle/>
        <a:p>
          <a:endParaRPr lang="es-CO"/>
        </a:p>
      </dgm:t>
    </dgm:pt>
    <dgm:pt modelId="{96323DC1-1FBF-442E-96F6-001DD8108452}" type="sibTrans" cxnId="{2ED351FF-22EC-45FA-A389-1C734DD087CC}">
      <dgm:prSet/>
      <dgm:spPr>
        <a:xfrm>
          <a:off x="1892074" y="1806438"/>
          <a:ext cx="120622" cy="120622"/>
        </a:xfrm>
        <a:solidFill>
          <a:srgbClr val="ED7D31">
            <a:tint val="40000"/>
            <a:hueOff val="0"/>
            <a:satOff val="0"/>
            <a:lumOff val="0"/>
            <a:alphaOff val="0"/>
          </a:srgbClr>
        </a:solidFill>
        <a:ln>
          <a:noFill/>
        </a:ln>
        <a:effectLst>
          <a:outerShdw blurRad="57150" dist="19050" dir="5400000" algn="ctr" rotWithShape="0">
            <a:srgbClr val="000000">
              <a:alpha val="63000"/>
            </a:srgbClr>
          </a:outerShdw>
        </a:effectLst>
        <a:scene3d>
          <a:camera prst="orthographicFront"/>
          <a:lightRig rig="flat" dir="t"/>
        </a:scene3d>
        <a:sp3d z="190500" prstMaterial="plastic">
          <a:bevelT w="120900" h="88900"/>
          <a:bevelB w="88900" h="31750" prst="angle"/>
        </a:sp3d>
      </dgm:spPr>
      <dgm:t>
        <a:bodyPr/>
        <a:lstStyle/>
        <a:p>
          <a:endParaRPr lang="es-CO"/>
        </a:p>
      </dgm:t>
    </dgm:pt>
    <dgm:pt modelId="{5AE8656B-E926-4EC4-BC94-8FBBE6C06D0F}">
      <dgm:prSet phldrT="[Texto]"/>
      <dgm:spPr>
        <a:xfrm>
          <a:off x="-56150" y="376670"/>
          <a:ext cx="2251995" cy="885305"/>
        </a:xfrm>
        <a:noFill/>
        <a:ln>
          <a:noFill/>
        </a:ln>
        <a:effectLst/>
      </dgm:spPr>
      <dgm:t>
        <a:bodyPr/>
        <a:lstStyle/>
        <a:p>
          <a:endParaRPr lang="es-CO">
            <a:solidFill>
              <a:sysClr val="windowText" lastClr="000000">
                <a:hueOff val="0"/>
                <a:satOff val="0"/>
                <a:lumOff val="0"/>
                <a:alphaOff val="0"/>
              </a:sysClr>
            </a:solidFill>
            <a:latin typeface="Calibri" panose="020F0502020204030204"/>
            <a:ea typeface="+mn-ea"/>
            <a:cs typeface="+mn-cs"/>
          </a:endParaRPr>
        </a:p>
      </dgm:t>
    </dgm:pt>
    <dgm:pt modelId="{8DBC810A-4D9A-4B03-9D30-D63299CF5833}" type="parTrans" cxnId="{1FA5FE1A-5EDC-4A5D-85A9-481DF4810416}">
      <dgm:prSet/>
      <dgm:spPr/>
      <dgm:t>
        <a:bodyPr/>
        <a:lstStyle/>
        <a:p>
          <a:endParaRPr lang="es-CO"/>
        </a:p>
      </dgm:t>
    </dgm:pt>
    <dgm:pt modelId="{9DD93711-2A94-49F1-BC51-F2BD35116601}" type="sibTrans" cxnId="{1FA5FE1A-5EDC-4A5D-85A9-481DF4810416}">
      <dgm:prSet/>
      <dgm:spPr/>
      <dgm:t>
        <a:bodyPr/>
        <a:lstStyle/>
        <a:p>
          <a:endParaRPr lang="es-CO"/>
        </a:p>
      </dgm:t>
    </dgm:pt>
    <dgm:pt modelId="{4E2AA600-431A-445C-99D5-CD61A000207D}" type="pres">
      <dgm:prSet presAssocID="{E283E59B-6460-42A4-B2EC-BB439B38104C}" presName="Name0" presStyleCnt="0">
        <dgm:presLayoutVars>
          <dgm:chMax val="7"/>
          <dgm:chPref val="5"/>
        </dgm:presLayoutVars>
      </dgm:prSet>
      <dgm:spPr/>
      <dgm:t>
        <a:bodyPr/>
        <a:lstStyle/>
        <a:p>
          <a:endParaRPr lang="es-ES_tradnl"/>
        </a:p>
      </dgm:t>
    </dgm:pt>
    <dgm:pt modelId="{ECCC58F0-63DC-4A23-8BF1-DBA00874FAC1}" type="pres">
      <dgm:prSet presAssocID="{E283E59B-6460-42A4-B2EC-BB439B38104C}" presName="arrowNode" presStyleLbl="node1" presStyleIdx="0" presStyleCnt="1"/>
      <dgm:spPr>
        <a:xfrm rot="4396374">
          <a:off x="264055" y="1477725"/>
          <a:ext cx="4776550" cy="3331048"/>
        </a:xfrm>
        <a:prstGeom prst="swooshArrow">
          <a:avLst>
            <a:gd name="adj1" fmla="val 16310"/>
            <a:gd name="adj2" fmla="val 31370"/>
          </a:avLst>
        </a:prstGeom>
        <a:gradFill rotWithShape="0">
          <a:gsLst>
            <a:gs pos="0">
              <a:srgbClr val="ED7D31">
                <a:hueOff val="0"/>
                <a:satOff val="0"/>
                <a:lumOff val="0"/>
                <a:alphaOff val="0"/>
                <a:satMod val="103000"/>
                <a:lumMod val="102000"/>
                <a:tint val="94000"/>
              </a:srgbClr>
            </a:gs>
            <a:gs pos="50000">
              <a:srgbClr val="ED7D31">
                <a:hueOff val="0"/>
                <a:satOff val="0"/>
                <a:lumOff val="0"/>
                <a:alphaOff val="0"/>
                <a:satMod val="110000"/>
                <a:lumMod val="100000"/>
                <a:shade val="100000"/>
              </a:srgbClr>
            </a:gs>
            <a:gs pos="100000">
              <a:srgbClr val="ED7D31">
                <a:hueOff val="0"/>
                <a:satOff val="0"/>
                <a:lumOff val="0"/>
                <a:alphaOff val="0"/>
                <a:lumMod val="99000"/>
                <a:satMod val="120000"/>
                <a:shade val="78000"/>
              </a:srgbClr>
            </a:gs>
          </a:gsLst>
          <a:lin ang="5400000" scaled="0"/>
        </a:gradFill>
        <a:ln>
          <a:noFill/>
        </a:ln>
        <a:effectLst/>
        <a:scene3d>
          <a:camera prst="orthographicFront"/>
          <a:lightRig rig="flat" dir="t"/>
        </a:scene3d>
        <a:sp3d prstMaterial="plastic">
          <a:bevelT w="120900" h="88900"/>
          <a:bevelB w="88900" h="31750" prst="angle"/>
        </a:sp3d>
      </dgm:spPr>
    </dgm:pt>
    <dgm:pt modelId="{A9BEEE7A-B5F0-43D3-882C-82FBB3085233}" type="pres">
      <dgm:prSet presAssocID="{5AE8656B-E926-4EC4-BC94-8FBBE6C06D0F}" presName="txNode1" presStyleLbl="revTx" presStyleIdx="0" presStyleCnt="7">
        <dgm:presLayoutVars>
          <dgm:bulletEnabled val="1"/>
        </dgm:presLayoutVars>
      </dgm:prSet>
      <dgm:spPr>
        <a:prstGeom prst="rect">
          <a:avLst/>
        </a:prstGeom>
      </dgm:spPr>
      <dgm:t>
        <a:bodyPr/>
        <a:lstStyle/>
        <a:p>
          <a:endParaRPr lang="es-ES_tradnl"/>
        </a:p>
      </dgm:t>
    </dgm:pt>
    <dgm:pt modelId="{B6D7BE99-A3AE-4A33-9269-DDAA1ED2548D}" type="pres">
      <dgm:prSet presAssocID="{5F0E92BC-219D-4C89-89DB-0EF6EDD29157}" presName="txNode2" presStyleLbl="revTx" presStyleIdx="1" presStyleCnt="7" custLinFactNeighborX="-9222" custLinFactNeighborY="-11835">
        <dgm:presLayoutVars>
          <dgm:bulletEnabled val="1"/>
        </dgm:presLayoutVars>
      </dgm:prSet>
      <dgm:spPr>
        <a:prstGeom prst="rect">
          <a:avLst/>
        </a:prstGeom>
      </dgm:spPr>
      <dgm:t>
        <a:bodyPr/>
        <a:lstStyle/>
        <a:p>
          <a:endParaRPr lang="es-CO"/>
        </a:p>
      </dgm:t>
    </dgm:pt>
    <dgm:pt modelId="{DA81514E-6B01-4F52-81BC-52DDF71B8AE8}" type="pres">
      <dgm:prSet presAssocID="{96323DC1-1FBF-442E-96F6-001DD8108452}" presName="dotNode2" presStyleCnt="0"/>
      <dgm:spPr/>
    </dgm:pt>
    <dgm:pt modelId="{8D260A97-D50E-4A9F-93F2-4DF238B5159A}" type="pres">
      <dgm:prSet presAssocID="{96323DC1-1FBF-442E-96F6-001DD8108452}" presName="dotRepeatNode" presStyleLbl="fgShp" presStyleIdx="0" presStyleCnt="5"/>
      <dgm:spPr>
        <a:prstGeom prst="ellipse">
          <a:avLst/>
        </a:prstGeom>
      </dgm:spPr>
      <dgm:t>
        <a:bodyPr/>
        <a:lstStyle/>
        <a:p>
          <a:endParaRPr lang="es-ES_tradnl"/>
        </a:p>
      </dgm:t>
    </dgm:pt>
    <dgm:pt modelId="{5F1E09B7-6328-4DBA-ACA9-573639EACD58}" type="pres">
      <dgm:prSet presAssocID="{01C8092B-391A-4C00-B67A-5CC1532258E6}" presName="txNode3" presStyleLbl="revTx" presStyleIdx="2" presStyleCnt="7" custLinFactNeighborX="12804" custLinFactNeighborY="18290">
        <dgm:presLayoutVars>
          <dgm:bulletEnabled val="1"/>
        </dgm:presLayoutVars>
      </dgm:prSet>
      <dgm:spPr>
        <a:prstGeom prst="rect">
          <a:avLst/>
        </a:prstGeom>
      </dgm:spPr>
      <dgm:t>
        <a:bodyPr/>
        <a:lstStyle/>
        <a:p>
          <a:endParaRPr lang="es-ES_tradnl"/>
        </a:p>
      </dgm:t>
    </dgm:pt>
    <dgm:pt modelId="{D261B007-8328-4077-8962-FE4842F3BECF}" type="pres">
      <dgm:prSet presAssocID="{344C478D-D654-4060-A1CE-20A271734923}" presName="dotNode3" presStyleCnt="0"/>
      <dgm:spPr/>
    </dgm:pt>
    <dgm:pt modelId="{8FCA68BF-359C-4AE9-ABD7-99FDDFCAD86B}" type="pres">
      <dgm:prSet presAssocID="{344C478D-D654-4060-A1CE-20A271734923}" presName="dotRepeatNode" presStyleLbl="fgShp" presStyleIdx="1" presStyleCnt="5"/>
      <dgm:spPr>
        <a:prstGeom prst="ellipse">
          <a:avLst/>
        </a:prstGeom>
      </dgm:spPr>
      <dgm:t>
        <a:bodyPr/>
        <a:lstStyle/>
        <a:p>
          <a:endParaRPr lang="es-ES_tradnl"/>
        </a:p>
      </dgm:t>
    </dgm:pt>
    <dgm:pt modelId="{F7DF9B99-9D8C-4441-9BB4-019098F34ACD}" type="pres">
      <dgm:prSet presAssocID="{1B2D683F-B047-4C9D-A357-386A6C7ED20B}" presName="txNode4" presStyleLbl="revTx" presStyleIdx="3" presStyleCnt="7" custScaleX="109462" custLinFactNeighborX="-9630" custLinFactNeighborY="-19366">
        <dgm:presLayoutVars>
          <dgm:bulletEnabled val="1"/>
        </dgm:presLayoutVars>
      </dgm:prSet>
      <dgm:spPr>
        <a:prstGeom prst="rect">
          <a:avLst/>
        </a:prstGeom>
      </dgm:spPr>
      <dgm:t>
        <a:bodyPr/>
        <a:lstStyle/>
        <a:p>
          <a:endParaRPr lang="es-ES_tradnl"/>
        </a:p>
      </dgm:t>
    </dgm:pt>
    <dgm:pt modelId="{DA8A7AF1-CA09-4AFA-A69F-78D53DBD55DB}" type="pres">
      <dgm:prSet presAssocID="{FC5493CB-6541-4CEF-8AC8-E3748B516249}" presName="dotNode4" presStyleCnt="0"/>
      <dgm:spPr/>
    </dgm:pt>
    <dgm:pt modelId="{2C35687E-35ED-4D5B-8BD4-0EFF576559F0}" type="pres">
      <dgm:prSet presAssocID="{FC5493CB-6541-4CEF-8AC8-E3748B516249}" presName="dotRepeatNode" presStyleLbl="fgShp" presStyleIdx="2" presStyleCnt="5"/>
      <dgm:spPr>
        <a:prstGeom prst="ellipse">
          <a:avLst/>
        </a:prstGeom>
      </dgm:spPr>
      <dgm:t>
        <a:bodyPr/>
        <a:lstStyle/>
        <a:p>
          <a:endParaRPr lang="es-ES_tradnl"/>
        </a:p>
      </dgm:t>
    </dgm:pt>
    <dgm:pt modelId="{DC33B64E-A539-44B5-BBF6-567B66050AF0}" type="pres">
      <dgm:prSet presAssocID="{50141F76-6D89-4719-9D04-9772F9ACE8B2}" presName="txNode5" presStyleLbl="revTx" presStyleIdx="4" presStyleCnt="7" custLinFactNeighborX="3756" custLinFactNeighborY="8607">
        <dgm:presLayoutVars>
          <dgm:bulletEnabled val="1"/>
        </dgm:presLayoutVars>
      </dgm:prSet>
      <dgm:spPr>
        <a:prstGeom prst="rect">
          <a:avLst/>
        </a:prstGeom>
      </dgm:spPr>
      <dgm:t>
        <a:bodyPr/>
        <a:lstStyle/>
        <a:p>
          <a:endParaRPr lang="es-ES_tradnl"/>
        </a:p>
      </dgm:t>
    </dgm:pt>
    <dgm:pt modelId="{994CEB01-69AC-4A8D-B7B2-7A82626F732B}" type="pres">
      <dgm:prSet presAssocID="{DC271A15-7408-4054-9F0A-4463E05E986F}" presName="dotNode5" presStyleCnt="0"/>
      <dgm:spPr/>
    </dgm:pt>
    <dgm:pt modelId="{DBAEBFFC-229F-4C2B-976C-9DAF2CE8B0CD}" type="pres">
      <dgm:prSet presAssocID="{DC271A15-7408-4054-9F0A-4463E05E986F}" presName="dotRepeatNode" presStyleLbl="fgShp" presStyleIdx="3" presStyleCnt="5"/>
      <dgm:spPr>
        <a:prstGeom prst="ellipse">
          <a:avLst/>
        </a:prstGeom>
      </dgm:spPr>
      <dgm:t>
        <a:bodyPr/>
        <a:lstStyle/>
        <a:p>
          <a:endParaRPr lang="es-ES_tradnl"/>
        </a:p>
      </dgm:t>
    </dgm:pt>
    <dgm:pt modelId="{032A735A-2953-4643-AF4E-F9CC88C80A07}" type="pres">
      <dgm:prSet presAssocID="{0E529823-1436-4462-A6BA-525994050E96}" presName="txNode6" presStyleLbl="revTx" presStyleIdx="5" presStyleCnt="7" custLinFactNeighborX="540" custLinFactNeighborY="-8607">
        <dgm:presLayoutVars>
          <dgm:bulletEnabled val="1"/>
        </dgm:presLayoutVars>
      </dgm:prSet>
      <dgm:spPr>
        <a:prstGeom prst="rect">
          <a:avLst/>
        </a:prstGeom>
      </dgm:spPr>
      <dgm:t>
        <a:bodyPr/>
        <a:lstStyle/>
        <a:p>
          <a:endParaRPr lang="es-ES_tradnl"/>
        </a:p>
      </dgm:t>
    </dgm:pt>
    <dgm:pt modelId="{5A2C70C1-A1E0-417A-8A5A-2B749330C35D}" type="pres">
      <dgm:prSet presAssocID="{FBA5F741-DAEF-480E-ABD2-D3DF8A7B0FD3}" presName="dotNode6" presStyleCnt="0"/>
      <dgm:spPr/>
    </dgm:pt>
    <dgm:pt modelId="{8144588D-CD0B-4EB5-A228-DDA69BB954AB}" type="pres">
      <dgm:prSet presAssocID="{FBA5F741-DAEF-480E-ABD2-D3DF8A7B0FD3}" presName="dotRepeatNode" presStyleLbl="fgShp" presStyleIdx="4" presStyleCnt="5"/>
      <dgm:spPr>
        <a:prstGeom prst="ellipse">
          <a:avLst/>
        </a:prstGeom>
      </dgm:spPr>
      <dgm:t>
        <a:bodyPr/>
        <a:lstStyle/>
        <a:p>
          <a:endParaRPr lang="es-ES_tradnl"/>
        </a:p>
      </dgm:t>
    </dgm:pt>
    <dgm:pt modelId="{5AA5B264-9D8B-4612-B88D-B546BCBFE3B4}" type="pres">
      <dgm:prSet presAssocID="{3F72D19C-B04A-4AC1-98C2-20D9EB51CBAF}" presName="txNode7" presStyleLbl="revTx" presStyleIdx="6" presStyleCnt="7">
        <dgm:presLayoutVars>
          <dgm:bulletEnabled val="1"/>
        </dgm:presLayoutVars>
      </dgm:prSet>
      <dgm:spPr>
        <a:prstGeom prst="rect">
          <a:avLst/>
        </a:prstGeom>
      </dgm:spPr>
      <dgm:t>
        <a:bodyPr/>
        <a:lstStyle/>
        <a:p>
          <a:endParaRPr lang="es-ES_tradnl"/>
        </a:p>
      </dgm:t>
    </dgm:pt>
  </dgm:ptLst>
  <dgm:cxnLst>
    <dgm:cxn modelId="{F94C7F5E-AB96-4FE2-9822-F9CFC90CD94C}" type="presOf" srcId="{344C478D-D654-4060-A1CE-20A271734923}" destId="{8FCA68BF-359C-4AE9-ABD7-99FDDFCAD86B}" srcOrd="0" destOrd="0" presId="urn:microsoft.com/office/officeart/2009/3/layout/DescendingProcess"/>
    <dgm:cxn modelId="{390DDB45-3F9E-4EC7-81EE-F1FB15CC6A2B}" type="presOf" srcId="{E283E59B-6460-42A4-B2EC-BB439B38104C}" destId="{4E2AA600-431A-445C-99D5-CD61A000207D}" srcOrd="0" destOrd="0" presId="urn:microsoft.com/office/officeart/2009/3/layout/DescendingProcess"/>
    <dgm:cxn modelId="{3D074906-D440-48F0-905D-7E68FAEC7563}" type="presOf" srcId="{FC5493CB-6541-4CEF-8AC8-E3748B516249}" destId="{2C35687E-35ED-4D5B-8BD4-0EFF576559F0}" srcOrd="0" destOrd="0" presId="urn:microsoft.com/office/officeart/2009/3/layout/DescendingProcess"/>
    <dgm:cxn modelId="{F008FF7B-AC8A-4AF7-9CC4-EA33F38A97F5}" type="presOf" srcId="{1B2D683F-B047-4C9D-A357-386A6C7ED20B}" destId="{F7DF9B99-9D8C-4441-9BB4-019098F34ACD}" srcOrd="0" destOrd="0" presId="urn:microsoft.com/office/officeart/2009/3/layout/DescendingProcess"/>
    <dgm:cxn modelId="{0EF919F6-80F8-4548-A61E-71ED1E222229}" type="presOf" srcId="{96323DC1-1FBF-442E-96F6-001DD8108452}" destId="{8D260A97-D50E-4A9F-93F2-4DF238B5159A}" srcOrd="0" destOrd="0" presId="urn:microsoft.com/office/officeart/2009/3/layout/DescendingProcess"/>
    <dgm:cxn modelId="{7A6789F1-47E6-4731-95F6-93E6255A3102}" srcId="{E283E59B-6460-42A4-B2EC-BB439B38104C}" destId="{01C8092B-391A-4C00-B67A-5CC1532258E6}" srcOrd="2" destOrd="0" parTransId="{3B861FC0-9442-424F-880D-0E7D91A621DE}" sibTransId="{344C478D-D654-4060-A1CE-20A271734923}"/>
    <dgm:cxn modelId="{7AEA69A9-D264-4DFB-89A9-59905E3053C5}" type="presOf" srcId="{5AE8656B-E926-4EC4-BC94-8FBBE6C06D0F}" destId="{A9BEEE7A-B5F0-43D3-882C-82FBB3085233}" srcOrd="0" destOrd="0" presId="urn:microsoft.com/office/officeart/2009/3/layout/DescendingProcess"/>
    <dgm:cxn modelId="{CE7E350A-3056-46F3-AD4C-C7B5FC00C57A}" type="presOf" srcId="{5F0E92BC-219D-4C89-89DB-0EF6EDD29157}" destId="{B6D7BE99-A3AE-4A33-9269-DDAA1ED2548D}" srcOrd="0" destOrd="0" presId="urn:microsoft.com/office/officeart/2009/3/layout/DescendingProcess"/>
    <dgm:cxn modelId="{2ED351FF-22EC-45FA-A389-1C734DD087CC}" srcId="{E283E59B-6460-42A4-B2EC-BB439B38104C}" destId="{5F0E92BC-219D-4C89-89DB-0EF6EDD29157}" srcOrd="1" destOrd="0" parTransId="{F240FFF7-9C43-455C-95DA-4BAABB54F295}" sibTransId="{96323DC1-1FBF-442E-96F6-001DD8108452}"/>
    <dgm:cxn modelId="{C686946B-1631-45AF-9B0D-219FCF18283C}" type="presOf" srcId="{0E529823-1436-4462-A6BA-525994050E96}" destId="{032A735A-2953-4643-AF4E-F9CC88C80A07}" srcOrd="0" destOrd="0" presId="urn:microsoft.com/office/officeart/2009/3/layout/DescendingProcess"/>
    <dgm:cxn modelId="{99159217-3141-4231-8C69-2F40D58900BD}" type="presOf" srcId="{50141F76-6D89-4719-9D04-9772F9ACE8B2}" destId="{DC33B64E-A539-44B5-BBF6-567B66050AF0}" srcOrd="0" destOrd="0" presId="urn:microsoft.com/office/officeart/2009/3/layout/DescendingProcess"/>
    <dgm:cxn modelId="{1FA5FE1A-5EDC-4A5D-85A9-481DF4810416}" srcId="{E283E59B-6460-42A4-B2EC-BB439B38104C}" destId="{5AE8656B-E926-4EC4-BC94-8FBBE6C06D0F}" srcOrd="0" destOrd="0" parTransId="{8DBC810A-4D9A-4B03-9D30-D63299CF5833}" sibTransId="{9DD93711-2A94-49F1-BC51-F2BD35116601}"/>
    <dgm:cxn modelId="{F4ACF7E4-CCBC-4073-88B6-7C1E73696C41}" type="presOf" srcId="{DC271A15-7408-4054-9F0A-4463E05E986F}" destId="{DBAEBFFC-229F-4C2B-976C-9DAF2CE8B0CD}" srcOrd="0" destOrd="0" presId="urn:microsoft.com/office/officeart/2009/3/layout/DescendingProcess"/>
    <dgm:cxn modelId="{68D4CD71-BAD9-4A6E-A4EF-DE76E6AF739B}" srcId="{E283E59B-6460-42A4-B2EC-BB439B38104C}" destId="{1B2D683F-B047-4C9D-A357-386A6C7ED20B}" srcOrd="3" destOrd="0" parTransId="{91F3EB2F-7E22-4A40-94EE-7E5BD56BE1CC}" sibTransId="{FC5493CB-6541-4CEF-8AC8-E3748B516249}"/>
    <dgm:cxn modelId="{2DC82703-E537-494A-A802-923BEEBCDD72}" type="presOf" srcId="{3F72D19C-B04A-4AC1-98C2-20D9EB51CBAF}" destId="{5AA5B264-9D8B-4612-B88D-B546BCBFE3B4}" srcOrd="0" destOrd="0" presId="urn:microsoft.com/office/officeart/2009/3/layout/DescendingProcess"/>
    <dgm:cxn modelId="{3FF50F3A-CBB3-453D-88D9-E4EDD13B6EB0}" type="presOf" srcId="{01C8092B-391A-4C00-B67A-5CC1532258E6}" destId="{5F1E09B7-6328-4DBA-ACA9-573639EACD58}" srcOrd="0" destOrd="0" presId="urn:microsoft.com/office/officeart/2009/3/layout/DescendingProcess"/>
    <dgm:cxn modelId="{6AD89A43-A500-4C0E-81EF-97A3CC9D8CD9}" type="presOf" srcId="{FBA5F741-DAEF-480E-ABD2-D3DF8A7B0FD3}" destId="{8144588D-CD0B-4EB5-A228-DDA69BB954AB}" srcOrd="0" destOrd="0" presId="urn:microsoft.com/office/officeart/2009/3/layout/DescendingProcess"/>
    <dgm:cxn modelId="{76DEADB3-7141-4AD1-98EE-DA25B6C1D594}" srcId="{E283E59B-6460-42A4-B2EC-BB439B38104C}" destId="{3F72D19C-B04A-4AC1-98C2-20D9EB51CBAF}" srcOrd="6" destOrd="0" parTransId="{8CD9F691-D6EC-465E-BD6C-354337545F53}" sibTransId="{B9C8C288-B57F-4A61-A6FB-B2DF1DB5346D}"/>
    <dgm:cxn modelId="{5FBB8999-458A-42C9-8C62-4DF1B15D258B}" srcId="{E283E59B-6460-42A4-B2EC-BB439B38104C}" destId="{0E529823-1436-4462-A6BA-525994050E96}" srcOrd="5" destOrd="0" parTransId="{FB187DD8-8153-45FF-9B49-694ED28370C8}" sibTransId="{FBA5F741-DAEF-480E-ABD2-D3DF8A7B0FD3}"/>
    <dgm:cxn modelId="{7CAF1B00-5244-4C74-8E10-CDEA4A6C44F9}" srcId="{E283E59B-6460-42A4-B2EC-BB439B38104C}" destId="{50141F76-6D89-4719-9D04-9772F9ACE8B2}" srcOrd="4" destOrd="0" parTransId="{B5B21B9D-3A27-4419-80DF-DDC47FC384C8}" sibTransId="{DC271A15-7408-4054-9F0A-4463E05E986F}"/>
    <dgm:cxn modelId="{909BC354-5252-4985-8BD3-4336A4C3E51D}" type="presParOf" srcId="{4E2AA600-431A-445C-99D5-CD61A000207D}" destId="{ECCC58F0-63DC-4A23-8BF1-DBA00874FAC1}" srcOrd="0" destOrd="0" presId="urn:microsoft.com/office/officeart/2009/3/layout/DescendingProcess"/>
    <dgm:cxn modelId="{ACA31086-28D5-46D8-9912-3D49B41C3017}" type="presParOf" srcId="{4E2AA600-431A-445C-99D5-CD61A000207D}" destId="{A9BEEE7A-B5F0-43D3-882C-82FBB3085233}" srcOrd="1" destOrd="0" presId="urn:microsoft.com/office/officeart/2009/3/layout/DescendingProcess"/>
    <dgm:cxn modelId="{DEA4D6BF-0706-47FB-8C6B-0886BAD8A5F7}" type="presParOf" srcId="{4E2AA600-431A-445C-99D5-CD61A000207D}" destId="{B6D7BE99-A3AE-4A33-9269-DDAA1ED2548D}" srcOrd="2" destOrd="0" presId="urn:microsoft.com/office/officeart/2009/3/layout/DescendingProcess"/>
    <dgm:cxn modelId="{93D2B573-FA87-4E4F-B953-CD99352AE128}" type="presParOf" srcId="{4E2AA600-431A-445C-99D5-CD61A000207D}" destId="{DA81514E-6B01-4F52-81BC-52DDF71B8AE8}" srcOrd="3" destOrd="0" presId="urn:microsoft.com/office/officeart/2009/3/layout/DescendingProcess"/>
    <dgm:cxn modelId="{E1E26EFB-8EB3-492E-A1B6-B9521F9F521F}" type="presParOf" srcId="{DA81514E-6B01-4F52-81BC-52DDF71B8AE8}" destId="{8D260A97-D50E-4A9F-93F2-4DF238B5159A}" srcOrd="0" destOrd="0" presId="urn:microsoft.com/office/officeart/2009/3/layout/DescendingProcess"/>
    <dgm:cxn modelId="{A2F7FB32-CFA1-4D23-B458-6EF71E8EC359}" type="presParOf" srcId="{4E2AA600-431A-445C-99D5-CD61A000207D}" destId="{5F1E09B7-6328-4DBA-ACA9-573639EACD58}" srcOrd="4" destOrd="0" presId="urn:microsoft.com/office/officeart/2009/3/layout/DescendingProcess"/>
    <dgm:cxn modelId="{3F956348-4230-40A8-AB9E-C411A86E89DF}" type="presParOf" srcId="{4E2AA600-431A-445C-99D5-CD61A000207D}" destId="{D261B007-8328-4077-8962-FE4842F3BECF}" srcOrd="5" destOrd="0" presId="urn:microsoft.com/office/officeart/2009/3/layout/DescendingProcess"/>
    <dgm:cxn modelId="{4FCA8DC0-0B1F-440B-ACC3-D8052C75B1F5}" type="presParOf" srcId="{D261B007-8328-4077-8962-FE4842F3BECF}" destId="{8FCA68BF-359C-4AE9-ABD7-99FDDFCAD86B}" srcOrd="0" destOrd="0" presId="urn:microsoft.com/office/officeart/2009/3/layout/DescendingProcess"/>
    <dgm:cxn modelId="{F86AE158-0820-4003-BCB8-76D0BD96BB1F}" type="presParOf" srcId="{4E2AA600-431A-445C-99D5-CD61A000207D}" destId="{F7DF9B99-9D8C-4441-9BB4-019098F34ACD}" srcOrd="6" destOrd="0" presId="urn:microsoft.com/office/officeart/2009/3/layout/DescendingProcess"/>
    <dgm:cxn modelId="{4D6CD47B-2E3D-4A2D-B1E4-AEEA92033E5C}" type="presParOf" srcId="{4E2AA600-431A-445C-99D5-CD61A000207D}" destId="{DA8A7AF1-CA09-4AFA-A69F-78D53DBD55DB}" srcOrd="7" destOrd="0" presId="urn:microsoft.com/office/officeart/2009/3/layout/DescendingProcess"/>
    <dgm:cxn modelId="{769B42A7-612F-4212-AE3B-A1890FADD2FA}" type="presParOf" srcId="{DA8A7AF1-CA09-4AFA-A69F-78D53DBD55DB}" destId="{2C35687E-35ED-4D5B-8BD4-0EFF576559F0}" srcOrd="0" destOrd="0" presId="urn:microsoft.com/office/officeart/2009/3/layout/DescendingProcess"/>
    <dgm:cxn modelId="{F6984E10-A7F1-4826-8F61-F07B2A1EBACC}" type="presParOf" srcId="{4E2AA600-431A-445C-99D5-CD61A000207D}" destId="{DC33B64E-A539-44B5-BBF6-567B66050AF0}" srcOrd="8" destOrd="0" presId="urn:microsoft.com/office/officeart/2009/3/layout/DescendingProcess"/>
    <dgm:cxn modelId="{F3AC1562-5F52-4CCD-A665-405B1C539644}" type="presParOf" srcId="{4E2AA600-431A-445C-99D5-CD61A000207D}" destId="{994CEB01-69AC-4A8D-B7B2-7A82626F732B}" srcOrd="9" destOrd="0" presId="urn:microsoft.com/office/officeart/2009/3/layout/DescendingProcess"/>
    <dgm:cxn modelId="{0FBE057E-09DB-4764-8024-E74A40C05592}" type="presParOf" srcId="{994CEB01-69AC-4A8D-B7B2-7A82626F732B}" destId="{DBAEBFFC-229F-4C2B-976C-9DAF2CE8B0CD}" srcOrd="0" destOrd="0" presId="urn:microsoft.com/office/officeart/2009/3/layout/DescendingProcess"/>
    <dgm:cxn modelId="{B6FCFC09-F208-47BE-9B09-9E8FA7219DCF}" type="presParOf" srcId="{4E2AA600-431A-445C-99D5-CD61A000207D}" destId="{032A735A-2953-4643-AF4E-F9CC88C80A07}" srcOrd="10" destOrd="0" presId="urn:microsoft.com/office/officeart/2009/3/layout/DescendingProcess"/>
    <dgm:cxn modelId="{AA872205-5D2D-4A2C-81F3-B37443DDC857}" type="presParOf" srcId="{4E2AA600-431A-445C-99D5-CD61A000207D}" destId="{5A2C70C1-A1E0-417A-8A5A-2B749330C35D}" srcOrd="11" destOrd="0" presId="urn:microsoft.com/office/officeart/2009/3/layout/DescendingProcess"/>
    <dgm:cxn modelId="{6ADC7BB7-0B52-4592-AA1F-F78DE952DCA4}" type="presParOf" srcId="{5A2C70C1-A1E0-417A-8A5A-2B749330C35D}" destId="{8144588D-CD0B-4EB5-A228-DDA69BB954AB}" srcOrd="0" destOrd="0" presId="urn:microsoft.com/office/officeart/2009/3/layout/DescendingProcess"/>
    <dgm:cxn modelId="{FC861672-DB1E-4E66-A790-D20E53061FB7}" type="presParOf" srcId="{4E2AA600-431A-445C-99D5-CD61A000207D}" destId="{5AA5B264-9D8B-4612-B88D-B546BCBFE3B4}" srcOrd="12" destOrd="0" presId="urn:microsoft.com/office/officeart/2009/3/layout/DescendingProcess"/>
  </dgm:cxnLst>
  <dgm:bg/>
  <dgm:whole/>
  <dgm:extLst>
    <a:ext uri="http://schemas.microsoft.com/office/drawing/2008/diagram">
      <dsp:dataModelExt xmlns:dsp="http://schemas.microsoft.com/office/drawing/2008/diagram" relId="rId95" minVer="http://schemas.openxmlformats.org/drawingml/2006/diagram"/>
    </a:ext>
  </dgm:extLst>
</dgm:dataModel>
</file>

<file path=word/diagrams/data4.xml><?xml version="1.0" encoding="utf-8"?>
<dgm:dataModel xmlns:dgm="http://schemas.openxmlformats.org/drawingml/2006/diagram" xmlns:a="http://schemas.openxmlformats.org/drawingml/2006/main">
  <dgm:ptLst>
    <dgm:pt modelId="{B2B4C9EE-A0FF-4E7F-B0F8-DEB611A33140}" type="doc">
      <dgm:prSet loTypeId="urn:microsoft.com/office/officeart/2005/8/layout/bProcess4" loCatId="process" qsTypeId="urn:microsoft.com/office/officeart/2005/8/quickstyle/simple1" qsCatId="simple" csTypeId="urn:microsoft.com/office/officeart/2005/8/colors/colorful5" csCatId="colorful" phldr="1"/>
      <dgm:spPr/>
      <dgm:t>
        <a:bodyPr/>
        <a:lstStyle/>
        <a:p>
          <a:endParaRPr lang="es-CO"/>
        </a:p>
      </dgm:t>
    </dgm:pt>
    <dgm:pt modelId="{3E722BB8-D173-4786-B301-045505757D4A}">
      <dgm:prSet phldrT="[Texto]" custT="1"/>
      <dgm:spPr>
        <a:xfrm>
          <a:off x="689095" y="692"/>
          <a:ext cx="1122461" cy="673477"/>
        </a:xfrm>
        <a:solidFill>
          <a:srgbClr val="4472C4">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lang="es-ES" sz="1200" b="1">
              <a:solidFill>
                <a:sysClr val="window" lastClr="FFFFFF"/>
              </a:solidFill>
              <a:latin typeface="Calibri" panose="020F0502020204030204"/>
              <a:ea typeface="+mn-ea"/>
              <a:cs typeface="+mn-cs"/>
            </a:rPr>
            <a:t>Nombramiento profesional</a:t>
          </a:r>
          <a:endParaRPr lang="es-CO" sz="1200" b="1">
            <a:solidFill>
              <a:sysClr val="window" lastClr="FFFFFF"/>
            </a:solidFill>
            <a:latin typeface="Calibri" panose="020F0502020204030204"/>
            <a:ea typeface="+mn-ea"/>
            <a:cs typeface="+mn-cs"/>
          </a:endParaRPr>
        </a:p>
      </dgm:t>
    </dgm:pt>
    <dgm:pt modelId="{020E82E1-7EF2-4527-854A-5000E87AC422}" type="parTrans" cxnId="{1052FBF0-057D-449F-BB86-41964AEB9BAA}">
      <dgm:prSet/>
      <dgm:spPr/>
      <dgm:t>
        <a:bodyPr/>
        <a:lstStyle/>
        <a:p>
          <a:endParaRPr lang="es-CO"/>
        </a:p>
      </dgm:t>
    </dgm:pt>
    <dgm:pt modelId="{95673BD6-E1B1-4B8D-9DFA-DA6901539767}" type="sibTrans" cxnId="{1052FBF0-057D-449F-BB86-41964AEB9BAA}">
      <dgm:prSet/>
      <dgm:spPr>
        <a:xfrm rot="5400000">
          <a:off x="500029" y="537543"/>
          <a:ext cx="834481" cy="101021"/>
        </a:xfrm>
        <a:solidFill>
          <a:srgbClr val="4472C4">
            <a:hueOff val="0"/>
            <a:satOff val="0"/>
            <a:lumOff val="0"/>
            <a:alphaOff val="0"/>
          </a:srgbClr>
        </a:solidFill>
        <a:ln>
          <a:noFill/>
        </a:ln>
        <a:effectLst/>
      </dgm:spPr>
      <dgm:t>
        <a:bodyPr/>
        <a:lstStyle/>
        <a:p>
          <a:endParaRPr lang="es-CO"/>
        </a:p>
      </dgm:t>
    </dgm:pt>
    <dgm:pt modelId="{BE37944C-11B7-493A-8FA9-28BCFD96F5F6}">
      <dgm:prSet phldrT="[Texto]" custT="1"/>
      <dgm:spPr>
        <a:xfrm>
          <a:off x="689095" y="842538"/>
          <a:ext cx="1122461" cy="673477"/>
        </a:xfrm>
        <a:solidFill>
          <a:srgbClr val="4472C4">
            <a:hueOff val="-735334"/>
            <a:satOff val="-1023"/>
            <a:lumOff val="-392"/>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lang="es-ES" sz="1200" b="1">
              <a:solidFill>
                <a:sysClr val="window" lastClr="FFFFFF"/>
              </a:solidFill>
              <a:latin typeface="Calibri" panose="020F0502020204030204"/>
              <a:ea typeface="+mn-ea"/>
              <a:cs typeface="+mn-cs"/>
            </a:rPr>
            <a:t>Aceptación de clientes  </a:t>
          </a:r>
          <a:endParaRPr lang="es-CO" sz="1200">
            <a:solidFill>
              <a:sysClr val="window" lastClr="FFFFFF"/>
            </a:solidFill>
            <a:latin typeface="Calibri" panose="020F0502020204030204"/>
            <a:ea typeface="+mn-ea"/>
            <a:cs typeface="+mn-cs"/>
          </a:endParaRPr>
        </a:p>
      </dgm:t>
    </dgm:pt>
    <dgm:pt modelId="{0C032DD9-F5AB-418C-8A33-1F3034F26269}" type="parTrans" cxnId="{7438BE87-001F-4284-86AA-A9340F4FA487}">
      <dgm:prSet/>
      <dgm:spPr/>
      <dgm:t>
        <a:bodyPr/>
        <a:lstStyle/>
        <a:p>
          <a:endParaRPr lang="es-CO"/>
        </a:p>
      </dgm:t>
    </dgm:pt>
    <dgm:pt modelId="{BA1B5283-7216-47B8-99C6-0D2ECCA6105D}" type="sibTrans" cxnId="{7438BE87-001F-4284-86AA-A9340F4FA487}">
      <dgm:prSet/>
      <dgm:spPr>
        <a:xfrm rot="5400000">
          <a:off x="500029" y="1379390"/>
          <a:ext cx="834481" cy="101021"/>
        </a:xfrm>
        <a:solidFill>
          <a:srgbClr val="4472C4">
            <a:hueOff val="-817038"/>
            <a:satOff val="-1136"/>
            <a:lumOff val="-436"/>
            <a:alphaOff val="0"/>
          </a:srgbClr>
        </a:solidFill>
        <a:ln>
          <a:noFill/>
        </a:ln>
        <a:effectLst/>
      </dgm:spPr>
      <dgm:t>
        <a:bodyPr/>
        <a:lstStyle/>
        <a:p>
          <a:endParaRPr lang="es-CO"/>
        </a:p>
      </dgm:t>
    </dgm:pt>
    <dgm:pt modelId="{2B4607AE-AB49-4C67-A932-4AD8A68B4D1C}">
      <dgm:prSet phldrT="[Texto]" custT="1"/>
      <dgm:spPr>
        <a:xfrm>
          <a:off x="689095" y="1684384"/>
          <a:ext cx="1122461" cy="673477"/>
        </a:xfrm>
        <a:solidFill>
          <a:srgbClr val="4472C4">
            <a:hueOff val="-1470669"/>
            <a:satOff val="-2046"/>
            <a:lumOff val="-784"/>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lang="es-ES" sz="1200" b="1">
              <a:solidFill>
                <a:sysClr val="window" lastClr="FFFFFF"/>
              </a:solidFill>
              <a:latin typeface="Calibri" panose="020F0502020204030204"/>
              <a:ea typeface="+mn-ea"/>
              <a:cs typeface="+mn-cs"/>
            </a:rPr>
            <a:t>Aceptación de encargos </a:t>
          </a:r>
          <a:endParaRPr lang="es-CO" sz="1200">
            <a:solidFill>
              <a:sysClr val="window" lastClr="FFFFFF"/>
            </a:solidFill>
            <a:latin typeface="Calibri" panose="020F0502020204030204"/>
            <a:ea typeface="+mn-ea"/>
            <a:cs typeface="+mn-cs"/>
          </a:endParaRPr>
        </a:p>
      </dgm:t>
    </dgm:pt>
    <dgm:pt modelId="{3FC68DE9-AD6D-447B-BF94-C92A13DFCC0C}" type="parTrans" cxnId="{916E9B52-4AB9-4A4A-B55D-87D8F90FE281}">
      <dgm:prSet/>
      <dgm:spPr/>
      <dgm:t>
        <a:bodyPr/>
        <a:lstStyle/>
        <a:p>
          <a:endParaRPr lang="es-CO"/>
        </a:p>
      </dgm:t>
    </dgm:pt>
    <dgm:pt modelId="{A3A7F261-BFA9-4C4F-B3A9-BC106D494478}" type="sibTrans" cxnId="{916E9B52-4AB9-4A4A-B55D-87D8F90FE281}">
      <dgm:prSet/>
      <dgm:spPr>
        <a:xfrm rot="5400000">
          <a:off x="500029" y="2221236"/>
          <a:ext cx="834481" cy="101021"/>
        </a:xfrm>
        <a:solidFill>
          <a:srgbClr val="4472C4">
            <a:hueOff val="-1634077"/>
            <a:satOff val="-2273"/>
            <a:lumOff val="-872"/>
            <a:alphaOff val="0"/>
          </a:srgbClr>
        </a:solidFill>
        <a:ln>
          <a:noFill/>
        </a:ln>
        <a:effectLst/>
      </dgm:spPr>
      <dgm:t>
        <a:bodyPr/>
        <a:lstStyle/>
        <a:p>
          <a:endParaRPr lang="es-CO"/>
        </a:p>
      </dgm:t>
    </dgm:pt>
    <dgm:pt modelId="{36FB15BB-322C-411B-AC85-A657F52B66CD}">
      <dgm:prSet phldrT="[Texto]" custT="1"/>
      <dgm:spPr>
        <a:xfrm>
          <a:off x="689095" y="2526230"/>
          <a:ext cx="1122461" cy="673477"/>
        </a:xfrm>
        <a:solidFill>
          <a:srgbClr val="4472C4">
            <a:hueOff val="-2206003"/>
            <a:satOff val="-3068"/>
            <a:lumOff val="-1177"/>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lang="es-ES" sz="1200" b="1">
              <a:solidFill>
                <a:sysClr val="window" lastClr="FFFFFF"/>
              </a:solidFill>
              <a:latin typeface="Calibri" panose="020F0502020204030204"/>
              <a:ea typeface="+mn-ea"/>
              <a:cs typeface="+mn-cs"/>
            </a:rPr>
            <a:t>Cambios en el nombramiento </a:t>
          </a:r>
          <a:endParaRPr lang="es-CO" sz="1200">
            <a:solidFill>
              <a:sysClr val="window" lastClr="FFFFFF"/>
            </a:solidFill>
            <a:latin typeface="Calibri" panose="020F0502020204030204"/>
            <a:ea typeface="+mn-ea"/>
            <a:cs typeface="+mn-cs"/>
          </a:endParaRPr>
        </a:p>
      </dgm:t>
    </dgm:pt>
    <dgm:pt modelId="{BD246326-AD88-4DFE-9821-C5736D8BA162}" type="parTrans" cxnId="{361E921F-5297-45B4-90DB-D6D280C28425}">
      <dgm:prSet/>
      <dgm:spPr/>
      <dgm:t>
        <a:bodyPr/>
        <a:lstStyle/>
        <a:p>
          <a:endParaRPr lang="es-CO"/>
        </a:p>
      </dgm:t>
    </dgm:pt>
    <dgm:pt modelId="{1C6F2225-90C0-4F7D-953F-908391310956}" type="sibTrans" cxnId="{361E921F-5297-45B4-90DB-D6D280C28425}">
      <dgm:prSet/>
      <dgm:spPr>
        <a:xfrm>
          <a:off x="920952" y="2642159"/>
          <a:ext cx="1485508" cy="101021"/>
        </a:xfrm>
        <a:solidFill>
          <a:srgbClr val="4472C4">
            <a:hueOff val="-2451115"/>
            <a:satOff val="-3409"/>
            <a:lumOff val="-1307"/>
            <a:alphaOff val="0"/>
          </a:srgbClr>
        </a:solidFill>
        <a:ln>
          <a:noFill/>
        </a:ln>
        <a:effectLst/>
      </dgm:spPr>
      <dgm:t>
        <a:bodyPr/>
        <a:lstStyle/>
        <a:p>
          <a:endParaRPr lang="es-CO"/>
        </a:p>
      </dgm:t>
    </dgm:pt>
    <dgm:pt modelId="{A3A04F89-417A-4561-99CD-E83AA85BCC4E}">
      <dgm:prSet phldrT="[Texto]" custT="1"/>
      <dgm:spPr>
        <a:xfrm>
          <a:off x="2181969" y="2526230"/>
          <a:ext cx="1122461" cy="673477"/>
        </a:xfrm>
        <a:solidFill>
          <a:srgbClr val="4472C4">
            <a:hueOff val="-2941338"/>
            <a:satOff val="-4091"/>
            <a:lumOff val="-1569"/>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lang="es-ES" sz="1200" b="1">
              <a:solidFill>
                <a:sysClr val="window" lastClr="FFFFFF"/>
              </a:solidFill>
              <a:latin typeface="Calibri" panose="020F0502020204030204"/>
              <a:ea typeface="+mn-ea"/>
              <a:cs typeface="+mn-cs"/>
            </a:rPr>
            <a:t>Conflictos de interés</a:t>
          </a:r>
          <a:endParaRPr lang="es-CO" sz="1200">
            <a:solidFill>
              <a:sysClr val="window" lastClr="FFFFFF"/>
            </a:solidFill>
            <a:latin typeface="Calibri" panose="020F0502020204030204"/>
            <a:ea typeface="+mn-ea"/>
            <a:cs typeface="+mn-cs"/>
          </a:endParaRPr>
        </a:p>
      </dgm:t>
    </dgm:pt>
    <dgm:pt modelId="{6ADE5CA9-3006-4D92-8AF6-1377FA440650}" type="parTrans" cxnId="{EFC6F3DC-2406-4D60-9E20-0C751A9D62B4}">
      <dgm:prSet/>
      <dgm:spPr/>
      <dgm:t>
        <a:bodyPr/>
        <a:lstStyle/>
        <a:p>
          <a:endParaRPr lang="es-CO"/>
        </a:p>
      </dgm:t>
    </dgm:pt>
    <dgm:pt modelId="{1FD8C8A6-EF21-492E-AFC4-9041403164DD}" type="sibTrans" cxnId="{EFC6F3DC-2406-4D60-9E20-0C751A9D62B4}">
      <dgm:prSet/>
      <dgm:spPr>
        <a:xfrm rot="16200000">
          <a:off x="1992903" y="2221236"/>
          <a:ext cx="834481" cy="101021"/>
        </a:xfrm>
        <a:solidFill>
          <a:srgbClr val="4472C4">
            <a:hueOff val="-3268153"/>
            <a:satOff val="-4546"/>
            <a:lumOff val="-1743"/>
            <a:alphaOff val="0"/>
          </a:srgbClr>
        </a:solidFill>
        <a:ln>
          <a:noFill/>
        </a:ln>
        <a:effectLst/>
      </dgm:spPr>
      <dgm:t>
        <a:bodyPr/>
        <a:lstStyle/>
        <a:p>
          <a:endParaRPr lang="es-CO"/>
        </a:p>
      </dgm:t>
    </dgm:pt>
    <dgm:pt modelId="{7B2FD57E-D954-4BDC-A666-7F8C9754EE5E}">
      <dgm:prSet phldrT="[Texto]" custT="1"/>
      <dgm:spPr>
        <a:xfrm>
          <a:off x="2181969" y="1684384"/>
          <a:ext cx="1122461" cy="673477"/>
        </a:xfrm>
        <a:solidFill>
          <a:srgbClr val="4472C4">
            <a:hueOff val="-3676672"/>
            <a:satOff val="-5114"/>
            <a:lumOff val="-1961"/>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lang="es-ES" sz="1200" b="1">
              <a:solidFill>
                <a:sysClr val="window" lastClr="FFFFFF"/>
              </a:solidFill>
              <a:latin typeface="Calibri" panose="020F0502020204030204"/>
              <a:ea typeface="+mn-ea"/>
              <a:cs typeface="+mn-cs"/>
            </a:rPr>
            <a:t>Honorarios y otros tipos de remuneración</a:t>
          </a:r>
          <a:endParaRPr lang="es-CO" sz="1200">
            <a:solidFill>
              <a:sysClr val="window" lastClr="FFFFFF"/>
            </a:solidFill>
            <a:latin typeface="Calibri" panose="020F0502020204030204"/>
            <a:ea typeface="+mn-ea"/>
            <a:cs typeface="+mn-cs"/>
          </a:endParaRPr>
        </a:p>
      </dgm:t>
    </dgm:pt>
    <dgm:pt modelId="{4EC36BB4-C9BF-47BE-A16A-759312AAB2A1}" type="parTrans" cxnId="{984B19D8-F8B5-4B68-82D7-98A3CA1E3A4F}">
      <dgm:prSet/>
      <dgm:spPr/>
      <dgm:t>
        <a:bodyPr/>
        <a:lstStyle/>
        <a:p>
          <a:endParaRPr lang="es-CO"/>
        </a:p>
      </dgm:t>
    </dgm:pt>
    <dgm:pt modelId="{A7FFFAFD-0E0E-4A03-B27E-ED1C4EC60ECB}" type="sibTrans" cxnId="{984B19D8-F8B5-4B68-82D7-98A3CA1E3A4F}">
      <dgm:prSet/>
      <dgm:spPr>
        <a:xfrm rot="16200000">
          <a:off x="1992903" y="1379390"/>
          <a:ext cx="834481" cy="101021"/>
        </a:xfrm>
        <a:solidFill>
          <a:srgbClr val="4472C4">
            <a:hueOff val="-4085191"/>
            <a:satOff val="-5682"/>
            <a:lumOff val="-2179"/>
            <a:alphaOff val="0"/>
          </a:srgbClr>
        </a:solidFill>
        <a:ln>
          <a:noFill/>
        </a:ln>
        <a:effectLst/>
      </dgm:spPr>
      <dgm:t>
        <a:bodyPr/>
        <a:lstStyle/>
        <a:p>
          <a:endParaRPr lang="es-CO"/>
        </a:p>
      </dgm:t>
    </dgm:pt>
    <dgm:pt modelId="{037EA059-D4AE-402D-85A0-D493C8B29E70}">
      <dgm:prSet phldrT="[Texto]" custT="1"/>
      <dgm:spPr>
        <a:xfrm>
          <a:off x="2181969" y="842538"/>
          <a:ext cx="1122461" cy="673477"/>
        </a:xfrm>
        <a:solidFill>
          <a:srgbClr val="4472C4">
            <a:hueOff val="-4412007"/>
            <a:satOff val="-6137"/>
            <a:lumOff val="-2353"/>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lang="es-ES" sz="1200" b="1">
              <a:solidFill>
                <a:sysClr val="window" lastClr="FFFFFF"/>
              </a:solidFill>
              <a:latin typeface="Calibri" panose="020F0502020204030204"/>
              <a:ea typeface="+mn-ea"/>
              <a:cs typeface="+mn-cs"/>
            </a:rPr>
            <a:t>Regalos e invitaciones</a:t>
          </a:r>
          <a:endParaRPr lang="es-CO" sz="1200">
            <a:solidFill>
              <a:sysClr val="window" lastClr="FFFFFF"/>
            </a:solidFill>
            <a:latin typeface="Calibri" panose="020F0502020204030204"/>
            <a:ea typeface="+mn-ea"/>
            <a:cs typeface="+mn-cs"/>
          </a:endParaRPr>
        </a:p>
      </dgm:t>
    </dgm:pt>
    <dgm:pt modelId="{71D4A7F8-1AAC-4F52-A51D-7810EDE0AFB9}" type="parTrans" cxnId="{2D415838-AA48-4D01-BDEB-2965F1CB3C07}">
      <dgm:prSet/>
      <dgm:spPr/>
      <dgm:t>
        <a:bodyPr/>
        <a:lstStyle/>
        <a:p>
          <a:endParaRPr lang="es-CO"/>
        </a:p>
      </dgm:t>
    </dgm:pt>
    <dgm:pt modelId="{31AECED5-6EDF-4DF9-8C38-2325EFECCF36}" type="sibTrans" cxnId="{2D415838-AA48-4D01-BDEB-2965F1CB3C07}">
      <dgm:prSet/>
      <dgm:spPr>
        <a:xfrm rot="16200000">
          <a:off x="1992903" y="537543"/>
          <a:ext cx="834481" cy="101021"/>
        </a:xfrm>
        <a:solidFill>
          <a:srgbClr val="4472C4">
            <a:hueOff val="-4902230"/>
            <a:satOff val="-6819"/>
            <a:lumOff val="-2615"/>
            <a:alphaOff val="0"/>
          </a:srgbClr>
        </a:solidFill>
        <a:ln>
          <a:noFill/>
        </a:ln>
        <a:effectLst/>
      </dgm:spPr>
      <dgm:t>
        <a:bodyPr/>
        <a:lstStyle/>
        <a:p>
          <a:endParaRPr lang="es-CO"/>
        </a:p>
      </dgm:t>
    </dgm:pt>
    <dgm:pt modelId="{9AFB5BA9-0296-458B-913A-142F5E2D401B}">
      <dgm:prSet phldrT="[Texto]" custT="1"/>
      <dgm:spPr>
        <a:xfrm>
          <a:off x="2181969" y="692"/>
          <a:ext cx="1122461" cy="673477"/>
        </a:xfrm>
        <a:solidFill>
          <a:srgbClr val="4472C4">
            <a:hueOff val="-5147341"/>
            <a:satOff val="-7160"/>
            <a:lumOff val="-2745"/>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lang="es-ES" sz="1200" b="1">
              <a:solidFill>
                <a:sysClr val="window" lastClr="FFFFFF"/>
              </a:solidFill>
              <a:latin typeface="Calibri" panose="020F0502020204030204"/>
              <a:ea typeface="+mn-ea"/>
              <a:cs typeface="+mn-cs"/>
            </a:rPr>
            <a:t>Custodia de los activos de un cliente</a:t>
          </a:r>
          <a:endParaRPr lang="es-CO" sz="1200">
            <a:solidFill>
              <a:sysClr val="window" lastClr="FFFFFF"/>
            </a:solidFill>
            <a:latin typeface="Calibri" panose="020F0502020204030204"/>
            <a:ea typeface="+mn-ea"/>
            <a:cs typeface="+mn-cs"/>
          </a:endParaRPr>
        </a:p>
      </dgm:t>
    </dgm:pt>
    <dgm:pt modelId="{4E615EF8-0A54-47B7-B69D-12E4B1964C63}" type="parTrans" cxnId="{5664ADD1-AF72-4F3C-A5CD-1E20E013C21C}">
      <dgm:prSet/>
      <dgm:spPr/>
      <dgm:t>
        <a:bodyPr/>
        <a:lstStyle/>
        <a:p>
          <a:endParaRPr lang="es-CO"/>
        </a:p>
      </dgm:t>
    </dgm:pt>
    <dgm:pt modelId="{0CF162B2-866F-456D-A913-3CA6CBF4F1A3}" type="sibTrans" cxnId="{5664ADD1-AF72-4F3C-A5CD-1E20E013C21C}">
      <dgm:prSet/>
      <dgm:spPr>
        <a:xfrm>
          <a:off x="2413826" y="116620"/>
          <a:ext cx="1485508" cy="101021"/>
        </a:xfrm>
        <a:solidFill>
          <a:srgbClr val="4472C4">
            <a:hueOff val="-5719268"/>
            <a:satOff val="-7955"/>
            <a:lumOff val="-3050"/>
            <a:alphaOff val="0"/>
          </a:srgbClr>
        </a:solidFill>
        <a:ln>
          <a:noFill/>
        </a:ln>
        <a:effectLst/>
      </dgm:spPr>
      <dgm:t>
        <a:bodyPr/>
        <a:lstStyle/>
        <a:p>
          <a:endParaRPr lang="es-CO"/>
        </a:p>
      </dgm:t>
    </dgm:pt>
    <dgm:pt modelId="{21AC86F0-5AE2-46A4-8457-C42A47D33C0B}">
      <dgm:prSet phldrT="[Texto]" custT="1"/>
      <dgm:spPr>
        <a:xfrm>
          <a:off x="3674843" y="842538"/>
          <a:ext cx="1122461" cy="1016377"/>
        </a:xfrm>
        <a:solidFill>
          <a:srgbClr val="4472C4">
            <a:hueOff val="-6618010"/>
            <a:satOff val="-9205"/>
            <a:lumOff val="-3530"/>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lang="es-ES" sz="1200" b="1">
              <a:solidFill>
                <a:sysClr val="window" lastClr="FFFFFF"/>
              </a:solidFill>
              <a:latin typeface="Calibri" panose="020F0502020204030204"/>
              <a:ea typeface="+mn-ea"/>
              <a:cs typeface="+mn-cs"/>
            </a:rPr>
            <a:t>Independencia – encargos de auditoría y de revisión</a:t>
          </a:r>
          <a:endParaRPr lang="es-CO" sz="1200">
            <a:solidFill>
              <a:sysClr val="window" lastClr="FFFFFF"/>
            </a:solidFill>
            <a:latin typeface="Calibri" panose="020F0502020204030204"/>
            <a:ea typeface="+mn-ea"/>
            <a:cs typeface="+mn-cs"/>
          </a:endParaRPr>
        </a:p>
      </dgm:t>
    </dgm:pt>
    <dgm:pt modelId="{B8B394D5-C49F-496F-A8E6-7E0764804AD8}" type="parTrans" cxnId="{EDC56842-6DF9-466E-A0D2-CFF02CCD1017}">
      <dgm:prSet/>
      <dgm:spPr/>
      <dgm:t>
        <a:bodyPr/>
        <a:lstStyle/>
        <a:p>
          <a:endParaRPr lang="es-CO"/>
        </a:p>
      </dgm:t>
    </dgm:pt>
    <dgm:pt modelId="{9B698902-8FBD-4C62-9B5F-220E33230A8E}" type="sibTrans" cxnId="{EDC56842-6DF9-466E-A0D2-CFF02CCD1017}">
      <dgm:prSet/>
      <dgm:spPr>
        <a:xfrm rot="5400000">
          <a:off x="3287940" y="1750552"/>
          <a:ext cx="1230154" cy="101021"/>
        </a:xfrm>
        <a:solidFill>
          <a:srgbClr val="4472C4">
            <a:hueOff val="-7353344"/>
            <a:satOff val="-10228"/>
            <a:lumOff val="-3922"/>
            <a:alphaOff val="0"/>
          </a:srgbClr>
        </a:solidFill>
        <a:ln>
          <a:noFill/>
        </a:ln>
        <a:effectLst/>
      </dgm:spPr>
      <dgm:t>
        <a:bodyPr/>
        <a:lstStyle/>
        <a:p>
          <a:endParaRPr lang="es-CO"/>
        </a:p>
      </dgm:t>
    </dgm:pt>
    <dgm:pt modelId="{7CF7A86C-3754-49D4-A020-61F94C3BF78D}">
      <dgm:prSet phldrT="[Texto]" custT="1"/>
      <dgm:spPr>
        <a:xfrm>
          <a:off x="3674843" y="692"/>
          <a:ext cx="1122461" cy="673477"/>
        </a:xfrm>
        <a:solidFill>
          <a:srgbClr val="4472C4">
            <a:hueOff val="-5882676"/>
            <a:satOff val="-8182"/>
            <a:lumOff val="-3138"/>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lang="es-ES" sz="1100" b="1">
              <a:solidFill>
                <a:sysClr val="window" lastClr="FFFFFF"/>
              </a:solidFill>
              <a:latin typeface="Calibri" panose="020F0502020204030204"/>
              <a:ea typeface="+mn-ea"/>
              <a:cs typeface="+mn-cs"/>
            </a:rPr>
            <a:t>Objetividad Todos los servicios </a:t>
          </a:r>
          <a:endParaRPr lang="es-CO" sz="1100">
            <a:solidFill>
              <a:sysClr val="window" lastClr="FFFFFF"/>
            </a:solidFill>
            <a:latin typeface="Calibri" panose="020F0502020204030204"/>
            <a:ea typeface="+mn-ea"/>
            <a:cs typeface="+mn-cs"/>
          </a:endParaRPr>
        </a:p>
      </dgm:t>
    </dgm:pt>
    <dgm:pt modelId="{85FF7D39-AD6F-4CA0-A15E-0E718E961F9D}" type="parTrans" cxnId="{82F3C593-39C1-4193-84A0-5D4873E4B85E}">
      <dgm:prSet/>
      <dgm:spPr/>
      <dgm:t>
        <a:bodyPr/>
        <a:lstStyle/>
        <a:p>
          <a:endParaRPr lang="es-CO"/>
        </a:p>
      </dgm:t>
    </dgm:pt>
    <dgm:pt modelId="{F06089D8-E685-40AC-B22D-3DB13A81C300}" type="sibTrans" cxnId="{82F3C593-39C1-4193-84A0-5D4873E4B85E}">
      <dgm:prSet/>
      <dgm:spPr>
        <a:xfrm rot="5400000">
          <a:off x="3400989" y="622331"/>
          <a:ext cx="1004056" cy="101021"/>
        </a:xfrm>
        <a:solidFill>
          <a:srgbClr val="4472C4">
            <a:hueOff val="-6536306"/>
            <a:satOff val="-9092"/>
            <a:lumOff val="-3486"/>
            <a:alphaOff val="0"/>
          </a:srgbClr>
        </a:solidFill>
        <a:ln>
          <a:noFill/>
        </a:ln>
        <a:effectLst/>
      </dgm:spPr>
      <dgm:t>
        <a:bodyPr/>
        <a:lstStyle/>
        <a:p>
          <a:endParaRPr lang="es-CO"/>
        </a:p>
      </dgm:t>
    </dgm:pt>
    <dgm:pt modelId="{78F9C1A5-B74F-417C-93DA-EFC721C4A878}">
      <dgm:prSet phldrT="[Texto]" custT="1"/>
      <dgm:spPr>
        <a:xfrm>
          <a:off x="3674843" y="2027285"/>
          <a:ext cx="1122461" cy="1130673"/>
        </a:xfrm>
        <a:solidFill>
          <a:srgbClr val="4472C4">
            <a:hueOff val="-7353344"/>
            <a:satOff val="-10228"/>
            <a:lumOff val="-3922"/>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lang="es-ES" sz="1200" b="1">
              <a:solidFill>
                <a:sysClr val="window" lastClr="FFFFFF"/>
              </a:solidFill>
              <a:latin typeface="Calibri" panose="020F0502020204030204"/>
              <a:ea typeface="+mn-ea"/>
              <a:cs typeface="+mn-cs"/>
            </a:rPr>
            <a:t>Independencia – otros encargos que proporcionan un grado de seguridad</a:t>
          </a:r>
          <a:r>
            <a:rPr lang="es-ES" sz="900" b="1">
              <a:solidFill>
                <a:sysClr val="window" lastClr="FFFFFF"/>
              </a:solidFill>
              <a:latin typeface="Calibri" panose="020F0502020204030204"/>
              <a:ea typeface="+mn-ea"/>
              <a:cs typeface="+mn-cs"/>
            </a:rPr>
            <a:t>.</a:t>
          </a:r>
          <a:endParaRPr lang="es-CO" sz="900">
            <a:solidFill>
              <a:sysClr val="window" lastClr="FFFFFF"/>
            </a:solidFill>
            <a:latin typeface="Calibri" panose="020F0502020204030204"/>
            <a:ea typeface="+mn-ea"/>
            <a:cs typeface="+mn-cs"/>
          </a:endParaRPr>
        </a:p>
      </dgm:t>
    </dgm:pt>
    <dgm:pt modelId="{DA1462C0-B239-47E7-9CB4-F4495A75BF38}" type="parTrans" cxnId="{4D4D7E74-D83C-4090-8D14-14C751D2270B}">
      <dgm:prSet/>
      <dgm:spPr/>
      <dgm:t>
        <a:bodyPr/>
        <a:lstStyle/>
        <a:p>
          <a:endParaRPr lang="es-CO"/>
        </a:p>
      </dgm:t>
    </dgm:pt>
    <dgm:pt modelId="{427993C6-7216-4426-BD20-102346F44464}" type="sibTrans" cxnId="{4D4D7E74-D83C-4090-8D14-14C751D2270B}">
      <dgm:prSet/>
      <dgm:spPr/>
      <dgm:t>
        <a:bodyPr/>
        <a:lstStyle/>
        <a:p>
          <a:endParaRPr lang="es-CO"/>
        </a:p>
      </dgm:t>
    </dgm:pt>
    <dgm:pt modelId="{CECC18B2-DC14-48E1-9E39-A47339ADB8D8}" type="pres">
      <dgm:prSet presAssocID="{B2B4C9EE-A0FF-4E7F-B0F8-DEB611A33140}" presName="Name0" presStyleCnt="0">
        <dgm:presLayoutVars>
          <dgm:dir/>
          <dgm:resizeHandles/>
        </dgm:presLayoutVars>
      </dgm:prSet>
      <dgm:spPr/>
      <dgm:t>
        <a:bodyPr/>
        <a:lstStyle/>
        <a:p>
          <a:endParaRPr lang="es-ES_tradnl"/>
        </a:p>
      </dgm:t>
    </dgm:pt>
    <dgm:pt modelId="{D1A20DF5-403A-448E-98AE-B971884FCA45}" type="pres">
      <dgm:prSet presAssocID="{3E722BB8-D173-4786-B301-045505757D4A}" presName="compNode" presStyleCnt="0"/>
      <dgm:spPr/>
    </dgm:pt>
    <dgm:pt modelId="{EEE2F079-4DB1-439B-9D29-7CE6D066A4DB}" type="pres">
      <dgm:prSet presAssocID="{3E722BB8-D173-4786-B301-045505757D4A}" presName="dummyConnPt" presStyleCnt="0"/>
      <dgm:spPr/>
    </dgm:pt>
    <dgm:pt modelId="{35602F6C-BDED-40F2-89BC-751100AD63A2}" type="pres">
      <dgm:prSet presAssocID="{3E722BB8-D173-4786-B301-045505757D4A}" presName="node" presStyleLbl="node1" presStyleIdx="0" presStyleCnt="11">
        <dgm:presLayoutVars>
          <dgm:bulletEnabled val="1"/>
        </dgm:presLayoutVars>
      </dgm:prSet>
      <dgm:spPr>
        <a:prstGeom prst="roundRect">
          <a:avLst>
            <a:gd name="adj" fmla="val 10000"/>
          </a:avLst>
        </a:prstGeom>
      </dgm:spPr>
      <dgm:t>
        <a:bodyPr/>
        <a:lstStyle/>
        <a:p>
          <a:endParaRPr lang="es-CO"/>
        </a:p>
      </dgm:t>
    </dgm:pt>
    <dgm:pt modelId="{1B29C23F-066A-4DB5-B5C2-946FD7DF0894}" type="pres">
      <dgm:prSet presAssocID="{95673BD6-E1B1-4B8D-9DFA-DA6901539767}" presName="sibTrans" presStyleLbl="bgSibTrans2D1" presStyleIdx="0" presStyleCnt="10"/>
      <dgm:spPr>
        <a:prstGeom prst="rect">
          <a:avLst/>
        </a:prstGeom>
      </dgm:spPr>
      <dgm:t>
        <a:bodyPr/>
        <a:lstStyle/>
        <a:p>
          <a:endParaRPr lang="es-ES_tradnl"/>
        </a:p>
      </dgm:t>
    </dgm:pt>
    <dgm:pt modelId="{CD728347-6D60-4D7B-9F7E-34DF65F3BAD5}" type="pres">
      <dgm:prSet presAssocID="{BE37944C-11B7-493A-8FA9-28BCFD96F5F6}" presName="compNode" presStyleCnt="0"/>
      <dgm:spPr/>
    </dgm:pt>
    <dgm:pt modelId="{44D7E6F6-91A7-41D0-9367-AE731A421CC1}" type="pres">
      <dgm:prSet presAssocID="{BE37944C-11B7-493A-8FA9-28BCFD96F5F6}" presName="dummyConnPt" presStyleCnt="0"/>
      <dgm:spPr/>
    </dgm:pt>
    <dgm:pt modelId="{5E5B30EA-9F02-440C-9E27-333140C8F428}" type="pres">
      <dgm:prSet presAssocID="{BE37944C-11B7-493A-8FA9-28BCFD96F5F6}" presName="node" presStyleLbl="node1" presStyleIdx="1" presStyleCnt="11">
        <dgm:presLayoutVars>
          <dgm:bulletEnabled val="1"/>
        </dgm:presLayoutVars>
      </dgm:prSet>
      <dgm:spPr>
        <a:prstGeom prst="roundRect">
          <a:avLst>
            <a:gd name="adj" fmla="val 10000"/>
          </a:avLst>
        </a:prstGeom>
      </dgm:spPr>
      <dgm:t>
        <a:bodyPr/>
        <a:lstStyle/>
        <a:p>
          <a:endParaRPr lang="es-CO"/>
        </a:p>
      </dgm:t>
    </dgm:pt>
    <dgm:pt modelId="{398A3410-37C4-4CBE-8A6D-656D4C72E0AF}" type="pres">
      <dgm:prSet presAssocID="{BA1B5283-7216-47B8-99C6-0D2ECCA6105D}" presName="sibTrans" presStyleLbl="bgSibTrans2D1" presStyleIdx="1" presStyleCnt="10"/>
      <dgm:spPr>
        <a:prstGeom prst="rect">
          <a:avLst/>
        </a:prstGeom>
      </dgm:spPr>
      <dgm:t>
        <a:bodyPr/>
        <a:lstStyle/>
        <a:p>
          <a:endParaRPr lang="es-ES_tradnl"/>
        </a:p>
      </dgm:t>
    </dgm:pt>
    <dgm:pt modelId="{6BF934C5-8BEB-45ED-83D3-2D64190C8428}" type="pres">
      <dgm:prSet presAssocID="{2B4607AE-AB49-4C67-A932-4AD8A68B4D1C}" presName="compNode" presStyleCnt="0"/>
      <dgm:spPr/>
    </dgm:pt>
    <dgm:pt modelId="{D656CAE5-FBE8-4586-8287-869190C44934}" type="pres">
      <dgm:prSet presAssocID="{2B4607AE-AB49-4C67-A932-4AD8A68B4D1C}" presName="dummyConnPt" presStyleCnt="0"/>
      <dgm:spPr/>
    </dgm:pt>
    <dgm:pt modelId="{2D5DA88E-C5AB-447B-B167-0C0068012FD5}" type="pres">
      <dgm:prSet presAssocID="{2B4607AE-AB49-4C67-A932-4AD8A68B4D1C}" presName="node" presStyleLbl="node1" presStyleIdx="2" presStyleCnt="11">
        <dgm:presLayoutVars>
          <dgm:bulletEnabled val="1"/>
        </dgm:presLayoutVars>
      </dgm:prSet>
      <dgm:spPr>
        <a:prstGeom prst="roundRect">
          <a:avLst>
            <a:gd name="adj" fmla="val 10000"/>
          </a:avLst>
        </a:prstGeom>
      </dgm:spPr>
      <dgm:t>
        <a:bodyPr/>
        <a:lstStyle/>
        <a:p>
          <a:endParaRPr lang="es-CO"/>
        </a:p>
      </dgm:t>
    </dgm:pt>
    <dgm:pt modelId="{D043B1AA-40FA-4B8B-94A9-BA3C741D440F}" type="pres">
      <dgm:prSet presAssocID="{A3A7F261-BFA9-4C4F-B3A9-BC106D494478}" presName="sibTrans" presStyleLbl="bgSibTrans2D1" presStyleIdx="2" presStyleCnt="10"/>
      <dgm:spPr>
        <a:prstGeom prst="rect">
          <a:avLst/>
        </a:prstGeom>
      </dgm:spPr>
      <dgm:t>
        <a:bodyPr/>
        <a:lstStyle/>
        <a:p>
          <a:endParaRPr lang="es-ES_tradnl"/>
        </a:p>
      </dgm:t>
    </dgm:pt>
    <dgm:pt modelId="{FBEFB148-4C1D-49E4-9269-5EB898BA7E90}" type="pres">
      <dgm:prSet presAssocID="{36FB15BB-322C-411B-AC85-A657F52B66CD}" presName="compNode" presStyleCnt="0"/>
      <dgm:spPr/>
    </dgm:pt>
    <dgm:pt modelId="{7F8884FD-5AE2-41C0-BC93-B59DADFF8720}" type="pres">
      <dgm:prSet presAssocID="{36FB15BB-322C-411B-AC85-A657F52B66CD}" presName="dummyConnPt" presStyleCnt="0"/>
      <dgm:spPr/>
    </dgm:pt>
    <dgm:pt modelId="{6DF8381C-5F11-401D-ADCE-AE59BC410522}" type="pres">
      <dgm:prSet presAssocID="{36FB15BB-322C-411B-AC85-A657F52B66CD}" presName="node" presStyleLbl="node1" presStyleIdx="3" presStyleCnt="11">
        <dgm:presLayoutVars>
          <dgm:bulletEnabled val="1"/>
        </dgm:presLayoutVars>
      </dgm:prSet>
      <dgm:spPr>
        <a:prstGeom prst="roundRect">
          <a:avLst>
            <a:gd name="adj" fmla="val 10000"/>
          </a:avLst>
        </a:prstGeom>
      </dgm:spPr>
      <dgm:t>
        <a:bodyPr/>
        <a:lstStyle/>
        <a:p>
          <a:endParaRPr lang="es-CO"/>
        </a:p>
      </dgm:t>
    </dgm:pt>
    <dgm:pt modelId="{4F5A693C-34B8-44FF-B2BE-40712F6B7D52}" type="pres">
      <dgm:prSet presAssocID="{1C6F2225-90C0-4F7D-953F-908391310956}" presName="sibTrans" presStyleLbl="bgSibTrans2D1" presStyleIdx="3" presStyleCnt="10"/>
      <dgm:spPr>
        <a:prstGeom prst="rect">
          <a:avLst/>
        </a:prstGeom>
      </dgm:spPr>
      <dgm:t>
        <a:bodyPr/>
        <a:lstStyle/>
        <a:p>
          <a:endParaRPr lang="es-ES_tradnl"/>
        </a:p>
      </dgm:t>
    </dgm:pt>
    <dgm:pt modelId="{93BB4088-AC8E-4C5C-B3DF-AE472F532E49}" type="pres">
      <dgm:prSet presAssocID="{A3A04F89-417A-4561-99CD-E83AA85BCC4E}" presName="compNode" presStyleCnt="0"/>
      <dgm:spPr/>
    </dgm:pt>
    <dgm:pt modelId="{26DEF692-5D7F-4E23-AFB1-737C6EEC37CE}" type="pres">
      <dgm:prSet presAssocID="{A3A04F89-417A-4561-99CD-E83AA85BCC4E}" presName="dummyConnPt" presStyleCnt="0"/>
      <dgm:spPr/>
    </dgm:pt>
    <dgm:pt modelId="{359D7C9E-90E4-4F53-966C-507C35275A95}" type="pres">
      <dgm:prSet presAssocID="{A3A04F89-417A-4561-99CD-E83AA85BCC4E}" presName="node" presStyleLbl="node1" presStyleIdx="4" presStyleCnt="11">
        <dgm:presLayoutVars>
          <dgm:bulletEnabled val="1"/>
        </dgm:presLayoutVars>
      </dgm:prSet>
      <dgm:spPr>
        <a:prstGeom prst="roundRect">
          <a:avLst>
            <a:gd name="adj" fmla="val 10000"/>
          </a:avLst>
        </a:prstGeom>
      </dgm:spPr>
      <dgm:t>
        <a:bodyPr/>
        <a:lstStyle/>
        <a:p>
          <a:endParaRPr lang="es-CO"/>
        </a:p>
      </dgm:t>
    </dgm:pt>
    <dgm:pt modelId="{14BEF8C8-AE9F-4A65-8EBE-EC836C1E8FDE}" type="pres">
      <dgm:prSet presAssocID="{1FD8C8A6-EF21-492E-AFC4-9041403164DD}" presName="sibTrans" presStyleLbl="bgSibTrans2D1" presStyleIdx="4" presStyleCnt="10"/>
      <dgm:spPr>
        <a:prstGeom prst="rect">
          <a:avLst/>
        </a:prstGeom>
      </dgm:spPr>
      <dgm:t>
        <a:bodyPr/>
        <a:lstStyle/>
        <a:p>
          <a:endParaRPr lang="es-ES_tradnl"/>
        </a:p>
      </dgm:t>
    </dgm:pt>
    <dgm:pt modelId="{B0E67E6D-3791-4014-A191-D715DE51D610}" type="pres">
      <dgm:prSet presAssocID="{7B2FD57E-D954-4BDC-A666-7F8C9754EE5E}" presName="compNode" presStyleCnt="0"/>
      <dgm:spPr/>
    </dgm:pt>
    <dgm:pt modelId="{6CE499D5-E904-41BB-B2A9-5D7B6253AA1C}" type="pres">
      <dgm:prSet presAssocID="{7B2FD57E-D954-4BDC-A666-7F8C9754EE5E}" presName="dummyConnPt" presStyleCnt="0"/>
      <dgm:spPr/>
    </dgm:pt>
    <dgm:pt modelId="{D5F77CED-DDFD-47F1-BD32-E0D3412A3BDE}" type="pres">
      <dgm:prSet presAssocID="{7B2FD57E-D954-4BDC-A666-7F8C9754EE5E}" presName="node" presStyleLbl="node1" presStyleIdx="5" presStyleCnt="11">
        <dgm:presLayoutVars>
          <dgm:bulletEnabled val="1"/>
        </dgm:presLayoutVars>
      </dgm:prSet>
      <dgm:spPr>
        <a:prstGeom prst="roundRect">
          <a:avLst>
            <a:gd name="adj" fmla="val 10000"/>
          </a:avLst>
        </a:prstGeom>
      </dgm:spPr>
      <dgm:t>
        <a:bodyPr/>
        <a:lstStyle/>
        <a:p>
          <a:endParaRPr lang="es-CO"/>
        </a:p>
      </dgm:t>
    </dgm:pt>
    <dgm:pt modelId="{5ADBA9C2-B739-4948-9D33-013F18F2773E}" type="pres">
      <dgm:prSet presAssocID="{A7FFFAFD-0E0E-4A03-B27E-ED1C4EC60ECB}" presName="sibTrans" presStyleLbl="bgSibTrans2D1" presStyleIdx="5" presStyleCnt="10"/>
      <dgm:spPr>
        <a:prstGeom prst="rect">
          <a:avLst/>
        </a:prstGeom>
      </dgm:spPr>
      <dgm:t>
        <a:bodyPr/>
        <a:lstStyle/>
        <a:p>
          <a:endParaRPr lang="es-ES_tradnl"/>
        </a:p>
      </dgm:t>
    </dgm:pt>
    <dgm:pt modelId="{BC862EA2-02B4-43ED-9F25-438D95D7CA15}" type="pres">
      <dgm:prSet presAssocID="{037EA059-D4AE-402D-85A0-D493C8B29E70}" presName="compNode" presStyleCnt="0"/>
      <dgm:spPr/>
    </dgm:pt>
    <dgm:pt modelId="{8B4CF6BF-73B4-4CB6-B0C8-D83AA3D287A5}" type="pres">
      <dgm:prSet presAssocID="{037EA059-D4AE-402D-85A0-D493C8B29E70}" presName="dummyConnPt" presStyleCnt="0"/>
      <dgm:spPr/>
    </dgm:pt>
    <dgm:pt modelId="{7393CDDD-DC9E-4986-AC97-A4E56AC6E56D}" type="pres">
      <dgm:prSet presAssocID="{037EA059-D4AE-402D-85A0-D493C8B29E70}" presName="node" presStyleLbl="node1" presStyleIdx="6" presStyleCnt="11">
        <dgm:presLayoutVars>
          <dgm:bulletEnabled val="1"/>
        </dgm:presLayoutVars>
      </dgm:prSet>
      <dgm:spPr>
        <a:prstGeom prst="roundRect">
          <a:avLst>
            <a:gd name="adj" fmla="val 10000"/>
          </a:avLst>
        </a:prstGeom>
      </dgm:spPr>
      <dgm:t>
        <a:bodyPr/>
        <a:lstStyle/>
        <a:p>
          <a:endParaRPr lang="es-CO"/>
        </a:p>
      </dgm:t>
    </dgm:pt>
    <dgm:pt modelId="{63AE203E-2DD7-4924-BB19-F19D4EB34975}" type="pres">
      <dgm:prSet presAssocID="{31AECED5-6EDF-4DF9-8C38-2325EFECCF36}" presName="sibTrans" presStyleLbl="bgSibTrans2D1" presStyleIdx="6" presStyleCnt="10"/>
      <dgm:spPr>
        <a:prstGeom prst="rect">
          <a:avLst/>
        </a:prstGeom>
      </dgm:spPr>
      <dgm:t>
        <a:bodyPr/>
        <a:lstStyle/>
        <a:p>
          <a:endParaRPr lang="es-ES_tradnl"/>
        </a:p>
      </dgm:t>
    </dgm:pt>
    <dgm:pt modelId="{40D3DC79-A37C-496B-B916-1844F1AD4F53}" type="pres">
      <dgm:prSet presAssocID="{9AFB5BA9-0296-458B-913A-142F5E2D401B}" presName="compNode" presStyleCnt="0"/>
      <dgm:spPr/>
    </dgm:pt>
    <dgm:pt modelId="{138B0A14-FF95-4B89-BA0C-1CF58EC831AD}" type="pres">
      <dgm:prSet presAssocID="{9AFB5BA9-0296-458B-913A-142F5E2D401B}" presName="dummyConnPt" presStyleCnt="0"/>
      <dgm:spPr/>
    </dgm:pt>
    <dgm:pt modelId="{9359F462-4A93-41BC-8656-1B9A4DE6CD7C}" type="pres">
      <dgm:prSet presAssocID="{9AFB5BA9-0296-458B-913A-142F5E2D401B}" presName="node" presStyleLbl="node1" presStyleIdx="7" presStyleCnt="11">
        <dgm:presLayoutVars>
          <dgm:bulletEnabled val="1"/>
        </dgm:presLayoutVars>
      </dgm:prSet>
      <dgm:spPr>
        <a:prstGeom prst="roundRect">
          <a:avLst>
            <a:gd name="adj" fmla="val 10000"/>
          </a:avLst>
        </a:prstGeom>
      </dgm:spPr>
      <dgm:t>
        <a:bodyPr/>
        <a:lstStyle/>
        <a:p>
          <a:endParaRPr lang="es-CO"/>
        </a:p>
      </dgm:t>
    </dgm:pt>
    <dgm:pt modelId="{946F7002-48A3-43D1-B1C3-2404E70FD933}" type="pres">
      <dgm:prSet presAssocID="{0CF162B2-866F-456D-A913-3CA6CBF4F1A3}" presName="sibTrans" presStyleLbl="bgSibTrans2D1" presStyleIdx="7" presStyleCnt="10"/>
      <dgm:spPr>
        <a:prstGeom prst="rect">
          <a:avLst/>
        </a:prstGeom>
      </dgm:spPr>
      <dgm:t>
        <a:bodyPr/>
        <a:lstStyle/>
        <a:p>
          <a:endParaRPr lang="es-ES_tradnl"/>
        </a:p>
      </dgm:t>
    </dgm:pt>
    <dgm:pt modelId="{0C60C7D2-EA1E-48AD-AE17-BD02AAB83A51}" type="pres">
      <dgm:prSet presAssocID="{7CF7A86C-3754-49D4-A020-61F94C3BF78D}" presName="compNode" presStyleCnt="0"/>
      <dgm:spPr/>
    </dgm:pt>
    <dgm:pt modelId="{2B9BE742-F161-4799-BFE8-D267F7295218}" type="pres">
      <dgm:prSet presAssocID="{7CF7A86C-3754-49D4-A020-61F94C3BF78D}" presName="dummyConnPt" presStyleCnt="0"/>
      <dgm:spPr/>
    </dgm:pt>
    <dgm:pt modelId="{831A4B99-1251-4C60-AF64-28A826D1A4AA}" type="pres">
      <dgm:prSet presAssocID="{7CF7A86C-3754-49D4-A020-61F94C3BF78D}" presName="node" presStyleLbl="node1" presStyleIdx="8" presStyleCnt="11">
        <dgm:presLayoutVars>
          <dgm:bulletEnabled val="1"/>
        </dgm:presLayoutVars>
      </dgm:prSet>
      <dgm:spPr>
        <a:prstGeom prst="roundRect">
          <a:avLst>
            <a:gd name="adj" fmla="val 10000"/>
          </a:avLst>
        </a:prstGeom>
      </dgm:spPr>
      <dgm:t>
        <a:bodyPr/>
        <a:lstStyle/>
        <a:p>
          <a:endParaRPr lang="es-CO"/>
        </a:p>
      </dgm:t>
    </dgm:pt>
    <dgm:pt modelId="{F3AF85D5-5151-4314-844D-19CDAEDBA0DD}" type="pres">
      <dgm:prSet presAssocID="{F06089D8-E685-40AC-B22D-3DB13A81C300}" presName="sibTrans" presStyleLbl="bgSibTrans2D1" presStyleIdx="8" presStyleCnt="10"/>
      <dgm:spPr>
        <a:prstGeom prst="rect">
          <a:avLst/>
        </a:prstGeom>
      </dgm:spPr>
      <dgm:t>
        <a:bodyPr/>
        <a:lstStyle/>
        <a:p>
          <a:endParaRPr lang="es-ES_tradnl"/>
        </a:p>
      </dgm:t>
    </dgm:pt>
    <dgm:pt modelId="{42AEE7E8-CEA5-40D5-940B-8FB3EAC75D79}" type="pres">
      <dgm:prSet presAssocID="{21AC86F0-5AE2-46A4-8457-C42A47D33C0B}" presName="compNode" presStyleCnt="0"/>
      <dgm:spPr/>
    </dgm:pt>
    <dgm:pt modelId="{1EBD3279-8526-4F20-A3D1-44AC65CF5A80}" type="pres">
      <dgm:prSet presAssocID="{21AC86F0-5AE2-46A4-8457-C42A47D33C0B}" presName="dummyConnPt" presStyleCnt="0"/>
      <dgm:spPr/>
    </dgm:pt>
    <dgm:pt modelId="{A82F6A51-6573-4FAE-BC35-B8453D17B29A}" type="pres">
      <dgm:prSet presAssocID="{21AC86F0-5AE2-46A4-8457-C42A47D33C0B}" presName="node" presStyleLbl="node1" presStyleIdx="9" presStyleCnt="11" custScaleY="150915">
        <dgm:presLayoutVars>
          <dgm:bulletEnabled val="1"/>
        </dgm:presLayoutVars>
      </dgm:prSet>
      <dgm:spPr>
        <a:prstGeom prst="roundRect">
          <a:avLst>
            <a:gd name="adj" fmla="val 10000"/>
          </a:avLst>
        </a:prstGeom>
      </dgm:spPr>
      <dgm:t>
        <a:bodyPr/>
        <a:lstStyle/>
        <a:p>
          <a:endParaRPr lang="es-CO"/>
        </a:p>
      </dgm:t>
    </dgm:pt>
    <dgm:pt modelId="{7D758970-F5F9-46B7-82B6-ACFB248E9BD8}" type="pres">
      <dgm:prSet presAssocID="{9B698902-8FBD-4C62-9B5F-220E33230A8E}" presName="sibTrans" presStyleLbl="bgSibTrans2D1" presStyleIdx="9" presStyleCnt="10"/>
      <dgm:spPr>
        <a:prstGeom prst="rect">
          <a:avLst/>
        </a:prstGeom>
      </dgm:spPr>
      <dgm:t>
        <a:bodyPr/>
        <a:lstStyle/>
        <a:p>
          <a:endParaRPr lang="es-ES_tradnl"/>
        </a:p>
      </dgm:t>
    </dgm:pt>
    <dgm:pt modelId="{8B355897-7BF4-4EDD-908A-49703A044457}" type="pres">
      <dgm:prSet presAssocID="{78F9C1A5-B74F-417C-93DA-EFC721C4A878}" presName="compNode" presStyleCnt="0"/>
      <dgm:spPr/>
    </dgm:pt>
    <dgm:pt modelId="{374250E4-1643-40B4-8E83-AA4A1D8498D6}" type="pres">
      <dgm:prSet presAssocID="{78F9C1A5-B74F-417C-93DA-EFC721C4A878}" presName="dummyConnPt" presStyleCnt="0"/>
      <dgm:spPr/>
    </dgm:pt>
    <dgm:pt modelId="{F8D6C2BC-8FB6-4881-876C-0A4462971CA3}" type="pres">
      <dgm:prSet presAssocID="{78F9C1A5-B74F-417C-93DA-EFC721C4A878}" presName="node" presStyleLbl="node1" presStyleIdx="10" presStyleCnt="11" custScaleY="167886">
        <dgm:presLayoutVars>
          <dgm:bulletEnabled val="1"/>
        </dgm:presLayoutVars>
      </dgm:prSet>
      <dgm:spPr>
        <a:prstGeom prst="roundRect">
          <a:avLst>
            <a:gd name="adj" fmla="val 10000"/>
          </a:avLst>
        </a:prstGeom>
      </dgm:spPr>
      <dgm:t>
        <a:bodyPr/>
        <a:lstStyle/>
        <a:p>
          <a:endParaRPr lang="es-CO"/>
        </a:p>
      </dgm:t>
    </dgm:pt>
  </dgm:ptLst>
  <dgm:cxnLst>
    <dgm:cxn modelId="{39FC504D-190A-4ABB-B1B4-05018E996C54}" type="presOf" srcId="{B2B4C9EE-A0FF-4E7F-B0F8-DEB611A33140}" destId="{CECC18B2-DC14-48E1-9E39-A47339ADB8D8}" srcOrd="0" destOrd="0" presId="urn:microsoft.com/office/officeart/2005/8/layout/bProcess4"/>
    <dgm:cxn modelId="{90B299F6-76A7-4E9C-ADA8-CFF672633FDA}" type="presOf" srcId="{21AC86F0-5AE2-46A4-8457-C42A47D33C0B}" destId="{A82F6A51-6573-4FAE-BC35-B8453D17B29A}" srcOrd="0" destOrd="0" presId="urn:microsoft.com/office/officeart/2005/8/layout/bProcess4"/>
    <dgm:cxn modelId="{771BEBBF-FADC-4F49-86D2-99C819C60622}" type="presOf" srcId="{78F9C1A5-B74F-417C-93DA-EFC721C4A878}" destId="{F8D6C2BC-8FB6-4881-876C-0A4462971CA3}" srcOrd="0" destOrd="0" presId="urn:microsoft.com/office/officeart/2005/8/layout/bProcess4"/>
    <dgm:cxn modelId="{0F17AA6E-82A2-485B-B665-14B2A6A2286A}" type="presOf" srcId="{95673BD6-E1B1-4B8D-9DFA-DA6901539767}" destId="{1B29C23F-066A-4DB5-B5C2-946FD7DF0894}" srcOrd="0" destOrd="0" presId="urn:microsoft.com/office/officeart/2005/8/layout/bProcess4"/>
    <dgm:cxn modelId="{3CB4A3D8-CD8D-45ED-9B07-17B5AE3897B8}" type="presOf" srcId="{9AFB5BA9-0296-458B-913A-142F5E2D401B}" destId="{9359F462-4A93-41BC-8656-1B9A4DE6CD7C}" srcOrd="0" destOrd="0" presId="urn:microsoft.com/office/officeart/2005/8/layout/bProcess4"/>
    <dgm:cxn modelId="{0CEA38A2-34F2-46FF-BE01-9C2252BA3C4B}" type="presOf" srcId="{2B4607AE-AB49-4C67-A932-4AD8A68B4D1C}" destId="{2D5DA88E-C5AB-447B-B167-0C0068012FD5}" srcOrd="0" destOrd="0" presId="urn:microsoft.com/office/officeart/2005/8/layout/bProcess4"/>
    <dgm:cxn modelId="{2D415838-AA48-4D01-BDEB-2965F1CB3C07}" srcId="{B2B4C9EE-A0FF-4E7F-B0F8-DEB611A33140}" destId="{037EA059-D4AE-402D-85A0-D493C8B29E70}" srcOrd="6" destOrd="0" parTransId="{71D4A7F8-1AAC-4F52-A51D-7810EDE0AFB9}" sibTransId="{31AECED5-6EDF-4DF9-8C38-2325EFECCF36}"/>
    <dgm:cxn modelId="{81153A11-3FAF-4646-BAB4-3A546C2158E9}" type="presOf" srcId="{F06089D8-E685-40AC-B22D-3DB13A81C300}" destId="{F3AF85D5-5151-4314-844D-19CDAEDBA0DD}" srcOrd="0" destOrd="0" presId="urn:microsoft.com/office/officeart/2005/8/layout/bProcess4"/>
    <dgm:cxn modelId="{1052FBF0-057D-449F-BB86-41964AEB9BAA}" srcId="{B2B4C9EE-A0FF-4E7F-B0F8-DEB611A33140}" destId="{3E722BB8-D173-4786-B301-045505757D4A}" srcOrd="0" destOrd="0" parTransId="{020E82E1-7EF2-4527-854A-5000E87AC422}" sibTransId="{95673BD6-E1B1-4B8D-9DFA-DA6901539767}"/>
    <dgm:cxn modelId="{CEE9D184-FBE2-49CD-92B7-BBC94DAD048E}" type="presOf" srcId="{7CF7A86C-3754-49D4-A020-61F94C3BF78D}" destId="{831A4B99-1251-4C60-AF64-28A826D1A4AA}" srcOrd="0" destOrd="0" presId="urn:microsoft.com/office/officeart/2005/8/layout/bProcess4"/>
    <dgm:cxn modelId="{82F3C593-39C1-4193-84A0-5D4873E4B85E}" srcId="{B2B4C9EE-A0FF-4E7F-B0F8-DEB611A33140}" destId="{7CF7A86C-3754-49D4-A020-61F94C3BF78D}" srcOrd="8" destOrd="0" parTransId="{85FF7D39-AD6F-4CA0-A15E-0E718E961F9D}" sibTransId="{F06089D8-E685-40AC-B22D-3DB13A81C300}"/>
    <dgm:cxn modelId="{F7DE08B2-7C2B-4761-81BB-E3B027F6CB3E}" type="presOf" srcId="{037EA059-D4AE-402D-85A0-D493C8B29E70}" destId="{7393CDDD-DC9E-4986-AC97-A4E56AC6E56D}" srcOrd="0" destOrd="0" presId="urn:microsoft.com/office/officeart/2005/8/layout/bProcess4"/>
    <dgm:cxn modelId="{B2D6F924-51AC-428F-B1A6-72394584FCBB}" type="presOf" srcId="{A7FFFAFD-0E0E-4A03-B27E-ED1C4EC60ECB}" destId="{5ADBA9C2-B739-4948-9D33-013F18F2773E}" srcOrd="0" destOrd="0" presId="urn:microsoft.com/office/officeart/2005/8/layout/bProcess4"/>
    <dgm:cxn modelId="{55AF5564-01F7-4893-B811-6684CA894145}" type="presOf" srcId="{1C6F2225-90C0-4F7D-953F-908391310956}" destId="{4F5A693C-34B8-44FF-B2BE-40712F6B7D52}" srcOrd="0" destOrd="0" presId="urn:microsoft.com/office/officeart/2005/8/layout/bProcess4"/>
    <dgm:cxn modelId="{087F7094-2E14-4A61-9A83-27EF2EE8EADF}" type="presOf" srcId="{A3A7F261-BFA9-4C4F-B3A9-BC106D494478}" destId="{D043B1AA-40FA-4B8B-94A9-BA3C741D440F}" srcOrd="0" destOrd="0" presId="urn:microsoft.com/office/officeart/2005/8/layout/bProcess4"/>
    <dgm:cxn modelId="{361E921F-5297-45B4-90DB-D6D280C28425}" srcId="{B2B4C9EE-A0FF-4E7F-B0F8-DEB611A33140}" destId="{36FB15BB-322C-411B-AC85-A657F52B66CD}" srcOrd="3" destOrd="0" parTransId="{BD246326-AD88-4DFE-9821-C5736D8BA162}" sibTransId="{1C6F2225-90C0-4F7D-953F-908391310956}"/>
    <dgm:cxn modelId="{80600296-ED36-4627-8B48-F97231591CA3}" type="presOf" srcId="{A3A04F89-417A-4561-99CD-E83AA85BCC4E}" destId="{359D7C9E-90E4-4F53-966C-507C35275A95}" srcOrd="0" destOrd="0" presId="urn:microsoft.com/office/officeart/2005/8/layout/bProcess4"/>
    <dgm:cxn modelId="{977CA456-B22F-4E93-BB0B-7C0F56AC6C59}" type="presOf" srcId="{3E722BB8-D173-4786-B301-045505757D4A}" destId="{35602F6C-BDED-40F2-89BC-751100AD63A2}" srcOrd="0" destOrd="0" presId="urn:microsoft.com/office/officeart/2005/8/layout/bProcess4"/>
    <dgm:cxn modelId="{4D4D7E74-D83C-4090-8D14-14C751D2270B}" srcId="{B2B4C9EE-A0FF-4E7F-B0F8-DEB611A33140}" destId="{78F9C1A5-B74F-417C-93DA-EFC721C4A878}" srcOrd="10" destOrd="0" parTransId="{DA1462C0-B239-47E7-9CB4-F4495A75BF38}" sibTransId="{427993C6-7216-4426-BD20-102346F44464}"/>
    <dgm:cxn modelId="{EDC56842-6DF9-466E-A0D2-CFF02CCD1017}" srcId="{B2B4C9EE-A0FF-4E7F-B0F8-DEB611A33140}" destId="{21AC86F0-5AE2-46A4-8457-C42A47D33C0B}" srcOrd="9" destOrd="0" parTransId="{B8B394D5-C49F-496F-A8E6-7E0764804AD8}" sibTransId="{9B698902-8FBD-4C62-9B5F-220E33230A8E}"/>
    <dgm:cxn modelId="{6D25A71F-219B-4697-A272-8A054612893A}" type="presOf" srcId="{9B698902-8FBD-4C62-9B5F-220E33230A8E}" destId="{7D758970-F5F9-46B7-82B6-ACFB248E9BD8}" srcOrd="0" destOrd="0" presId="urn:microsoft.com/office/officeart/2005/8/layout/bProcess4"/>
    <dgm:cxn modelId="{4D2ACCA1-E61E-408A-9C0F-3A3459358E34}" type="presOf" srcId="{BA1B5283-7216-47B8-99C6-0D2ECCA6105D}" destId="{398A3410-37C4-4CBE-8A6D-656D4C72E0AF}" srcOrd="0" destOrd="0" presId="urn:microsoft.com/office/officeart/2005/8/layout/bProcess4"/>
    <dgm:cxn modelId="{8D4F18C7-B8C2-4338-90BF-733E6AD3865D}" type="presOf" srcId="{7B2FD57E-D954-4BDC-A666-7F8C9754EE5E}" destId="{D5F77CED-DDFD-47F1-BD32-E0D3412A3BDE}" srcOrd="0" destOrd="0" presId="urn:microsoft.com/office/officeart/2005/8/layout/bProcess4"/>
    <dgm:cxn modelId="{7C473958-ADF4-4F7C-8D1C-CD83981E7939}" type="presOf" srcId="{0CF162B2-866F-456D-A913-3CA6CBF4F1A3}" destId="{946F7002-48A3-43D1-B1C3-2404E70FD933}" srcOrd="0" destOrd="0" presId="urn:microsoft.com/office/officeart/2005/8/layout/bProcess4"/>
    <dgm:cxn modelId="{916E9B52-4AB9-4A4A-B55D-87D8F90FE281}" srcId="{B2B4C9EE-A0FF-4E7F-B0F8-DEB611A33140}" destId="{2B4607AE-AB49-4C67-A932-4AD8A68B4D1C}" srcOrd="2" destOrd="0" parTransId="{3FC68DE9-AD6D-447B-BF94-C92A13DFCC0C}" sibTransId="{A3A7F261-BFA9-4C4F-B3A9-BC106D494478}"/>
    <dgm:cxn modelId="{C774E543-7885-4F55-9639-034B17C54182}" type="presOf" srcId="{36FB15BB-322C-411B-AC85-A657F52B66CD}" destId="{6DF8381C-5F11-401D-ADCE-AE59BC410522}" srcOrd="0" destOrd="0" presId="urn:microsoft.com/office/officeart/2005/8/layout/bProcess4"/>
    <dgm:cxn modelId="{7438BE87-001F-4284-86AA-A9340F4FA487}" srcId="{B2B4C9EE-A0FF-4E7F-B0F8-DEB611A33140}" destId="{BE37944C-11B7-493A-8FA9-28BCFD96F5F6}" srcOrd="1" destOrd="0" parTransId="{0C032DD9-F5AB-418C-8A33-1F3034F26269}" sibTransId="{BA1B5283-7216-47B8-99C6-0D2ECCA6105D}"/>
    <dgm:cxn modelId="{984B19D8-F8B5-4B68-82D7-98A3CA1E3A4F}" srcId="{B2B4C9EE-A0FF-4E7F-B0F8-DEB611A33140}" destId="{7B2FD57E-D954-4BDC-A666-7F8C9754EE5E}" srcOrd="5" destOrd="0" parTransId="{4EC36BB4-C9BF-47BE-A16A-759312AAB2A1}" sibTransId="{A7FFFAFD-0E0E-4A03-B27E-ED1C4EC60ECB}"/>
    <dgm:cxn modelId="{5664ADD1-AF72-4F3C-A5CD-1E20E013C21C}" srcId="{B2B4C9EE-A0FF-4E7F-B0F8-DEB611A33140}" destId="{9AFB5BA9-0296-458B-913A-142F5E2D401B}" srcOrd="7" destOrd="0" parTransId="{4E615EF8-0A54-47B7-B69D-12E4B1964C63}" sibTransId="{0CF162B2-866F-456D-A913-3CA6CBF4F1A3}"/>
    <dgm:cxn modelId="{10D0FADC-A0E2-4C07-9C5A-F38957A141F0}" type="presOf" srcId="{BE37944C-11B7-493A-8FA9-28BCFD96F5F6}" destId="{5E5B30EA-9F02-440C-9E27-333140C8F428}" srcOrd="0" destOrd="0" presId="urn:microsoft.com/office/officeart/2005/8/layout/bProcess4"/>
    <dgm:cxn modelId="{3520C3D3-E749-4915-B8A1-A4AE5F90870F}" type="presOf" srcId="{1FD8C8A6-EF21-492E-AFC4-9041403164DD}" destId="{14BEF8C8-AE9F-4A65-8EBE-EC836C1E8FDE}" srcOrd="0" destOrd="0" presId="urn:microsoft.com/office/officeart/2005/8/layout/bProcess4"/>
    <dgm:cxn modelId="{BC9EFAB6-7944-42A3-8D0E-233F435D5ED8}" type="presOf" srcId="{31AECED5-6EDF-4DF9-8C38-2325EFECCF36}" destId="{63AE203E-2DD7-4924-BB19-F19D4EB34975}" srcOrd="0" destOrd="0" presId="urn:microsoft.com/office/officeart/2005/8/layout/bProcess4"/>
    <dgm:cxn modelId="{EFC6F3DC-2406-4D60-9E20-0C751A9D62B4}" srcId="{B2B4C9EE-A0FF-4E7F-B0F8-DEB611A33140}" destId="{A3A04F89-417A-4561-99CD-E83AA85BCC4E}" srcOrd="4" destOrd="0" parTransId="{6ADE5CA9-3006-4D92-8AF6-1377FA440650}" sibTransId="{1FD8C8A6-EF21-492E-AFC4-9041403164DD}"/>
    <dgm:cxn modelId="{2100F84A-43E1-482B-BCF4-0B93A388C18E}" type="presParOf" srcId="{CECC18B2-DC14-48E1-9E39-A47339ADB8D8}" destId="{D1A20DF5-403A-448E-98AE-B971884FCA45}" srcOrd="0" destOrd="0" presId="urn:microsoft.com/office/officeart/2005/8/layout/bProcess4"/>
    <dgm:cxn modelId="{E43688C7-D110-4F82-A433-35C4B46489BB}" type="presParOf" srcId="{D1A20DF5-403A-448E-98AE-B971884FCA45}" destId="{EEE2F079-4DB1-439B-9D29-7CE6D066A4DB}" srcOrd="0" destOrd="0" presId="urn:microsoft.com/office/officeart/2005/8/layout/bProcess4"/>
    <dgm:cxn modelId="{EB81A675-531B-443D-87CF-975FB01B748E}" type="presParOf" srcId="{D1A20DF5-403A-448E-98AE-B971884FCA45}" destId="{35602F6C-BDED-40F2-89BC-751100AD63A2}" srcOrd="1" destOrd="0" presId="urn:microsoft.com/office/officeart/2005/8/layout/bProcess4"/>
    <dgm:cxn modelId="{D5C871B9-1AE3-4276-A05E-F82C901E5DEB}" type="presParOf" srcId="{CECC18B2-DC14-48E1-9E39-A47339ADB8D8}" destId="{1B29C23F-066A-4DB5-B5C2-946FD7DF0894}" srcOrd="1" destOrd="0" presId="urn:microsoft.com/office/officeart/2005/8/layout/bProcess4"/>
    <dgm:cxn modelId="{FD5DD87A-F9DE-4955-B3A3-B67BABB6C457}" type="presParOf" srcId="{CECC18B2-DC14-48E1-9E39-A47339ADB8D8}" destId="{CD728347-6D60-4D7B-9F7E-34DF65F3BAD5}" srcOrd="2" destOrd="0" presId="urn:microsoft.com/office/officeart/2005/8/layout/bProcess4"/>
    <dgm:cxn modelId="{63349435-FF96-468E-8876-EEECD3F352F9}" type="presParOf" srcId="{CD728347-6D60-4D7B-9F7E-34DF65F3BAD5}" destId="{44D7E6F6-91A7-41D0-9367-AE731A421CC1}" srcOrd="0" destOrd="0" presId="urn:microsoft.com/office/officeart/2005/8/layout/bProcess4"/>
    <dgm:cxn modelId="{8AD73FC9-8F0E-44B2-886C-3545339B2A96}" type="presParOf" srcId="{CD728347-6D60-4D7B-9F7E-34DF65F3BAD5}" destId="{5E5B30EA-9F02-440C-9E27-333140C8F428}" srcOrd="1" destOrd="0" presId="urn:microsoft.com/office/officeart/2005/8/layout/bProcess4"/>
    <dgm:cxn modelId="{BB690B14-C31B-41E9-A59F-8C86F8FD0530}" type="presParOf" srcId="{CECC18B2-DC14-48E1-9E39-A47339ADB8D8}" destId="{398A3410-37C4-4CBE-8A6D-656D4C72E0AF}" srcOrd="3" destOrd="0" presId="urn:microsoft.com/office/officeart/2005/8/layout/bProcess4"/>
    <dgm:cxn modelId="{BFE465F1-346E-4C7D-90A9-D76322B9753D}" type="presParOf" srcId="{CECC18B2-DC14-48E1-9E39-A47339ADB8D8}" destId="{6BF934C5-8BEB-45ED-83D3-2D64190C8428}" srcOrd="4" destOrd="0" presId="urn:microsoft.com/office/officeart/2005/8/layout/bProcess4"/>
    <dgm:cxn modelId="{A8730807-F876-4B61-9DDA-103B17AEDA67}" type="presParOf" srcId="{6BF934C5-8BEB-45ED-83D3-2D64190C8428}" destId="{D656CAE5-FBE8-4586-8287-869190C44934}" srcOrd="0" destOrd="0" presId="urn:microsoft.com/office/officeart/2005/8/layout/bProcess4"/>
    <dgm:cxn modelId="{4E01EDD0-1000-43D4-9541-78687B941E50}" type="presParOf" srcId="{6BF934C5-8BEB-45ED-83D3-2D64190C8428}" destId="{2D5DA88E-C5AB-447B-B167-0C0068012FD5}" srcOrd="1" destOrd="0" presId="urn:microsoft.com/office/officeart/2005/8/layout/bProcess4"/>
    <dgm:cxn modelId="{AD1083DF-489D-4396-824D-B20ECE524D9B}" type="presParOf" srcId="{CECC18B2-DC14-48E1-9E39-A47339ADB8D8}" destId="{D043B1AA-40FA-4B8B-94A9-BA3C741D440F}" srcOrd="5" destOrd="0" presId="urn:microsoft.com/office/officeart/2005/8/layout/bProcess4"/>
    <dgm:cxn modelId="{4D4014E4-410A-4B57-A989-811C06CFEF6B}" type="presParOf" srcId="{CECC18B2-DC14-48E1-9E39-A47339ADB8D8}" destId="{FBEFB148-4C1D-49E4-9269-5EB898BA7E90}" srcOrd="6" destOrd="0" presId="urn:microsoft.com/office/officeart/2005/8/layout/bProcess4"/>
    <dgm:cxn modelId="{46BDE76A-7135-4BB2-B588-924379BB0340}" type="presParOf" srcId="{FBEFB148-4C1D-49E4-9269-5EB898BA7E90}" destId="{7F8884FD-5AE2-41C0-BC93-B59DADFF8720}" srcOrd="0" destOrd="0" presId="urn:microsoft.com/office/officeart/2005/8/layout/bProcess4"/>
    <dgm:cxn modelId="{F415A827-4B02-4601-B39D-6C821E364257}" type="presParOf" srcId="{FBEFB148-4C1D-49E4-9269-5EB898BA7E90}" destId="{6DF8381C-5F11-401D-ADCE-AE59BC410522}" srcOrd="1" destOrd="0" presId="urn:microsoft.com/office/officeart/2005/8/layout/bProcess4"/>
    <dgm:cxn modelId="{79CD1F8E-DE11-4713-BC99-419C99D03C22}" type="presParOf" srcId="{CECC18B2-DC14-48E1-9E39-A47339ADB8D8}" destId="{4F5A693C-34B8-44FF-B2BE-40712F6B7D52}" srcOrd="7" destOrd="0" presId="urn:microsoft.com/office/officeart/2005/8/layout/bProcess4"/>
    <dgm:cxn modelId="{E6BF9539-FE7F-4DA7-841A-6AA7C68E0D1E}" type="presParOf" srcId="{CECC18B2-DC14-48E1-9E39-A47339ADB8D8}" destId="{93BB4088-AC8E-4C5C-B3DF-AE472F532E49}" srcOrd="8" destOrd="0" presId="urn:microsoft.com/office/officeart/2005/8/layout/bProcess4"/>
    <dgm:cxn modelId="{BFEFC5D7-753B-43E2-B142-0FDE57209EDD}" type="presParOf" srcId="{93BB4088-AC8E-4C5C-B3DF-AE472F532E49}" destId="{26DEF692-5D7F-4E23-AFB1-737C6EEC37CE}" srcOrd="0" destOrd="0" presId="urn:microsoft.com/office/officeart/2005/8/layout/bProcess4"/>
    <dgm:cxn modelId="{5E067021-6E89-404C-9CDA-D2D4ADB667FE}" type="presParOf" srcId="{93BB4088-AC8E-4C5C-B3DF-AE472F532E49}" destId="{359D7C9E-90E4-4F53-966C-507C35275A95}" srcOrd="1" destOrd="0" presId="urn:microsoft.com/office/officeart/2005/8/layout/bProcess4"/>
    <dgm:cxn modelId="{7E433511-AF3C-49BC-BADE-E5A7C43233E9}" type="presParOf" srcId="{CECC18B2-DC14-48E1-9E39-A47339ADB8D8}" destId="{14BEF8C8-AE9F-4A65-8EBE-EC836C1E8FDE}" srcOrd="9" destOrd="0" presId="urn:microsoft.com/office/officeart/2005/8/layout/bProcess4"/>
    <dgm:cxn modelId="{4A6F4B5F-3B64-4052-A1F2-B966C5DE1A7E}" type="presParOf" srcId="{CECC18B2-DC14-48E1-9E39-A47339ADB8D8}" destId="{B0E67E6D-3791-4014-A191-D715DE51D610}" srcOrd="10" destOrd="0" presId="urn:microsoft.com/office/officeart/2005/8/layout/bProcess4"/>
    <dgm:cxn modelId="{64504B8A-CA2B-40FC-AF21-7CAC67B7FEB3}" type="presParOf" srcId="{B0E67E6D-3791-4014-A191-D715DE51D610}" destId="{6CE499D5-E904-41BB-B2A9-5D7B6253AA1C}" srcOrd="0" destOrd="0" presId="urn:microsoft.com/office/officeart/2005/8/layout/bProcess4"/>
    <dgm:cxn modelId="{DD58CD70-2FF3-4F6E-B778-EDBC7054BAC5}" type="presParOf" srcId="{B0E67E6D-3791-4014-A191-D715DE51D610}" destId="{D5F77CED-DDFD-47F1-BD32-E0D3412A3BDE}" srcOrd="1" destOrd="0" presId="urn:microsoft.com/office/officeart/2005/8/layout/bProcess4"/>
    <dgm:cxn modelId="{59834E8A-A975-42D2-B227-00D035DD4A84}" type="presParOf" srcId="{CECC18B2-DC14-48E1-9E39-A47339ADB8D8}" destId="{5ADBA9C2-B739-4948-9D33-013F18F2773E}" srcOrd="11" destOrd="0" presId="urn:microsoft.com/office/officeart/2005/8/layout/bProcess4"/>
    <dgm:cxn modelId="{1EB7EC95-C7E6-44F7-B7FF-15042BD4263E}" type="presParOf" srcId="{CECC18B2-DC14-48E1-9E39-A47339ADB8D8}" destId="{BC862EA2-02B4-43ED-9F25-438D95D7CA15}" srcOrd="12" destOrd="0" presId="urn:microsoft.com/office/officeart/2005/8/layout/bProcess4"/>
    <dgm:cxn modelId="{8B97C139-4286-480A-8404-7626C5B299C8}" type="presParOf" srcId="{BC862EA2-02B4-43ED-9F25-438D95D7CA15}" destId="{8B4CF6BF-73B4-4CB6-B0C8-D83AA3D287A5}" srcOrd="0" destOrd="0" presId="urn:microsoft.com/office/officeart/2005/8/layout/bProcess4"/>
    <dgm:cxn modelId="{8DC9BD42-3882-4826-921D-99AE915F255E}" type="presParOf" srcId="{BC862EA2-02B4-43ED-9F25-438D95D7CA15}" destId="{7393CDDD-DC9E-4986-AC97-A4E56AC6E56D}" srcOrd="1" destOrd="0" presId="urn:microsoft.com/office/officeart/2005/8/layout/bProcess4"/>
    <dgm:cxn modelId="{5D319674-C2A7-42FC-B50B-9AD42DDF4437}" type="presParOf" srcId="{CECC18B2-DC14-48E1-9E39-A47339ADB8D8}" destId="{63AE203E-2DD7-4924-BB19-F19D4EB34975}" srcOrd="13" destOrd="0" presId="urn:microsoft.com/office/officeart/2005/8/layout/bProcess4"/>
    <dgm:cxn modelId="{5F589FAF-97AF-4768-BB0D-0F393399B6A1}" type="presParOf" srcId="{CECC18B2-DC14-48E1-9E39-A47339ADB8D8}" destId="{40D3DC79-A37C-496B-B916-1844F1AD4F53}" srcOrd="14" destOrd="0" presId="urn:microsoft.com/office/officeart/2005/8/layout/bProcess4"/>
    <dgm:cxn modelId="{BFA735E7-1B37-45AA-AC77-5C709F475643}" type="presParOf" srcId="{40D3DC79-A37C-496B-B916-1844F1AD4F53}" destId="{138B0A14-FF95-4B89-BA0C-1CF58EC831AD}" srcOrd="0" destOrd="0" presId="urn:microsoft.com/office/officeart/2005/8/layout/bProcess4"/>
    <dgm:cxn modelId="{20632B2B-BEAE-451D-AAC7-007D08DC7B5D}" type="presParOf" srcId="{40D3DC79-A37C-496B-B916-1844F1AD4F53}" destId="{9359F462-4A93-41BC-8656-1B9A4DE6CD7C}" srcOrd="1" destOrd="0" presId="urn:microsoft.com/office/officeart/2005/8/layout/bProcess4"/>
    <dgm:cxn modelId="{8581806D-5F15-4D68-A226-878EFFC7371F}" type="presParOf" srcId="{CECC18B2-DC14-48E1-9E39-A47339ADB8D8}" destId="{946F7002-48A3-43D1-B1C3-2404E70FD933}" srcOrd="15" destOrd="0" presId="urn:microsoft.com/office/officeart/2005/8/layout/bProcess4"/>
    <dgm:cxn modelId="{95610900-3822-458B-B222-65050BB264E1}" type="presParOf" srcId="{CECC18B2-DC14-48E1-9E39-A47339ADB8D8}" destId="{0C60C7D2-EA1E-48AD-AE17-BD02AAB83A51}" srcOrd="16" destOrd="0" presId="urn:microsoft.com/office/officeart/2005/8/layout/bProcess4"/>
    <dgm:cxn modelId="{FF73DEE6-76D9-4395-975D-E45732DB435D}" type="presParOf" srcId="{0C60C7D2-EA1E-48AD-AE17-BD02AAB83A51}" destId="{2B9BE742-F161-4799-BFE8-D267F7295218}" srcOrd="0" destOrd="0" presId="urn:microsoft.com/office/officeart/2005/8/layout/bProcess4"/>
    <dgm:cxn modelId="{B738D1A6-590B-413E-9AF6-70207A0D7EBA}" type="presParOf" srcId="{0C60C7D2-EA1E-48AD-AE17-BD02AAB83A51}" destId="{831A4B99-1251-4C60-AF64-28A826D1A4AA}" srcOrd="1" destOrd="0" presId="urn:microsoft.com/office/officeart/2005/8/layout/bProcess4"/>
    <dgm:cxn modelId="{80AA0DD0-24B3-4090-B445-8276F32AE042}" type="presParOf" srcId="{CECC18B2-DC14-48E1-9E39-A47339ADB8D8}" destId="{F3AF85D5-5151-4314-844D-19CDAEDBA0DD}" srcOrd="17" destOrd="0" presId="urn:microsoft.com/office/officeart/2005/8/layout/bProcess4"/>
    <dgm:cxn modelId="{4AEE47FB-BA5A-4E86-A3C6-F030E2CABA71}" type="presParOf" srcId="{CECC18B2-DC14-48E1-9E39-A47339ADB8D8}" destId="{42AEE7E8-CEA5-40D5-940B-8FB3EAC75D79}" srcOrd="18" destOrd="0" presId="urn:microsoft.com/office/officeart/2005/8/layout/bProcess4"/>
    <dgm:cxn modelId="{296E3019-53FF-4597-AB1A-F836F367010B}" type="presParOf" srcId="{42AEE7E8-CEA5-40D5-940B-8FB3EAC75D79}" destId="{1EBD3279-8526-4F20-A3D1-44AC65CF5A80}" srcOrd="0" destOrd="0" presId="urn:microsoft.com/office/officeart/2005/8/layout/bProcess4"/>
    <dgm:cxn modelId="{96E5D115-7ED1-4068-B05B-E7623CA0434A}" type="presParOf" srcId="{42AEE7E8-CEA5-40D5-940B-8FB3EAC75D79}" destId="{A82F6A51-6573-4FAE-BC35-B8453D17B29A}" srcOrd="1" destOrd="0" presId="urn:microsoft.com/office/officeart/2005/8/layout/bProcess4"/>
    <dgm:cxn modelId="{46E4FEE4-7DF4-4851-8EF7-FA6482B5C090}" type="presParOf" srcId="{CECC18B2-DC14-48E1-9E39-A47339ADB8D8}" destId="{7D758970-F5F9-46B7-82B6-ACFB248E9BD8}" srcOrd="19" destOrd="0" presId="urn:microsoft.com/office/officeart/2005/8/layout/bProcess4"/>
    <dgm:cxn modelId="{AF3AB851-0FDD-40F7-B361-8723151ED863}" type="presParOf" srcId="{CECC18B2-DC14-48E1-9E39-A47339ADB8D8}" destId="{8B355897-7BF4-4EDD-908A-49703A044457}" srcOrd="20" destOrd="0" presId="urn:microsoft.com/office/officeart/2005/8/layout/bProcess4"/>
    <dgm:cxn modelId="{99E89E5E-DCAE-4D2E-8CA4-6E63E3F1D64A}" type="presParOf" srcId="{8B355897-7BF4-4EDD-908A-49703A044457}" destId="{374250E4-1643-40B4-8E83-AA4A1D8498D6}" srcOrd="0" destOrd="0" presId="urn:microsoft.com/office/officeart/2005/8/layout/bProcess4"/>
    <dgm:cxn modelId="{221C74F1-D375-4DDD-B27B-AC0C7F18D7C5}" type="presParOf" srcId="{8B355897-7BF4-4EDD-908A-49703A044457}" destId="{F8D6C2BC-8FB6-4881-876C-0A4462971CA3}" srcOrd="1" destOrd="0" presId="urn:microsoft.com/office/officeart/2005/8/layout/bProcess4"/>
  </dgm:cxnLst>
  <dgm:bg/>
  <dgm:whole/>
  <dgm:extLst>
    <a:ext uri="http://schemas.microsoft.com/office/drawing/2008/diagram">
      <dsp:dataModelExt xmlns:dsp="http://schemas.microsoft.com/office/drawing/2008/diagram" relId="rId102" minVer="http://schemas.openxmlformats.org/drawingml/2006/diagram"/>
    </a:ext>
  </dgm:extLst>
</dgm:dataModel>
</file>

<file path=word/diagrams/data5.xml><?xml version="1.0" encoding="utf-8"?>
<dgm:dataModel xmlns:dgm="http://schemas.openxmlformats.org/drawingml/2006/diagram" xmlns:a="http://schemas.openxmlformats.org/drawingml/2006/main">
  <dgm:ptLst>
    <dgm:pt modelId="{026D3BE8-FFF1-4A06-98B0-71A85EB1152F}" type="doc">
      <dgm:prSet loTypeId="urn:microsoft.com/office/officeart/2009/layout/CircleArrowProcess" loCatId="process" qsTypeId="urn:microsoft.com/office/officeart/2005/8/quickstyle/simple1" qsCatId="simple" csTypeId="urn:microsoft.com/office/officeart/2005/8/colors/colorful5" csCatId="colorful" phldr="1"/>
      <dgm:spPr/>
      <dgm:t>
        <a:bodyPr/>
        <a:lstStyle/>
        <a:p>
          <a:endParaRPr lang="es-CO"/>
        </a:p>
      </dgm:t>
    </dgm:pt>
    <dgm:pt modelId="{327442DD-EC62-4C0F-BC8A-396AFD0C3B77}">
      <dgm:prSet phldrT="[Texto]"/>
      <dgm:spPr>
        <a:xfrm>
          <a:off x="1916165" y="681833"/>
          <a:ext cx="1050566" cy="525048"/>
        </a:xfrm>
        <a:noFill/>
        <a:ln>
          <a:noFill/>
        </a:ln>
        <a:effectLst/>
      </dgm:spPr>
      <dgm:t>
        <a:bodyPr/>
        <a:lstStyle/>
        <a:p>
          <a:r>
            <a:rPr lang="es-ES" b="1">
              <a:solidFill>
                <a:sysClr val="windowText" lastClr="000000">
                  <a:hueOff val="0"/>
                  <a:satOff val="0"/>
                  <a:lumOff val="0"/>
                  <a:alphaOff val="0"/>
                </a:sysClr>
              </a:solidFill>
              <a:latin typeface="Calibri" panose="020F0502020204030204"/>
              <a:ea typeface="+mn-ea"/>
              <a:cs typeface="+mn-cs"/>
            </a:rPr>
            <a:t>Posibles conflictos</a:t>
          </a:r>
          <a:endParaRPr lang="es-CO">
            <a:solidFill>
              <a:sysClr val="windowText" lastClr="000000">
                <a:hueOff val="0"/>
                <a:satOff val="0"/>
                <a:lumOff val="0"/>
                <a:alphaOff val="0"/>
              </a:sysClr>
            </a:solidFill>
            <a:latin typeface="Calibri" panose="020F0502020204030204"/>
            <a:ea typeface="+mn-ea"/>
            <a:cs typeface="+mn-cs"/>
          </a:endParaRPr>
        </a:p>
      </dgm:t>
    </dgm:pt>
    <dgm:pt modelId="{98FD010D-5DEE-4133-AB81-49E1B5E19A97}" type="parTrans" cxnId="{DECD00C2-62A1-4A61-BB6F-D9F57FEFF05D}">
      <dgm:prSet/>
      <dgm:spPr/>
      <dgm:t>
        <a:bodyPr/>
        <a:lstStyle/>
        <a:p>
          <a:endParaRPr lang="es-CO"/>
        </a:p>
      </dgm:t>
    </dgm:pt>
    <dgm:pt modelId="{8DF642EA-A02F-4183-BAB0-90EB874437D0}" type="sibTrans" cxnId="{DECD00C2-62A1-4A61-BB6F-D9F57FEFF05D}">
      <dgm:prSet/>
      <dgm:spPr/>
      <dgm:t>
        <a:bodyPr/>
        <a:lstStyle/>
        <a:p>
          <a:endParaRPr lang="es-CO"/>
        </a:p>
      </dgm:t>
    </dgm:pt>
    <dgm:pt modelId="{D96EEC7B-E85F-4772-BE43-8E2807777B78}">
      <dgm:prSet phldrT="[Texto]"/>
      <dgm:spPr>
        <a:xfrm>
          <a:off x="1391059" y="1765961"/>
          <a:ext cx="1050566" cy="525048"/>
        </a:xfrm>
        <a:noFill/>
        <a:ln>
          <a:noFill/>
        </a:ln>
        <a:effectLst/>
      </dgm:spPr>
      <dgm:t>
        <a:bodyPr/>
        <a:lstStyle/>
        <a:p>
          <a:r>
            <a:rPr lang="es-ES" b="1">
              <a:solidFill>
                <a:sysClr val="windowText" lastClr="000000">
                  <a:hueOff val="0"/>
                  <a:satOff val="0"/>
                  <a:lumOff val="0"/>
                  <a:alphaOff val="0"/>
                </a:sysClr>
              </a:solidFill>
              <a:latin typeface="Calibri" panose="020F0502020204030204"/>
              <a:ea typeface="+mn-ea"/>
              <a:cs typeface="+mn-cs"/>
            </a:rPr>
            <a:t>Preparación y presentación de información</a:t>
          </a:r>
          <a:endParaRPr lang="es-CO">
            <a:solidFill>
              <a:sysClr val="windowText" lastClr="000000">
                <a:hueOff val="0"/>
                <a:satOff val="0"/>
                <a:lumOff val="0"/>
                <a:alphaOff val="0"/>
              </a:sysClr>
            </a:solidFill>
            <a:latin typeface="Calibri" panose="020F0502020204030204"/>
            <a:ea typeface="+mn-ea"/>
            <a:cs typeface="+mn-cs"/>
          </a:endParaRPr>
        </a:p>
      </dgm:t>
    </dgm:pt>
    <dgm:pt modelId="{06B29C35-3BDE-485F-AE71-3E8318D8849C}" type="parTrans" cxnId="{30DDCD50-F4DF-4785-8024-CE88C4BD95BE}">
      <dgm:prSet/>
      <dgm:spPr/>
      <dgm:t>
        <a:bodyPr/>
        <a:lstStyle/>
        <a:p>
          <a:endParaRPr lang="es-CO"/>
        </a:p>
      </dgm:t>
    </dgm:pt>
    <dgm:pt modelId="{C3635FAD-17AF-46B5-924C-BAFEDB9B2187}" type="sibTrans" cxnId="{30DDCD50-F4DF-4785-8024-CE88C4BD95BE}">
      <dgm:prSet/>
      <dgm:spPr/>
      <dgm:t>
        <a:bodyPr/>
        <a:lstStyle/>
        <a:p>
          <a:endParaRPr lang="es-CO"/>
        </a:p>
      </dgm:t>
    </dgm:pt>
    <dgm:pt modelId="{B56E313B-18F1-4A8F-B575-E5BA6293ACB6}">
      <dgm:prSet phldrT="[Texto]"/>
      <dgm:spPr>
        <a:xfrm>
          <a:off x="1916165" y="2849481"/>
          <a:ext cx="1050566" cy="525048"/>
        </a:xfrm>
        <a:noFill/>
        <a:ln>
          <a:noFill/>
        </a:ln>
        <a:effectLst/>
      </dgm:spPr>
      <dgm:t>
        <a:bodyPr/>
        <a:lstStyle/>
        <a:p>
          <a:r>
            <a:rPr lang="es-ES" b="1">
              <a:solidFill>
                <a:sysClr val="windowText" lastClr="000000">
                  <a:hueOff val="0"/>
                  <a:satOff val="0"/>
                  <a:lumOff val="0"/>
                  <a:alphaOff val="0"/>
                </a:sysClr>
              </a:solidFill>
              <a:latin typeface="Calibri" panose="020F0502020204030204"/>
              <a:ea typeface="+mn-ea"/>
              <a:cs typeface="+mn-cs"/>
            </a:rPr>
            <a:t>Actuación con la especialización suficiente</a:t>
          </a:r>
          <a:endParaRPr lang="es-CO">
            <a:solidFill>
              <a:sysClr val="windowText" lastClr="000000">
                <a:hueOff val="0"/>
                <a:satOff val="0"/>
                <a:lumOff val="0"/>
                <a:alphaOff val="0"/>
              </a:sysClr>
            </a:solidFill>
            <a:latin typeface="Calibri" panose="020F0502020204030204"/>
            <a:ea typeface="+mn-ea"/>
            <a:cs typeface="+mn-cs"/>
          </a:endParaRPr>
        </a:p>
      </dgm:t>
    </dgm:pt>
    <dgm:pt modelId="{97F6B7C6-D1FF-4DF0-AD33-7EAF386961E3}" type="parTrans" cxnId="{06BA5C9B-233E-47EE-8EDD-796FB89CB81F}">
      <dgm:prSet/>
      <dgm:spPr/>
      <dgm:t>
        <a:bodyPr/>
        <a:lstStyle/>
        <a:p>
          <a:endParaRPr lang="es-CO"/>
        </a:p>
      </dgm:t>
    </dgm:pt>
    <dgm:pt modelId="{1421F1D8-9B58-4436-BBC0-C1091B5BC0E3}" type="sibTrans" cxnId="{06BA5C9B-233E-47EE-8EDD-796FB89CB81F}">
      <dgm:prSet/>
      <dgm:spPr/>
      <dgm:t>
        <a:bodyPr/>
        <a:lstStyle/>
        <a:p>
          <a:endParaRPr lang="es-CO"/>
        </a:p>
      </dgm:t>
    </dgm:pt>
    <dgm:pt modelId="{0C3C70C2-8839-4945-AEAB-3B4B26B6E930}">
      <dgm:prSet phldrT="[Texto]"/>
      <dgm:spPr>
        <a:xfrm>
          <a:off x="1391059" y="3933609"/>
          <a:ext cx="1050566" cy="525048"/>
        </a:xfrm>
        <a:noFill/>
        <a:ln>
          <a:noFill/>
        </a:ln>
        <a:effectLst/>
      </dgm:spPr>
      <dgm:t>
        <a:bodyPr/>
        <a:lstStyle/>
        <a:p>
          <a:r>
            <a:rPr lang="es-ES" b="1">
              <a:solidFill>
                <a:sysClr val="windowText" lastClr="000000">
                  <a:hueOff val="0"/>
                  <a:satOff val="0"/>
                  <a:lumOff val="0"/>
                  <a:alphaOff val="0"/>
                </a:sysClr>
              </a:solidFill>
              <a:latin typeface="Calibri" panose="020F0502020204030204"/>
              <a:ea typeface="+mn-ea"/>
              <a:cs typeface="+mn-cs"/>
            </a:rPr>
            <a:t>Intereses financieros</a:t>
          </a:r>
          <a:endParaRPr lang="es-CO">
            <a:solidFill>
              <a:sysClr val="windowText" lastClr="000000">
                <a:hueOff val="0"/>
                <a:satOff val="0"/>
                <a:lumOff val="0"/>
                <a:alphaOff val="0"/>
              </a:sysClr>
            </a:solidFill>
            <a:latin typeface="Calibri" panose="020F0502020204030204"/>
            <a:ea typeface="+mn-ea"/>
            <a:cs typeface="+mn-cs"/>
          </a:endParaRPr>
        </a:p>
      </dgm:t>
    </dgm:pt>
    <dgm:pt modelId="{9D14BA9B-769B-430F-B223-C2F686B54C96}" type="parTrans" cxnId="{A00B961A-E53D-429A-A69B-AFDFEA69C717}">
      <dgm:prSet/>
      <dgm:spPr/>
      <dgm:t>
        <a:bodyPr/>
        <a:lstStyle/>
        <a:p>
          <a:endParaRPr lang="es-CO"/>
        </a:p>
      </dgm:t>
    </dgm:pt>
    <dgm:pt modelId="{2A32CC29-FEC0-4289-947A-AC9DD7502707}" type="sibTrans" cxnId="{A00B961A-E53D-429A-A69B-AFDFEA69C717}">
      <dgm:prSet/>
      <dgm:spPr/>
      <dgm:t>
        <a:bodyPr/>
        <a:lstStyle/>
        <a:p>
          <a:endParaRPr lang="es-CO"/>
        </a:p>
      </dgm:t>
    </dgm:pt>
    <dgm:pt modelId="{04DF705C-6134-4DE3-9EDB-AB87D50C6499}">
      <dgm:prSet phldrT="[Texto]"/>
      <dgm:spPr>
        <a:xfrm>
          <a:off x="3380249" y="4905921"/>
          <a:ext cx="1128608" cy="748680"/>
        </a:xfrm>
        <a:noFill/>
        <a:ln>
          <a:noFill/>
        </a:ln>
        <a:effectLst/>
      </dgm:spPr>
      <dgm:t>
        <a:bodyPr/>
        <a:lstStyle/>
        <a:p>
          <a:r>
            <a:rPr lang="es-ES" b="1" i="1" u="sng">
              <a:solidFill>
                <a:sysClr val="windowText" lastClr="000000">
                  <a:hueOff val="0"/>
                  <a:satOff val="0"/>
                  <a:lumOff val="0"/>
                  <a:alphaOff val="0"/>
                </a:sysClr>
              </a:solidFill>
              <a:latin typeface="Calibri" panose="020F0502020204030204"/>
              <a:ea typeface="+mn-ea"/>
              <a:cs typeface="+mn-cs"/>
            </a:rPr>
            <a:t>Recibir ofertas</a:t>
          </a:r>
          <a:endParaRPr lang="es-CO" i="1" u="sng">
            <a:solidFill>
              <a:sysClr val="windowText" lastClr="000000">
                <a:hueOff val="0"/>
                <a:satOff val="0"/>
                <a:lumOff val="0"/>
                <a:alphaOff val="0"/>
              </a:sysClr>
            </a:solidFill>
            <a:latin typeface="Calibri" panose="020F0502020204030204"/>
            <a:ea typeface="+mn-ea"/>
            <a:cs typeface="+mn-cs"/>
          </a:endParaRPr>
        </a:p>
      </dgm:t>
    </dgm:pt>
    <dgm:pt modelId="{5DC0D9D2-8A32-49F2-9681-C6E16756C58F}" type="parTrans" cxnId="{FA99C5B4-E4EC-4AED-A4E1-C4BDA6DAFC72}">
      <dgm:prSet/>
      <dgm:spPr/>
      <dgm:t>
        <a:bodyPr/>
        <a:lstStyle/>
        <a:p>
          <a:endParaRPr lang="es-CO"/>
        </a:p>
      </dgm:t>
    </dgm:pt>
    <dgm:pt modelId="{4BC0527F-3F6E-44D0-93BC-D7B3C87E4702}" type="sibTrans" cxnId="{FA99C5B4-E4EC-4AED-A4E1-C4BDA6DAFC72}">
      <dgm:prSet/>
      <dgm:spPr/>
      <dgm:t>
        <a:bodyPr/>
        <a:lstStyle/>
        <a:p>
          <a:endParaRPr lang="es-CO"/>
        </a:p>
      </dgm:t>
    </dgm:pt>
    <dgm:pt modelId="{7FDB91DC-24F1-4AC1-9F48-CDBC477F5CD6}">
      <dgm:prSet phldrT="[Texto]"/>
      <dgm:spPr>
        <a:xfrm>
          <a:off x="1916165" y="5017737"/>
          <a:ext cx="1050566" cy="525048"/>
        </a:xfrm>
        <a:noFill/>
        <a:ln>
          <a:noFill/>
        </a:ln>
        <a:effectLst/>
      </dgm:spPr>
      <dgm:t>
        <a:bodyPr/>
        <a:lstStyle/>
        <a:p>
          <a:r>
            <a:rPr lang="es-ES" b="1">
              <a:solidFill>
                <a:sysClr val="windowText" lastClr="000000">
                  <a:hueOff val="0"/>
                  <a:satOff val="0"/>
                  <a:lumOff val="0"/>
                  <a:alphaOff val="0"/>
                </a:sysClr>
              </a:solidFill>
              <a:latin typeface="Calibri" panose="020F0502020204030204"/>
              <a:ea typeface="+mn-ea"/>
              <a:cs typeface="+mn-cs"/>
            </a:rPr>
            <a:t>Incentivos</a:t>
          </a:r>
          <a:endParaRPr lang="es-CO">
            <a:solidFill>
              <a:sysClr val="windowText" lastClr="000000">
                <a:hueOff val="0"/>
                <a:satOff val="0"/>
                <a:lumOff val="0"/>
                <a:alphaOff val="0"/>
              </a:sysClr>
            </a:solidFill>
            <a:latin typeface="Calibri" panose="020F0502020204030204"/>
            <a:ea typeface="+mn-ea"/>
            <a:cs typeface="+mn-cs"/>
          </a:endParaRPr>
        </a:p>
      </dgm:t>
    </dgm:pt>
    <dgm:pt modelId="{8C7966AB-74C1-4CC8-A286-686B26439871}" type="parTrans" cxnId="{E2A00073-A3D9-48C5-875D-4E0D9742C8B3}">
      <dgm:prSet/>
      <dgm:spPr/>
      <dgm:t>
        <a:bodyPr/>
        <a:lstStyle/>
        <a:p>
          <a:endParaRPr lang="es-CO"/>
        </a:p>
      </dgm:t>
    </dgm:pt>
    <dgm:pt modelId="{4DFAAE95-1C5F-438C-B102-A075FB917319}" type="sibTrans" cxnId="{E2A00073-A3D9-48C5-875D-4E0D9742C8B3}">
      <dgm:prSet/>
      <dgm:spPr/>
      <dgm:t>
        <a:bodyPr/>
        <a:lstStyle/>
        <a:p>
          <a:endParaRPr lang="es-CO"/>
        </a:p>
      </dgm:t>
    </dgm:pt>
    <dgm:pt modelId="{2C533AC9-39CF-42D8-9F63-A31651D55988}">
      <dgm:prSet phldrT="[Texto]"/>
      <dgm:spPr>
        <a:xfrm>
          <a:off x="3380249" y="4905921"/>
          <a:ext cx="1128608" cy="748680"/>
        </a:xfrm>
        <a:noFill/>
        <a:ln>
          <a:noFill/>
        </a:ln>
        <a:effectLst/>
      </dgm:spPr>
      <dgm:t>
        <a:bodyPr/>
        <a:lstStyle/>
        <a:p>
          <a:r>
            <a:rPr lang="es-ES" b="1" i="1" u="sng">
              <a:solidFill>
                <a:sysClr val="windowText" lastClr="000000">
                  <a:hueOff val="0"/>
                  <a:satOff val="0"/>
                  <a:lumOff val="0"/>
                  <a:alphaOff val="0"/>
                </a:sysClr>
              </a:solidFill>
              <a:latin typeface="Calibri" panose="020F0502020204030204"/>
              <a:ea typeface="+mn-ea"/>
              <a:cs typeface="+mn-cs"/>
            </a:rPr>
            <a:t>Hacer ofertas</a:t>
          </a:r>
          <a:endParaRPr lang="es-CO" i="1" u="sng">
            <a:solidFill>
              <a:sysClr val="windowText" lastClr="000000">
                <a:hueOff val="0"/>
                <a:satOff val="0"/>
                <a:lumOff val="0"/>
                <a:alphaOff val="0"/>
              </a:sysClr>
            </a:solidFill>
            <a:latin typeface="Calibri" panose="020F0502020204030204"/>
            <a:ea typeface="+mn-ea"/>
            <a:cs typeface="+mn-cs"/>
          </a:endParaRPr>
        </a:p>
      </dgm:t>
    </dgm:pt>
    <dgm:pt modelId="{D3D53E4D-0A53-4C35-92B0-811C116F6052}" type="parTrans" cxnId="{2EDB3FE1-9AB2-4647-A162-3A2B6931A224}">
      <dgm:prSet/>
      <dgm:spPr/>
      <dgm:t>
        <a:bodyPr/>
        <a:lstStyle/>
        <a:p>
          <a:endParaRPr lang="es-CO"/>
        </a:p>
      </dgm:t>
    </dgm:pt>
    <dgm:pt modelId="{EF0EBB7F-4B00-49B3-AF28-B9853C4D568F}" type="sibTrans" cxnId="{2EDB3FE1-9AB2-4647-A162-3A2B6931A224}">
      <dgm:prSet/>
      <dgm:spPr/>
      <dgm:t>
        <a:bodyPr/>
        <a:lstStyle/>
        <a:p>
          <a:endParaRPr lang="es-CO"/>
        </a:p>
      </dgm:t>
    </dgm:pt>
    <dgm:pt modelId="{1281B3D0-CFC9-4C7E-9FDA-5D9282773A2C}" type="pres">
      <dgm:prSet presAssocID="{026D3BE8-FFF1-4A06-98B0-71A85EB1152F}" presName="Name0" presStyleCnt="0">
        <dgm:presLayoutVars>
          <dgm:chMax val="7"/>
          <dgm:chPref val="7"/>
          <dgm:dir/>
          <dgm:animLvl val="lvl"/>
        </dgm:presLayoutVars>
      </dgm:prSet>
      <dgm:spPr/>
      <dgm:t>
        <a:bodyPr/>
        <a:lstStyle/>
        <a:p>
          <a:endParaRPr lang="es-ES_tradnl"/>
        </a:p>
      </dgm:t>
    </dgm:pt>
    <dgm:pt modelId="{6D41E698-B6FE-4925-8EC0-D318A13398B3}" type="pres">
      <dgm:prSet presAssocID="{327442DD-EC62-4C0F-BC8A-396AFD0C3B77}" presName="Accent1" presStyleCnt="0"/>
      <dgm:spPr/>
    </dgm:pt>
    <dgm:pt modelId="{F0B516AB-96BF-44CE-8191-F249E5314B88}" type="pres">
      <dgm:prSet presAssocID="{327442DD-EC62-4C0F-BC8A-396AFD0C3B77}" presName="Accent" presStyleLbl="node1" presStyleIdx="0" presStyleCnt="5"/>
      <dgm:spPr>
        <a:xfrm>
          <a:off x="1500530" y="0"/>
          <a:ext cx="1882544" cy="1882639"/>
        </a:xfrm>
        <a:prstGeom prst="circularArrow">
          <a:avLst>
            <a:gd name="adj1" fmla="val 10980"/>
            <a:gd name="adj2" fmla="val 1142322"/>
            <a:gd name="adj3" fmla="val 4500000"/>
            <a:gd name="adj4" fmla="val 10800000"/>
            <a:gd name="adj5" fmla="val 12500"/>
          </a:avLst>
        </a:prstGeom>
        <a:solidFill>
          <a:srgbClr val="4472C4">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pt>
    <dgm:pt modelId="{3ACBF100-1477-4AD5-8F36-3B90BD75629F}" type="pres">
      <dgm:prSet presAssocID="{327442DD-EC62-4C0F-BC8A-396AFD0C3B77}" presName="Parent1" presStyleLbl="revTx" presStyleIdx="0" presStyleCnt="6">
        <dgm:presLayoutVars>
          <dgm:chMax val="1"/>
          <dgm:chPref val="1"/>
          <dgm:bulletEnabled val="1"/>
        </dgm:presLayoutVars>
      </dgm:prSet>
      <dgm:spPr>
        <a:prstGeom prst="rect">
          <a:avLst/>
        </a:prstGeom>
      </dgm:spPr>
      <dgm:t>
        <a:bodyPr/>
        <a:lstStyle/>
        <a:p>
          <a:endParaRPr lang="es-ES_tradnl"/>
        </a:p>
      </dgm:t>
    </dgm:pt>
    <dgm:pt modelId="{B571609F-7388-4FFB-AF76-51817E16F47E}" type="pres">
      <dgm:prSet presAssocID="{D96EEC7B-E85F-4772-BE43-8E2807777B78}" presName="Accent2" presStyleCnt="0"/>
      <dgm:spPr/>
    </dgm:pt>
    <dgm:pt modelId="{5EB6D3FF-2930-46F5-9400-55CDC6A712CD}" type="pres">
      <dgm:prSet presAssocID="{D96EEC7B-E85F-4772-BE43-8E2807777B78}" presName="Accent" presStyleLbl="node1" presStyleIdx="1" presStyleCnt="5"/>
      <dgm:spPr>
        <a:xfrm>
          <a:off x="977542" y="1081697"/>
          <a:ext cx="1882544" cy="1882639"/>
        </a:xfrm>
        <a:prstGeom prst="leftCircularArrow">
          <a:avLst>
            <a:gd name="adj1" fmla="val 10980"/>
            <a:gd name="adj2" fmla="val 1142322"/>
            <a:gd name="adj3" fmla="val 6300000"/>
            <a:gd name="adj4" fmla="val 18900000"/>
            <a:gd name="adj5" fmla="val 12500"/>
          </a:avLst>
        </a:prstGeom>
        <a:solidFill>
          <a:srgbClr val="4472C4">
            <a:hueOff val="-1838336"/>
            <a:satOff val="-2557"/>
            <a:lumOff val="-981"/>
            <a:alphaOff val="0"/>
          </a:srgbClr>
        </a:solidFill>
        <a:ln w="12700" cap="flat" cmpd="sng" algn="ctr">
          <a:solidFill>
            <a:sysClr val="window" lastClr="FFFFFF">
              <a:hueOff val="0"/>
              <a:satOff val="0"/>
              <a:lumOff val="0"/>
              <a:alphaOff val="0"/>
            </a:sysClr>
          </a:solidFill>
          <a:prstDash val="solid"/>
          <a:miter lim="800000"/>
        </a:ln>
        <a:effectLst/>
      </dgm:spPr>
    </dgm:pt>
    <dgm:pt modelId="{82E6C8D3-DFC9-4970-B9D5-FE58BF42D46E}" type="pres">
      <dgm:prSet presAssocID="{D96EEC7B-E85F-4772-BE43-8E2807777B78}" presName="Parent2" presStyleLbl="revTx" presStyleIdx="1" presStyleCnt="6">
        <dgm:presLayoutVars>
          <dgm:chMax val="1"/>
          <dgm:chPref val="1"/>
          <dgm:bulletEnabled val="1"/>
        </dgm:presLayoutVars>
      </dgm:prSet>
      <dgm:spPr>
        <a:prstGeom prst="rect">
          <a:avLst/>
        </a:prstGeom>
      </dgm:spPr>
      <dgm:t>
        <a:bodyPr/>
        <a:lstStyle/>
        <a:p>
          <a:endParaRPr lang="es-ES_tradnl"/>
        </a:p>
      </dgm:t>
    </dgm:pt>
    <dgm:pt modelId="{0898FB03-EFAD-4783-A9F1-7E8B626950AF}" type="pres">
      <dgm:prSet presAssocID="{B56E313B-18F1-4A8F-B575-E5BA6293ACB6}" presName="Accent3" presStyleCnt="0"/>
      <dgm:spPr/>
    </dgm:pt>
    <dgm:pt modelId="{8D56C60E-4F1A-4BF7-8B7E-981F91956945}" type="pres">
      <dgm:prSet presAssocID="{B56E313B-18F1-4A8F-B575-E5BA6293ACB6}" presName="Accent" presStyleLbl="node1" presStyleIdx="2" presStyleCnt="5"/>
      <dgm:spPr>
        <a:xfrm>
          <a:off x="1500530" y="2168255"/>
          <a:ext cx="1882544" cy="1882639"/>
        </a:xfrm>
        <a:prstGeom prst="circularArrow">
          <a:avLst>
            <a:gd name="adj1" fmla="val 10980"/>
            <a:gd name="adj2" fmla="val 1142322"/>
            <a:gd name="adj3" fmla="val 4500000"/>
            <a:gd name="adj4" fmla="val 13500000"/>
            <a:gd name="adj5" fmla="val 12500"/>
          </a:avLst>
        </a:prstGeom>
        <a:solidFill>
          <a:srgbClr val="4472C4">
            <a:hueOff val="-3676672"/>
            <a:satOff val="-5114"/>
            <a:lumOff val="-1961"/>
            <a:alphaOff val="0"/>
          </a:srgbClr>
        </a:solidFill>
        <a:ln w="12700" cap="flat" cmpd="sng" algn="ctr">
          <a:solidFill>
            <a:sysClr val="window" lastClr="FFFFFF">
              <a:hueOff val="0"/>
              <a:satOff val="0"/>
              <a:lumOff val="0"/>
              <a:alphaOff val="0"/>
            </a:sysClr>
          </a:solidFill>
          <a:prstDash val="solid"/>
          <a:miter lim="800000"/>
        </a:ln>
        <a:effectLst/>
      </dgm:spPr>
    </dgm:pt>
    <dgm:pt modelId="{7127D175-641F-4864-9A0A-65E41F114463}" type="pres">
      <dgm:prSet presAssocID="{B56E313B-18F1-4A8F-B575-E5BA6293ACB6}" presName="Parent3" presStyleLbl="revTx" presStyleIdx="2" presStyleCnt="6">
        <dgm:presLayoutVars>
          <dgm:chMax val="1"/>
          <dgm:chPref val="1"/>
          <dgm:bulletEnabled val="1"/>
        </dgm:presLayoutVars>
      </dgm:prSet>
      <dgm:spPr>
        <a:prstGeom prst="rect">
          <a:avLst/>
        </a:prstGeom>
      </dgm:spPr>
      <dgm:t>
        <a:bodyPr/>
        <a:lstStyle/>
        <a:p>
          <a:endParaRPr lang="es-ES_tradnl"/>
        </a:p>
      </dgm:t>
    </dgm:pt>
    <dgm:pt modelId="{92A169F6-0F33-4E04-B6A0-8A6E58F459A7}" type="pres">
      <dgm:prSet presAssocID="{0C3C70C2-8839-4945-AEAB-3B4B26B6E930}" presName="Accent4" presStyleCnt="0"/>
      <dgm:spPr/>
    </dgm:pt>
    <dgm:pt modelId="{5AADEA92-8C6A-40C1-9225-1C93DEE55B26}" type="pres">
      <dgm:prSet presAssocID="{0C3C70C2-8839-4945-AEAB-3B4B26B6E930}" presName="Accent" presStyleLbl="node1" presStyleIdx="3" presStyleCnt="5"/>
      <dgm:spPr>
        <a:xfrm>
          <a:off x="977542" y="3251775"/>
          <a:ext cx="1882544" cy="1882639"/>
        </a:xfrm>
        <a:prstGeom prst="leftCircularArrow">
          <a:avLst>
            <a:gd name="adj1" fmla="val 10980"/>
            <a:gd name="adj2" fmla="val 1142322"/>
            <a:gd name="adj3" fmla="val 6300000"/>
            <a:gd name="adj4" fmla="val 18900000"/>
            <a:gd name="adj5" fmla="val 12500"/>
          </a:avLst>
        </a:prstGeom>
        <a:solidFill>
          <a:srgbClr val="4472C4">
            <a:hueOff val="-5515009"/>
            <a:satOff val="-7671"/>
            <a:lumOff val="-2942"/>
            <a:alphaOff val="0"/>
          </a:srgbClr>
        </a:solidFill>
        <a:ln w="12700" cap="flat" cmpd="sng" algn="ctr">
          <a:solidFill>
            <a:sysClr val="window" lastClr="FFFFFF">
              <a:hueOff val="0"/>
              <a:satOff val="0"/>
              <a:lumOff val="0"/>
              <a:alphaOff val="0"/>
            </a:sysClr>
          </a:solidFill>
          <a:prstDash val="solid"/>
          <a:miter lim="800000"/>
        </a:ln>
        <a:effectLst/>
      </dgm:spPr>
    </dgm:pt>
    <dgm:pt modelId="{69FA2CDA-00D9-4193-9555-B14102E0EC9D}" type="pres">
      <dgm:prSet presAssocID="{0C3C70C2-8839-4945-AEAB-3B4B26B6E930}" presName="Parent4" presStyleLbl="revTx" presStyleIdx="3" presStyleCnt="6">
        <dgm:presLayoutVars>
          <dgm:chMax val="1"/>
          <dgm:chPref val="1"/>
          <dgm:bulletEnabled val="1"/>
        </dgm:presLayoutVars>
      </dgm:prSet>
      <dgm:spPr>
        <a:prstGeom prst="rect">
          <a:avLst/>
        </a:prstGeom>
      </dgm:spPr>
      <dgm:t>
        <a:bodyPr/>
        <a:lstStyle/>
        <a:p>
          <a:endParaRPr lang="es-ES_tradnl"/>
        </a:p>
      </dgm:t>
    </dgm:pt>
    <dgm:pt modelId="{B5C777F3-6CF9-4645-A915-76697B4DC5A8}" type="pres">
      <dgm:prSet presAssocID="{7FDB91DC-24F1-4AC1-9F48-CDBC477F5CD6}" presName="Accent5" presStyleCnt="0"/>
      <dgm:spPr/>
    </dgm:pt>
    <dgm:pt modelId="{59213156-A062-42B3-B708-6AC2E82FFBD8}" type="pres">
      <dgm:prSet presAssocID="{7FDB91DC-24F1-4AC1-9F48-CDBC477F5CD6}" presName="Accent" presStyleLbl="node1" presStyleIdx="4" presStyleCnt="5"/>
      <dgm:spPr>
        <a:xfrm>
          <a:off x="1634366" y="4458658"/>
          <a:ext cx="1617342" cy="1618291"/>
        </a:xfrm>
        <a:prstGeom prst="blockArc">
          <a:avLst>
            <a:gd name="adj1" fmla="val 13500000"/>
            <a:gd name="adj2" fmla="val 10800000"/>
            <a:gd name="adj3" fmla="val 12740"/>
          </a:avLst>
        </a:prstGeom>
        <a:solidFill>
          <a:srgbClr val="4472C4">
            <a:hueOff val="-7353344"/>
            <a:satOff val="-10228"/>
            <a:lumOff val="-3922"/>
            <a:alphaOff val="0"/>
          </a:srgbClr>
        </a:solidFill>
        <a:ln w="12700" cap="flat" cmpd="sng" algn="ctr">
          <a:solidFill>
            <a:sysClr val="window" lastClr="FFFFFF">
              <a:hueOff val="0"/>
              <a:satOff val="0"/>
              <a:lumOff val="0"/>
              <a:alphaOff val="0"/>
            </a:sysClr>
          </a:solidFill>
          <a:prstDash val="solid"/>
          <a:miter lim="800000"/>
        </a:ln>
        <a:effectLst/>
      </dgm:spPr>
    </dgm:pt>
    <dgm:pt modelId="{C4CADE40-FD1F-410E-8C08-0D0FBDC8D3E7}" type="pres">
      <dgm:prSet presAssocID="{7FDB91DC-24F1-4AC1-9F48-CDBC477F5CD6}" presName="Child5" presStyleLbl="revTx" presStyleIdx="4" presStyleCnt="6">
        <dgm:presLayoutVars>
          <dgm:chMax val="0"/>
          <dgm:chPref val="0"/>
          <dgm:bulletEnabled val="1"/>
        </dgm:presLayoutVars>
      </dgm:prSet>
      <dgm:spPr>
        <a:prstGeom prst="rect">
          <a:avLst/>
        </a:prstGeom>
      </dgm:spPr>
      <dgm:t>
        <a:bodyPr/>
        <a:lstStyle/>
        <a:p>
          <a:endParaRPr lang="es-ES_tradnl"/>
        </a:p>
      </dgm:t>
    </dgm:pt>
    <dgm:pt modelId="{9F5626A0-0BF8-4A55-88B4-532DE41327F5}" type="pres">
      <dgm:prSet presAssocID="{7FDB91DC-24F1-4AC1-9F48-CDBC477F5CD6}" presName="Parent5" presStyleLbl="revTx" presStyleIdx="5" presStyleCnt="6">
        <dgm:presLayoutVars>
          <dgm:chMax val="1"/>
          <dgm:chPref val="1"/>
          <dgm:bulletEnabled val="1"/>
        </dgm:presLayoutVars>
      </dgm:prSet>
      <dgm:spPr>
        <a:prstGeom prst="rect">
          <a:avLst/>
        </a:prstGeom>
      </dgm:spPr>
      <dgm:t>
        <a:bodyPr/>
        <a:lstStyle/>
        <a:p>
          <a:endParaRPr lang="es-ES_tradnl"/>
        </a:p>
      </dgm:t>
    </dgm:pt>
  </dgm:ptLst>
  <dgm:cxnLst>
    <dgm:cxn modelId="{65B6E037-C90D-43AA-A692-617024B4B3E3}" type="presOf" srcId="{2C533AC9-39CF-42D8-9F63-A31651D55988}" destId="{C4CADE40-FD1F-410E-8C08-0D0FBDC8D3E7}" srcOrd="0" destOrd="1" presId="urn:microsoft.com/office/officeart/2009/layout/CircleArrowProcess"/>
    <dgm:cxn modelId="{2EDB3FE1-9AB2-4647-A162-3A2B6931A224}" srcId="{7FDB91DC-24F1-4AC1-9F48-CDBC477F5CD6}" destId="{2C533AC9-39CF-42D8-9F63-A31651D55988}" srcOrd="1" destOrd="0" parTransId="{D3D53E4D-0A53-4C35-92B0-811C116F6052}" sibTransId="{EF0EBB7F-4B00-49B3-AF28-B9853C4D568F}"/>
    <dgm:cxn modelId="{89333E4B-F3B9-4A51-981B-EE9021BBF261}" type="presOf" srcId="{D96EEC7B-E85F-4772-BE43-8E2807777B78}" destId="{82E6C8D3-DFC9-4970-B9D5-FE58BF42D46E}" srcOrd="0" destOrd="0" presId="urn:microsoft.com/office/officeart/2009/layout/CircleArrowProcess"/>
    <dgm:cxn modelId="{DECD00C2-62A1-4A61-BB6F-D9F57FEFF05D}" srcId="{026D3BE8-FFF1-4A06-98B0-71A85EB1152F}" destId="{327442DD-EC62-4C0F-BC8A-396AFD0C3B77}" srcOrd="0" destOrd="0" parTransId="{98FD010D-5DEE-4133-AB81-49E1B5E19A97}" sibTransId="{8DF642EA-A02F-4183-BAB0-90EB874437D0}"/>
    <dgm:cxn modelId="{E2A00073-A3D9-48C5-875D-4E0D9742C8B3}" srcId="{026D3BE8-FFF1-4A06-98B0-71A85EB1152F}" destId="{7FDB91DC-24F1-4AC1-9F48-CDBC477F5CD6}" srcOrd="4" destOrd="0" parTransId="{8C7966AB-74C1-4CC8-A286-686B26439871}" sibTransId="{4DFAAE95-1C5F-438C-B102-A075FB917319}"/>
    <dgm:cxn modelId="{06BA5C9B-233E-47EE-8EDD-796FB89CB81F}" srcId="{026D3BE8-FFF1-4A06-98B0-71A85EB1152F}" destId="{B56E313B-18F1-4A8F-B575-E5BA6293ACB6}" srcOrd="2" destOrd="0" parTransId="{97F6B7C6-D1FF-4DF0-AD33-7EAF386961E3}" sibTransId="{1421F1D8-9B58-4436-BBC0-C1091B5BC0E3}"/>
    <dgm:cxn modelId="{CFC0F59A-8037-4FBD-AB9D-20A92205C61E}" type="presOf" srcId="{327442DD-EC62-4C0F-BC8A-396AFD0C3B77}" destId="{3ACBF100-1477-4AD5-8F36-3B90BD75629F}" srcOrd="0" destOrd="0" presId="urn:microsoft.com/office/officeart/2009/layout/CircleArrowProcess"/>
    <dgm:cxn modelId="{4A4EB79E-1C93-4850-8B47-A0823F3A6FBF}" type="presOf" srcId="{B56E313B-18F1-4A8F-B575-E5BA6293ACB6}" destId="{7127D175-641F-4864-9A0A-65E41F114463}" srcOrd="0" destOrd="0" presId="urn:microsoft.com/office/officeart/2009/layout/CircleArrowProcess"/>
    <dgm:cxn modelId="{BFFA4BE9-0160-4669-8018-B237255D4047}" type="presOf" srcId="{026D3BE8-FFF1-4A06-98B0-71A85EB1152F}" destId="{1281B3D0-CFC9-4C7E-9FDA-5D9282773A2C}" srcOrd="0" destOrd="0" presId="urn:microsoft.com/office/officeart/2009/layout/CircleArrowProcess"/>
    <dgm:cxn modelId="{A149DC2E-742E-42FF-9D8E-593A36940D81}" type="presOf" srcId="{0C3C70C2-8839-4945-AEAB-3B4B26B6E930}" destId="{69FA2CDA-00D9-4193-9555-B14102E0EC9D}" srcOrd="0" destOrd="0" presId="urn:microsoft.com/office/officeart/2009/layout/CircleArrowProcess"/>
    <dgm:cxn modelId="{FA99C5B4-E4EC-4AED-A4E1-C4BDA6DAFC72}" srcId="{7FDB91DC-24F1-4AC1-9F48-CDBC477F5CD6}" destId="{04DF705C-6134-4DE3-9EDB-AB87D50C6499}" srcOrd="0" destOrd="0" parTransId="{5DC0D9D2-8A32-49F2-9681-C6E16756C58F}" sibTransId="{4BC0527F-3F6E-44D0-93BC-D7B3C87E4702}"/>
    <dgm:cxn modelId="{A00B961A-E53D-429A-A69B-AFDFEA69C717}" srcId="{026D3BE8-FFF1-4A06-98B0-71A85EB1152F}" destId="{0C3C70C2-8839-4945-AEAB-3B4B26B6E930}" srcOrd="3" destOrd="0" parTransId="{9D14BA9B-769B-430F-B223-C2F686B54C96}" sibTransId="{2A32CC29-FEC0-4289-947A-AC9DD7502707}"/>
    <dgm:cxn modelId="{C230EABE-F4A6-4C79-A5CF-FFAC47A21A98}" type="presOf" srcId="{7FDB91DC-24F1-4AC1-9F48-CDBC477F5CD6}" destId="{9F5626A0-0BF8-4A55-88B4-532DE41327F5}" srcOrd="0" destOrd="0" presId="urn:microsoft.com/office/officeart/2009/layout/CircleArrowProcess"/>
    <dgm:cxn modelId="{30DDCD50-F4DF-4785-8024-CE88C4BD95BE}" srcId="{026D3BE8-FFF1-4A06-98B0-71A85EB1152F}" destId="{D96EEC7B-E85F-4772-BE43-8E2807777B78}" srcOrd="1" destOrd="0" parTransId="{06B29C35-3BDE-485F-AE71-3E8318D8849C}" sibTransId="{C3635FAD-17AF-46B5-924C-BAFEDB9B2187}"/>
    <dgm:cxn modelId="{89EC9A9E-3BF0-432E-B39C-929F5AE48410}" type="presOf" srcId="{04DF705C-6134-4DE3-9EDB-AB87D50C6499}" destId="{C4CADE40-FD1F-410E-8C08-0D0FBDC8D3E7}" srcOrd="0" destOrd="0" presId="urn:microsoft.com/office/officeart/2009/layout/CircleArrowProcess"/>
    <dgm:cxn modelId="{8C95F837-73FB-4564-9762-AC3093F053D5}" type="presParOf" srcId="{1281B3D0-CFC9-4C7E-9FDA-5D9282773A2C}" destId="{6D41E698-B6FE-4925-8EC0-D318A13398B3}" srcOrd="0" destOrd="0" presId="urn:microsoft.com/office/officeart/2009/layout/CircleArrowProcess"/>
    <dgm:cxn modelId="{DECCBDE1-C018-42FA-A111-B195A0633ACD}" type="presParOf" srcId="{6D41E698-B6FE-4925-8EC0-D318A13398B3}" destId="{F0B516AB-96BF-44CE-8191-F249E5314B88}" srcOrd="0" destOrd="0" presId="urn:microsoft.com/office/officeart/2009/layout/CircleArrowProcess"/>
    <dgm:cxn modelId="{0DB2FC56-3F4D-4B4A-8796-E36DF9DD0E68}" type="presParOf" srcId="{1281B3D0-CFC9-4C7E-9FDA-5D9282773A2C}" destId="{3ACBF100-1477-4AD5-8F36-3B90BD75629F}" srcOrd="1" destOrd="0" presId="urn:microsoft.com/office/officeart/2009/layout/CircleArrowProcess"/>
    <dgm:cxn modelId="{B9D0D7D0-4431-4164-B02A-95562192618F}" type="presParOf" srcId="{1281B3D0-CFC9-4C7E-9FDA-5D9282773A2C}" destId="{B571609F-7388-4FFB-AF76-51817E16F47E}" srcOrd="2" destOrd="0" presId="urn:microsoft.com/office/officeart/2009/layout/CircleArrowProcess"/>
    <dgm:cxn modelId="{AE3153FD-41B1-4971-A778-9D289775E380}" type="presParOf" srcId="{B571609F-7388-4FFB-AF76-51817E16F47E}" destId="{5EB6D3FF-2930-46F5-9400-55CDC6A712CD}" srcOrd="0" destOrd="0" presId="urn:microsoft.com/office/officeart/2009/layout/CircleArrowProcess"/>
    <dgm:cxn modelId="{0CF52417-9BAA-4D61-80CC-A06A98FDD96E}" type="presParOf" srcId="{1281B3D0-CFC9-4C7E-9FDA-5D9282773A2C}" destId="{82E6C8D3-DFC9-4970-B9D5-FE58BF42D46E}" srcOrd="3" destOrd="0" presId="urn:microsoft.com/office/officeart/2009/layout/CircleArrowProcess"/>
    <dgm:cxn modelId="{F9F8C5BF-99FF-4982-AE35-0757C1E36C79}" type="presParOf" srcId="{1281B3D0-CFC9-4C7E-9FDA-5D9282773A2C}" destId="{0898FB03-EFAD-4783-A9F1-7E8B626950AF}" srcOrd="4" destOrd="0" presId="urn:microsoft.com/office/officeart/2009/layout/CircleArrowProcess"/>
    <dgm:cxn modelId="{84395591-B461-4D3A-BAF8-7A568AFDF1FB}" type="presParOf" srcId="{0898FB03-EFAD-4783-A9F1-7E8B626950AF}" destId="{8D56C60E-4F1A-4BF7-8B7E-981F91956945}" srcOrd="0" destOrd="0" presId="urn:microsoft.com/office/officeart/2009/layout/CircleArrowProcess"/>
    <dgm:cxn modelId="{2B7A0BD6-CA6C-43CD-BD1F-BD8584873E3B}" type="presParOf" srcId="{1281B3D0-CFC9-4C7E-9FDA-5D9282773A2C}" destId="{7127D175-641F-4864-9A0A-65E41F114463}" srcOrd="5" destOrd="0" presId="urn:microsoft.com/office/officeart/2009/layout/CircleArrowProcess"/>
    <dgm:cxn modelId="{EA3CDCD7-B867-4AC6-8B41-B3B55BF49EFC}" type="presParOf" srcId="{1281B3D0-CFC9-4C7E-9FDA-5D9282773A2C}" destId="{92A169F6-0F33-4E04-B6A0-8A6E58F459A7}" srcOrd="6" destOrd="0" presId="urn:microsoft.com/office/officeart/2009/layout/CircleArrowProcess"/>
    <dgm:cxn modelId="{E17BCB69-E0D2-4036-9B00-08D904F53681}" type="presParOf" srcId="{92A169F6-0F33-4E04-B6A0-8A6E58F459A7}" destId="{5AADEA92-8C6A-40C1-9225-1C93DEE55B26}" srcOrd="0" destOrd="0" presId="urn:microsoft.com/office/officeart/2009/layout/CircleArrowProcess"/>
    <dgm:cxn modelId="{FE3D061D-D6EB-4D3C-A6D0-7AB39FF6F256}" type="presParOf" srcId="{1281B3D0-CFC9-4C7E-9FDA-5D9282773A2C}" destId="{69FA2CDA-00D9-4193-9555-B14102E0EC9D}" srcOrd="7" destOrd="0" presId="urn:microsoft.com/office/officeart/2009/layout/CircleArrowProcess"/>
    <dgm:cxn modelId="{C82BBB0F-10F1-4138-ACCB-2CAF446F4F86}" type="presParOf" srcId="{1281B3D0-CFC9-4C7E-9FDA-5D9282773A2C}" destId="{B5C777F3-6CF9-4645-A915-76697B4DC5A8}" srcOrd="8" destOrd="0" presId="urn:microsoft.com/office/officeart/2009/layout/CircleArrowProcess"/>
    <dgm:cxn modelId="{807BA484-85CA-4F94-8BF3-FE5BB005AA0B}" type="presParOf" srcId="{B5C777F3-6CF9-4645-A915-76697B4DC5A8}" destId="{59213156-A062-42B3-B708-6AC2E82FFBD8}" srcOrd="0" destOrd="0" presId="urn:microsoft.com/office/officeart/2009/layout/CircleArrowProcess"/>
    <dgm:cxn modelId="{C3F5C797-39C9-4E3C-A5B3-8328317F6713}" type="presParOf" srcId="{1281B3D0-CFC9-4C7E-9FDA-5D9282773A2C}" destId="{C4CADE40-FD1F-410E-8C08-0D0FBDC8D3E7}" srcOrd="9" destOrd="0" presId="urn:microsoft.com/office/officeart/2009/layout/CircleArrowProcess"/>
    <dgm:cxn modelId="{40803DDC-D0A9-4AD5-9E51-A25B5F1E203D}" type="presParOf" srcId="{1281B3D0-CFC9-4C7E-9FDA-5D9282773A2C}" destId="{9F5626A0-0BF8-4A55-88B4-532DE41327F5}" srcOrd="10" destOrd="0" presId="urn:microsoft.com/office/officeart/2009/layout/CircleArrowProcess"/>
  </dgm:cxnLst>
  <dgm:bg/>
  <dgm:whole/>
  <dgm:extLst>
    <a:ext uri="http://schemas.microsoft.com/office/drawing/2008/diagram">
      <dsp:dataModelExt xmlns:dsp="http://schemas.microsoft.com/office/drawing/2008/diagram" relId="rId107" minVer="http://schemas.openxmlformats.org/drawingml/2006/diagram"/>
    </a:ext>
  </dgm:extLst>
</dgm:dataModel>
</file>

<file path=word/diagrams/data6.xml><?xml version="1.0" encoding="utf-8"?>
<dgm:dataModel xmlns:dgm="http://schemas.openxmlformats.org/drawingml/2006/diagram" xmlns:a="http://schemas.openxmlformats.org/drawingml/2006/main">
  <dgm:ptLst>
    <dgm:pt modelId="{7EB613E9-1E89-49E7-BB9D-3533646D9840}" type="doc">
      <dgm:prSet loTypeId="urn:microsoft.com/office/officeart/2005/8/layout/gear1" loCatId="cycle" qsTypeId="urn:microsoft.com/office/officeart/2005/8/quickstyle/simple1" qsCatId="simple" csTypeId="urn:microsoft.com/office/officeart/2005/8/colors/colorful5" csCatId="colorful" phldr="1"/>
      <dgm:spPr/>
    </dgm:pt>
    <dgm:pt modelId="{60C058D4-BAB3-47AF-8001-95CCF58CCE2A}">
      <dgm:prSet phldrT="[Texto]" custT="1"/>
      <dgm:spPr>
        <a:xfrm>
          <a:off x="2024756" y="2839888"/>
          <a:ext cx="2486310" cy="2486310"/>
        </a:xfrm>
        <a:solidFill>
          <a:srgbClr val="4472C4">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lang="es-CO" sz="1200" b="0" i="0">
              <a:solidFill>
                <a:sysClr val="window" lastClr="FFFFFF"/>
              </a:solidFill>
              <a:latin typeface="Calibri" panose="020F0502020204030204"/>
              <a:ea typeface="+mn-ea"/>
              <a:cs typeface="+mn-cs"/>
            </a:rPr>
            <a:t>De la conducta personal y profesional que deben cumplir todas las personas que tiene relacion directa con una organizacion. </a:t>
          </a:r>
          <a:endParaRPr lang="es-CO" sz="1200">
            <a:solidFill>
              <a:sysClr val="window" lastClr="FFFFFF"/>
            </a:solidFill>
            <a:latin typeface="Calibri" panose="020F0502020204030204"/>
            <a:ea typeface="+mn-ea"/>
            <a:cs typeface="+mn-cs"/>
          </a:endParaRPr>
        </a:p>
      </dgm:t>
    </dgm:pt>
    <dgm:pt modelId="{D7BB6F29-C3BA-48A7-8896-AF433F51DE49}" type="parTrans" cxnId="{F5D9436E-1B58-435B-912F-26ACD4472DEB}">
      <dgm:prSet/>
      <dgm:spPr/>
      <dgm:t>
        <a:bodyPr/>
        <a:lstStyle/>
        <a:p>
          <a:endParaRPr lang="es-CO"/>
        </a:p>
      </dgm:t>
    </dgm:pt>
    <dgm:pt modelId="{185C8A9C-5A4A-4837-B9C0-5CAF66F936C1}" type="sibTrans" cxnId="{F5D9436E-1B58-435B-912F-26ACD4472DEB}">
      <dgm:prSet/>
      <dgm:spPr>
        <a:xfrm>
          <a:off x="1846667" y="2415173"/>
          <a:ext cx="3182477" cy="3182477"/>
        </a:xfrm>
        <a:solidFill>
          <a:srgbClr val="4472C4">
            <a:hueOff val="0"/>
            <a:satOff val="0"/>
            <a:lumOff val="0"/>
            <a:alphaOff val="0"/>
          </a:srgbClr>
        </a:solidFill>
        <a:ln>
          <a:noFill/>
        </a:ln>
        <a:effectLst/>
      </dgm:spPr>
      <dgm:t>
        <a:bodyPr/>
        <a:lstStyle/>
        <a:p>
          <a:endParaRPr lang="es-CO"/>
        </a:p>
      </dgm:t>
    </dgm:pt>
    <dgm:pt modelId="{EB9D9B09-B952-4241-9642-A1953B36F56A}">
      <dgm:prSet phldrT="[Texto]" custT="1"/>
      <dgm:spPr>
        <a:xfrm>
          <a:off x="542467" y="2242717"/>
          <a:ext cx="1917623" cy="1808226"/>
        </a:xfrm>
        <a:solidFill>
          <a:srgbClr val="4472C4">
            <a:hueOff val="-3676672"/>
            <a:satOff val="-5114"/>
            <a:lumOff val="-1961"/>
            <a:alphaOff val="0"/>
          </a:srgbClr>
        </a:solidFill>
        <a:ln w="12700" cap="flat" cmpd="sng" algn="ctr">
          <a:solidFill>
            <a:sysClr val="window" lastClr="FFFFFF">
              <a:hueOff val="0"/>
              <a:satOff val="0"/>
              <a:lumOff val="0"/>
              <a:alphaOff val="0"/>
            </a:sysClr>
          </a:solidFill>
          <a:prstDash val="solid"/>
          <a:miter lim="800000"/>
        </a:ln>
        <a:effectLst/>
      </dgm:spPr>
      <dgm:t>
        <a:bodyPr/>
        <a:lstStyle/>
        <a:p>
          <a:pPr algn="ctr"/>
          <a:r>
            <a:rPr lang="es-CO" sz="1200" b="0" i="0">
              <a:solidFill>
                <a:sysClr val="window" lastClr="FFFFFF"/>
              </a:solidFill>
              <a:latin typeface="Calibri" panose="020F0502020204030204"/>
              <a:ea typeface="+mn-ea"/>
              <a:cs typeface="+mn-cs"/>
            </a:rPr>
            <a:t>Es un referente formal e institucional</a:t>
          </a:r>
          <a:endParaRPr lang="es-CO" sz="1200">
            <a:solidFill>
              <a:sysClr val="window" lastClr="FFFFFF"/>
            </a:solidFill>
            <a:latin typeface="Calibri" panose="020F0502020204030204"/>
            <a:ea typeface="+mn-ea"/>
            <a:cs typeface="+mn-cs"/>
          </a:endParaRPr>
        </a:p>
      </dgm:t>
    </dgm:pt>
    <dgm:pt modelId="{FE41971B-5B42-4E41-B4DC-199FEAF9A481}" type="parTrans" cxnId="{B4E011AC-C1E5-41DC-8042-B5F89F61921F}">
      <dgm:prSet/>
      <dgm:spPr/>
      <dgm:t>
        <a:bodyPr/>
        <a:lstStyle/>
        <a:p>
          <a:endParaRPr lang="es-CO"/>
        </a:p>
      </dgm:t>
    </dgm:pt>
    <dgm:pt modelId="{61AE981A-5F5D-4AEE-B90D-F8FD6223419E}" type="sibTrans" cxnId="{B4E011AC-C1E5-41DC-8042-B5F89F61921F}">
      <dgm:prSet/>
      <dgm:spPr>
        <a:xfrm>
          <a:off x="267440" y="1803234"/>
          <a:ext cx="2312268" cy="2312268"/>
        </a:xfrm>
        <a:solidFill>
          <a:srgbClr val="4472C4">
            <a:hueOff val="-3676672"/>
            <a:satOff val="-5114"/>
            <a:lumOff val="-1961"/>
            <a:alphaOff val="0"/>
          </a:srgbClr>
        </a:solidFill>
        <a:ln>
          <a:noFill/>
        </a:ln>
        <a:effectLst/>
      </dgm:spPr>
      <dgm:t>
        <a:bodyPr/>
        <a:lstStyle/>
        <a:p>
          <a:endParaRPr lang="es-CO"/>
        </a:p>
      </dgm:t>
    </dgm:pt>
    <dgm:pt modelId="{C8DAC309-C832-435F-B6FB-1AFE0721E8A1}">
      <dgm:prSet phldrT="[Texto]" custT="1"/>
      <dgm:spPr>
        <a:xfrm rot="20700000">
          <a:off x="1589198" y="608032"/>
          <a:ext cx="2289084" cy="2279755"/>
        </a:xfrm>
        <a:solidFill>
          <a:srgbClr val="4472C4">
            <a:hueOff val="-7353344"/>
            <a:satOff val="-10228"/>
            <a:lumOff val="-3922"/>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lang="es-ES_tradnl" sz="1400" b="1">
              <a:solidFill>
                <a:sysClr val="window" lastClr="FFFFFF"/>
              </a:solidFill>
              <a:latin typeface="Calibri" panose="020F0502020204030204"/>
              <a:ea typeface="+mn-ea"/>
              <a:cs typeface="+mn-cs"/>
            </a:rPr>
            <a:t>¿</a:t>
          </a:r>
          <a:r>
            <a:rPr lang="es-CO" sz="1400" b="0" i="1">
              <a:solidFill>
                <a:sysClr val="window" lastClr="FFFFFF"/>
              </a:solidFill>
              <a:latin typeface="Calibri" panose="020F0502020204030204"/>
              <a:ea typeface="+mn-ea"/>
              <a:cs typeface="+mn-cs"/>
            </a:rPr>
            <a:t>Que es un codigo de Etica</a:t>
          </a:r>
          <a:r>
            <a:rPr lang="es-CO" sz="1400" b="0">
              <a:solidFill>
                <a:sysClr val="window" lastClr="FFFFFF"/>
              </a:solidFill>
              <a:latin typeface="Calibri" panose="020F0502020204030204"/>
              <a:ea typeface="+mn-ea"/>
              <a:cs typeface="+mn-cs"/>
            </a:rPr>
            <a:t>?</a:t>
          </a:r>
        </a:p>
      </dgm:t>
    </dgm:pt>
    <dgm:pt modelId="{DC4A0A20-D796-430C-8AD8-5CE17379FFD8}" type="parTrans" cxnId="{ECA54AA8-27FA-4AFC-AB09-5F8F3BCA3D59}">
      <dgm:prSet/>
      <dgm:spPr/>
      <dgm:t>
        <a:bodyPr/>
        <a:lstStyle/>
        <a:p>
          <a:endParaRPr lang="es-CO"/>
        </a:p>
      </dgm:t>
    </dgm:pt>
    <dgm:pt modelId="{892FED41-BD60-4D65-9044-E8227C582E25}" type="sibTrans" cxnId="{ECA54AA8-27FA-4AFC-AB09-5F8F3BCA3D59}">
      <dgm:prSet/>
      <dgm:spPr>
        <a:xfrm>
          <a:off x="1190653" y="567767"/>
          <a:ext cx="2493091" cy="2493091"/>
        </a:xfrm>
        <a:solidFill>
          <a:srgbClr val="4472C4">
            <a:hueOff val="-7353344"/>
            <a:satOff val="-10228"/>
            <a:lumOff val="-3922"/>
            <a:alphaOff val="0"/>
          </a:srgbClr>
        </a:solidFill>
        <a:ln>
          <a:noFill/>
        </a:ln>
        <a:effectLst/>
      </dgm:spPr>
      <dgm:t>
        <a:bodyPr/>
        <a:lstStyle/>
        <a:p>
          <a:endParaRPr lang="es-CO"/>
        </a:p>
      </dgm:t>
    </dgm:pt>
    <dgm:pt modelId="{0D72FA07-9054-40E3-917B-1DBF4BB984A8}" type="pres">
      <dgm:prSet presAssocID="{7EB613E9-1E89-49E7-BB9D-3533646D9840}" presName="composite" presStyleCnt="0">
        <dgm:presLayoutVars>
          <dgm:chMax val="3"/>
          <dgm:animLvl val="lvl"/>
          <dgm:resizeHandles val="exact"/>
        </dgm:presLayoutVars>
      </dgm:prSet>
      <dgm:spPr/>
    </dgm:pt>
    <dgm:pt modelId="{419F5F7C-0023-4553-A350-A969838AD4BB}" type="pres">
      <dgm:prSet presAssocID="{60C058D4-BAB3-47AF-8001-95CCF58CCE2A}" presName="gear1" presStyleLbl="node1" presStyleIdx="0" presStyleCnt="3" custLinFactNeighborX="-382" custLinFactNeighborY="1910">
        <dgm:presLayoutVars>
          <dgm:chMax val="1"/>
          <dgm:bulletEnabled val="1"/>
        </dgm:presLayoutVars>
      </dgm:prSet>
      <dgm:spPr>
        <a:prstGeom prst="gear9">
          <a:avLst/>
        </a:prstGeom>
      </dgm:spPr>
      <dgm:t>
        <a:bodyPr/>
        <a:lstStyle/>
        <a:p>
          <a:endParaRPr lang="es-CO"/>
        </a:p>
      </dgm:t>
    </dgm:pt>
    <dgm:pt modelId="{1A674914-4B99-4E0F-9D2C-3690A0DD362E}" type="pres">
      <dgm:prSet presAssocID="{60C058D4-BAB3-47AF-8001-95CCF58CCE2A}" presName="gear1srcNode" presStyleLbl="node1" presStyleIdx="0" presStyleCnt="3"/>
      <dgm:spPr/>
      <dgm:t>
        <a:bodyPr/>
        <a:lstStyle/>
        <a:p>
          <a:endParaRPr lang="es-CO"/>
        </a:p>
      </dgm:t>
    </dgm:pt>
    <dgm:pt modelId="{648C7D35-BAA7-4DF5-94A0-89CE562E59F6}" type="pres">
      <dgm:prSet presAssocID="{60C058D4-BAB3-47AF-8001-95CCF58CCE2A}" presName="gear1dstNode" presStyleLbl="node1" presStyleIdx="0" presStyleCnt="3"/>
      <dgm:spPr/>
      <dgm:t>
        <a:bodyPr/>
        <a:lstStyle/>
        <a:p>
          <a:endParaRPr lang="es-CO"/>
        </a:p>
      </dgm:t>
    </dgm:pt>
    <dgm:pt modelId="{D29DC403-324C-4AFB-9BE0-F18CA0181EEE}" type="pres">
      <dgm:prSet presAssocID="{EB9D9B09-B952-4241-9642-A1953B36F56A}" presName="gear2" presStyleLbl="node1" presStyleIdx="1" presStyleCnt="3" custScaleX="106050" custLinFactNeighborX="525" custLinFactNeighborY="2101">
        <dgm:presLayoutVars>
          <dgm:chMax val="1"/>
          <dgm:bulletEnabled val="1"/>
        </dgm:presLayoutVars>
      </dgm:prSet>
      <dgm:spPr>
        <a:prstGeom prst="gear6">
          <a:avLst/>
        </a:prstGeom>
      </dgm:spPr>
      <dgm:t>
        <a:bodyPr/>
        <a:lstStyle/>
        <a:p>
          <a:endParaRPr lang="es-CO"/>
        </a:p>
      </dgm:t>
    </dgm:pt>
    <dgm:pt modelId="{6693B981-DAE6-4314-8D4C-5519FBFC486D}" type="pres">
      <dgm:prSet presAssocID="{EB9D9B09-B952-4241-9642-A1953B36F56A}" presName="gear2srcNode" presStyleLbl="node1" presStyleIdx="1" presStyleCnt="3"/>
      <dgm:spPr/>
      <dgm:t>
        <a:bodyPr/>
        <a:lstStyle/>
        <a:p>
          <a:endParaRPr lang="es-CO"/>
        </a:p>
      </dgm:t>
    </dgm:pt>
    <dgm:pt modelId="{1DE566B9-B78A-4350-A1DD-B56581492551}" type="pres">
      <dgm:prSet presAssocID="{EB9D9B09-B952-4241-9642-A1953B36F56A}" presName="gear2dstNode" presStyleLbl="node1" presStyleIdx="1" presStyleCnt="3"/>
      <dgm:spPr/>
      <dgm:t>
        <a:bodyPr/>
        <a:lstStyle/>
        <a:p>
          <a:endParaRPr lang="es-CO"/>
        </a:p>
      </dgm:t>
    </dgm:pt>
    <dgm:pt modelId="{6B964281-D758-4805-AB61-1931CFA7CFA9}" type="pres">
      <dgm:prSet presAssocID="{C8DAC309-C832-435F-B6FB-1AFE0721E8A1}" presName="gear3" presStyleLbl="node1" presStyleIdx="2" presStyleCnt="3" custScaleX="129092" custScaleY="128788" custLinFactNeighborX="11403" custLinFactNeighborY="-4386"/>
      <dgm:spPr>
        <a:prstGeom prst="gear6">
          <a:avLst/>
        </a:prstGeom>
      </dgm:spPr>
      <dgm:t>
        <a:bodyPr/>
        <a:lstStyle/>
        <a:p>
          <a:endParaRPr lang="es-CO"/>
        </a:p>
      </dgm:t>
    </dgm:pt>
    <dgm:pt modelId="{4DCB6892-9D50-46FB-8865-7813A3E506FF}" type="pres">
      <dgm:prSet presAssocID="{C8DAC309-C832-435F-B6FB-1AFE0721E8A1}" presName="gear3tx" presStyleLbl="node1" presStyleIdx="2" presStyleCnt="3">
        <dgm:presLayoutVars>
          <dgm:chMax val="1"/>
          <dgm:bulletEnabled val="1"/>
        </dgm:presLayoutVars>
      </dgm:prSet>
      <dgm:spPr/>
      <dgm:t>
        <a:bodyPr/>
        <a:lstStyle/>
        <a:p>
          <a:endParaRPr lang="es-CO"/>
        </a:p>
      </dgm:t>
    </dgm:pt>
    <dgm:pt modelId="{1228BA1A-75A6-4CD5-AEE4-28859EA5337E}" type="pres">
      <dgm:prSet presAssocID="{C8DAC309-C832-435F-B6FB-1AFE0721E8A1}" presName="gear3srcNode" presStyleLbl="node1" presStyleIdx="2" presStyleCnt="3"/>
      <dgm:spPr/>
      <dgm:t>
        <a:bodyPr/>
        <a:lstStyle/>
        <a:p>
          <a:endParaRPr lang="es-CO"/>
        </a:p>
      </dgm:t>
    </dgm:pt>
    <dgm:pt modelId="{F1F9C7CF-A5EA-4769-A49E-6A7719E7A355}" type="pres">
      <dgm:prSet presAssocID="{C8DAC309-C832-435F-B6FB-1AFE0721E8A1}" presName="gear3dstNode" presStyleLbl="node1" presStyleIdx="2" presStyleCnt="3"/>
      <dgm:spPr/>
      <dgm:t>
        <a:bodyPr/>
        <a:lstStyle/>
        <a:p>
          <a:endParaRPr lang="es-CO"/>
        </a:p>
      </dgm:t>
    </dgm:pt>
    <dgm:pt modelId="{1D030D07-90F5-427A-9D0F-AD9515A15B61}" type="pres">
      <dgm:prSet presAssocID="{185C8A9C-5A4A-4837-B9C0-5CAF66F936C1}" presName="connector1" presStyleLbl="sibTrans2D1" presStyleIdx="0" presStyleCnt="3"/>
      <dgm:spPr>
        <a:prstGeom prst="circularArrow">
          <a:avLst>
            <a:gd name="adj1" fmla="val 4688"/>
            <a:gd name="adj2" fmla="val 299029"/>
            <a:gd name="adj3" fmla="val 2523540"/>
            <a:gd name="adj4" fmla="val 15845482"/>
            <a:gd name="adj5" fmla="val 5469"/>
          </a:avLst>
        </a:prstGeom>
      </dgm:spPr>
      <dgm:t>
        <a:bodyPr/>
        <a:lstStyle/>
        <a:p>
          <a:endParaRPr lang="es-CO"/>
        </a:p>
      </dgm:t>
    </dgm:pt>
    <dgm:pt modelId="{A1538344-3F8A-4EFE-944A-D37EE927CD4E}" type="pres">
      <dgm:prSet presAssocID="{61AE981A-5F5D-4AEE-B90D-F8FD6223419E}" presName="connector2" presStyleLbl="sibTrans2D1" presStyleIdx="1" presStyleCnt="3"/>
      <dgm:spPr>
        <a:prstGeom prst="leftCircularArrow">
          <a:avLst>
            <a:gd name="adj1" fmla="val 6452"/>
            <a:gd name="adj2" fmla="val 429999"/>
            <a:gd name="adj3" fmla="val 10489124"/>
            <a:gd name="adj4" fmla="val 14837806"/>
            <a:gd name="adj5" fmla="val 7527"/>
          </a:avLst>
        </a:prstGeom>
      </dgm:spPr>
      <dgm:t>
        <a:bodyPr/>
        <a:lstStyle/>
        <a:p>
          <a:endParaRPr lang="es-CO"/>
        </a:p>
      </dgm:t>
    </dgm:pt>
    <dgm:pt modelId="{158FFB7D-BE87-456C-A0F8-3C0D7B81EC09}" type="pres">
      <dgm:prSet presAssocID="{892FED41-BD60-4D65-9044-E8227C582E25}" presName="connector3" presStyleLbl="sibTrans2D1" presStyleIdx="2" presStyleCnt="3"/>
      <dgm:spPr>
        <a:prstGeom prst="circularArrow">
          <a:avLst>
            <a:gd name="adj1" fmla="val 5984"/>
            <a:gd name="adj2" fmla="val 394124"/>
            <a:gd name="adj3" fmla="val 13313824"/>
            <a:gd name="adj4" fmla="val 10508221"/>
            <a:gd name="adj5" fmla="val 6981"/>
          </a:avLst>
        </a:prstGeom>
      </dgm:spPr>
      <dgm:t>
        <a:bodyPr/>
        <a:lstStyle/>
        <a:p>
          <a:endParaRPr lang="es-CO"/>
        </a:p>
      </dgm:t>
    </dgm:pt>
  </dgm:ptLst>
  <dgm:cxnLst>
    <dgm:cxn modelId="{A3FF4FC7-1779-45A7-8D6B-1D9E4050C6EC}" type="presOf" srcId="{C8DAC309-C832-435F-B6FB-1AFE0721E8A1}" destId="{4DCB6892-9D50-46FB-8865-7813A3E506FF}" srcOrd="1" destOrd="0" presId="urn:microsoft.com/office/officeart/2005/8/layout/gear1"/>
    <dgm:cxn modelId="{549D9D0B-2F71-4A79-ABCA-2F14EC664A35}" type="presOf" srcId="{C8DAC309-C832-435F-B6FB-1AFE0721E8A1}" destId="{F1F9C7CF-A5EA-4769-A49E-6A7719E7A355}" srcOrd="3" destOrd="0" presId="urn:microsoft.com/office/officeart/2005/8/layout/gear1"/>
    <dgm:cxn modelId="{2DDB19C4-9E6F-452B-A7A2-062A335D33D7}" type="presOf" srcId="{61AE981A-5F5D-4AEE-B90D-F8FD6223419E}" destId="{A1538344-3F8A-4EFE-944A-D37EE927CD4E}" srcOrd="0" destOrd="0" presId="urn:microsoft.com/office/officeart/2005/8/layout/gear1"/>
    <dgm:cxn modelId="{1E643226-2224-436C-AFD1-85029F459999}" type="presOf" srcId="{60C058D4-BAB3-47AF-8001-95CCF58CCE2A}" destId="{419F5F7C-0023-4553-A350-A969838AD4BB}" srcOrd="0" destOrd="0" presId="urn:microsoft.com/office/officeart/2005/8/layout/gear1"/>
    <dgm:cxn modelId="{F5D9436E-1B58-435B-912F-26ACD4472DEB}" srcId="{7EB613E9-1E89-49E7-BB9D-3533646D9840}" destId="{60C058D4-BAB3-47AF-8001-95CCF58CCE2A}" srcOrd="0" destOrd="0" parTransId="{D7BB6F29-C3BA-48A7-8896-AF433F51DE49}" sibTransId="{185C8A9C-5A4A-4837-B9C0-5CAF66F936C1}"/>
    <dgm:cxn modelId="{7E8BC0C4-DEDB-4F71-9D28-7A61D8D07E77}" type="presOf" srcId="{EB9D9B09-B952-4241-9642-A1953B36F56A}" destId="{6693B981-DAE6-4314-8D4C-5519FBFC486D}" srcOrd="1" destOrd="0" presId="urn:microsoft.com/office/officeart/2005/8/layout/gear1"/>
    <dgm:cxn modelId="{EB9F2A9C-42FB-423A-8E16-1DA37029D29C}" type="presOf" srcId="{60C058D4-BAB3-47AF-8001-95CCF58CCE2A}" destId="{648C7D35-BAA7-4DF5-94A0-89CE562E59F6}" srcOrd="2" destOrd="0" presId="urn:microsoft.com/office/officeart/2005/8/layout/gear1"/>
    <dgm:cxn modelId="{621121DD-F45A-4BDA-AFA3-C240A9975FB2}" type="presOf" srcId="{EB9D9B09-B952-4241-9642-A1953B36F56A}" destId="{1DE566B9-B78A-4350-A1DD-B56581492551}" srcOrd="2" destOrd="0" presId="urn:microsoft.com/office/officeart/2005/8/layout/gear1"/>
    <dgm:cxn modelId="{ECA54AA8-27FA-4AFC-AB09-5F8F3BCA3D59}" srcId="{7EB613E9-1E89-49E7-BB9D-3533646D9840}" destId="{C8DAC309-C832-435F-B6FB-1AFE0721E8A1}" srcOrd="2" destOrd="0" parTransId="{DC4A0A20-D796-430C-8AD8-5CE17379FFD8}" sibTransId="{892FED41-BD60-4D65-9044-E8227C582E25}"/>
    <dgm:cxn modelId="{2351AF6A-9D25-4232-B9A3-B733A74C6729}" type="presOf" srcId="{7EB613E9-1E89-49E7-BB9D-3533646D9840}" destId="{0D72FA07-9054-40E3-917B-1DBF4BB984A8}" srcOrd="0" destOrd="0" presId="urn:microsoft.com/office/officeart/2005/8/layout/gear1"/>
    <dgm:cxn modelId="{13628D3E-B8F2-4B79-A42E-1999F2705662}" type="presOf" srcId="{60C058D4-BAB3-47AF-8001-95CCF58CCE2A}" destId="{1A674914-4B99-4E0F-9D2C-3690A0DD362E}" srcOrd="1" destOrd="0" presId="urn:microsoft.com/office/officeart/2005/8/layout/gear1"/>
    <dgm:cxn modelId="{9893CA6E-74A7-47AD-BEEE-C5F8038E92B9}" type="presOf" srcId="{892FED41-BD60-4D65-9044-E8227C582E25}" destId="{158FFB7D-BE87-456C-A0F8-3C0D7B81EC09}" srcOrd="0" destOrd="0" presId="urn:microsoft.com/office/officeart/2005/8/layout/gear1"/>
    <dgm:cxn modelId="{8E29E011-EF90-4149-BA35-801D7EE1035B}" type="presOf" srcId="{EB9D9B09-B952-4241-9642-A1953B36F56A}" destId="{D29DC403-324C-4AFB-9BE0-F18CA0181EEE}" srcOrd="0" destOrd="0" presId="urn:microsoft.com/office/officeart/2005/8/layout/gear1"/>
    <dgm:cxn modelId="{CBA5D7B0-85AA-4A9E-B8EB-1779307376C7}" type="presOf" srcId="{185C8A9C-5A4A-4837-B9C0-5CAF66F936C1}" destId="{1D030D07-90F5-427A-9D0F-AD9515A15B61}" srcOrd="0" destOrd="0" presId="urn:microsoft.com/office/officeart/2005/8/layout/gear1"/>
    <dgm:cxn modelId="{771D4E1D-D1C7-4773-B2D4-46DFD78AEB12}" type="presOf" srcId="{C8DAC309-C832-435F-B6FB-1AFE0721E8A1}" destId="{1228BA1A-75A6-4CD5-AEE4-28859EA5337E}" srcOrd="2" destOrd="0" presId="urn:microsoft.com/office/officeart/2005/8/layout/gear1"/>
    <dgm:cxn modelId="{B4E011AC-C1E5-41DC-8042-B5F89F61921F}" srcId="{7EB613E9-1E89-49E7-BB9D-3533646D9840}" destId="{EB9D9B09-B952-4241-9642-A1953B36F56A}" srcOrd="1" destOrd="0" parTransId="{FE41971B-5B42-4E41-B4DC-199FEAF9A481}" sibTransId="{61AE981A-5F5D-4AEE-B90D-F8FD6223419E}"/>
    <dgm:cxn modelId="{CF41F477-EE25-4E8A-A910-287FA9310CE1}" type="presOf" srcId="{C8DAC309-C832-435F-B6FB-1AFE0721E8A1}" destId="{6B964281-D758-4805-AB61-1931CFA7CFA9}" srcOrd="0" destOrd="0" presId="urn:microsoft.com/office/officeart/2005/8/layout/gear1"/>
    <dgm:cxn modelId="{D22DAB63-C116-4D4A-92FA-1769E5993409}" type="presParOf" srcId="{0D72FA07-9054-40E3-917B-1DBF4BB984A8}" destId="{419F5F7C-0023-4553-A350-A969838AD4BB}" srcOrd="0" destOrd="0" presId="urn:microsoft.com/office/officeart/2005/8/layout/gear1"/>
    <dgm:cxn modelId="{EE9FACDA-A098-46BD-BDEA-06C9407010C2}" type="presParOf" srcId="{0D72FA07-9054-40E3-917B-1DBF4BB984A8}" destId="{1A674914-4B99-4E0F-9D2C-3690A0DD362E}" srcOrd="1" destOrd="0" presId="urn:microsoft.com/office/officeart/2005/8/layout/gear1"/>
    <dgm:cxn modelId="{2E9A3B4C-E9AB-4BEE-BF3B-7D7BCF5875BE}" type="presParOf" srcId="{0D72FA07-9054-40E3-917B-1DBF4BB984A8}" destId="{648C7D35-BAA7-4DF5-94A0-89CE562E59F6}" srcOrd="2" destOrd="0" presId="urn:microsoft.com/office/officeart/2005/8/layout/gear1"/>
    <dgm:cxn modelId="{84358943-260F-4F9A-83FE-6905ECD0A427}" type="presParOf" srcId="{0D72FA07-9054-40E3-917B-1DBF4BB984A8}" destId="{D29DC403-324C-4AFB-9BE0-F18CA0181EEE}" srcOrd="3" destOrd="0" presId="urn:microsoft.com/office/officeart/2005/8/layout/gear1"/>
    <dgm:cxn modelId="{D9E75C9F-867B-48C0-9311-83A79A2CD70A}" type="presParOf" srcId="{0D72FA07-9054-40E3-917B-1DBF4BB984A8}" destId="{6693B981-DAE6-4314-8D4C-5519FBFC486D}" srcOrd="4" destOrd="0" presId="urn:microsoft.com/office/officeart/2005/8/layout/gear1"/>
    <dgm:cxn modelId="{A882B40B-5FF0-4123-AD07-C09CAE20E83A}" type="presParOf" srcId="{0D72FA07-9054-40E3-917B-1DBF4BB984A8}" destId="{1DE566B9-B78A-4350-A1DD-B56581492551}" srcOrd="5" destOrd="0" presId="urn:microsoft.com/office/officeart/2005/8/layout/gear1"/>
    <dgm:cxn modelId="{37289F91-DA3F-4E3E-AEBB-2CBD5A9CF100}" type="presParOf" srcId="{0D72FA07-9054-40E3-917B-1DBF4BB984A8}" destId="{6B964281-D758-4805-AB61-1931CFA7CFA9}" srcOrd="6" destOrd="0" presId="urn:microsoft.com/office/officeart/2005/8/layout/gear1"/>
    <dgm:cxn modelId="{6CD9543C-8548-40E7-9F6F-CC66C4EAB476}" type="presParOf" srcId="{0D72FA07-9054-40E3-917B-1DBF4BB984A8}" destId="{4DCB6892-9D50-46FB-8865-7813A3E506FF}" srcOrd="7" destOrd="0" presId="urn:microsoft.com/office/officeart/2005/8/layout/gear1"/>
    <dgm:cxn modelId="{1EBBF72D-3DF6-49DE-A26A-2B510DD072A3}" type="presParOf" srcId="{0D72FA07-9054-40E3-917B-1DBF4BB984A8}" destId="{1228BA1A-75A6-4CD5-AEE4-28859EA5337E}" srcOrd="8" destOrd="0" presId="urn:microsoft.com/office/officeart/2005/8/layout/gear1"/>
    <dgm:cxn modelId="{8812CDDD-96F9-4D6C-89F1-2DA61EB9F46F}" type="presParOf" srcId="{0D72FA07-9054-40E3-917B-1DBF4BB984A8}" destId="{F1F9C7CF-A5EA-4769-A49E-6A7719E7A355}" srcOrd="9" destOrd="0" presId="urn:microsoft.com/office/officeart/2005/8/layout/gear1"/>
    <dgm:cxn modelId="{7E6C4D60-2DA6-49C0-B3E2-825509188373}" type="presParOf" srcId="{0D72FA07-9054-40E3-917B-1DBF4BB984A8}" destId="{1D030D07-90F5-427A-9D0F-AD9515A15B61}" srcOrd="10" destOrd="0" presId="urn:microsoft.com/office/officeart/2005/8/layout/gear1"/>
    <dgm:cxn modelId="{4B31CC90-810B-4427-9629-48540166E255}" type="presParOf" srcId="{0D72FA07-9054-40E3-917B-1DBF4BB984A8}" destId="{A1538344-3F8A-4EFE-944A-D37EE927CD4E}" srcOrd="11" destOrd="0" presId="urn:microsoft.com/office/officeart/2005/8/layout/gear1"/>
    <dgm:cxn modelId="{7A863246-E4FE-4D2F-8E7B-9B35FD545FBA}" type="presParOf" srcId="{0D72FA07-9054-40E3-917B-1DBF4BB984A8}" destId="{158FFB7D-BE87-456C-A0F8-3C0D7B81EC09}" srcOrd="12" destOrd="0" presId="urn:microsoft.com/office/officeart/2005/8/layout/gear1"/>
  </dgm:cxnLst>
  <dgm:bg/>
  <dgm:whole/>
  <dgm:extLst>
    <a:ext uri="http://schemas.microsoft.com/office/drawing/2008/diagram">
      <dsp:dataModelExt xmlns:dsp="http://schemas.microsoft.com/office/drawing/2008/diagram" relId="rId115"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92BE737D-C642-4DA5-97C3-567EE48DB545}">
      <dsp:nvSpPr>
        <dsp:cNvPr id="0" name=""/>
        <dsp:cNvSpPr/>
      </dsp:nvSpPr>
      <dsp:spPr>
        <a:xfrm>
          <a:off x="2332052" y="1675098"/>
          <a:ext cx="1767503" cy="1445646"/>
        </a:xfrm>
        <a:prstGeom prst="ellipse">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0480" tIns="30480" rIns="30480" bIns="30480" numCol="1" spcCol="1270" anchor="ctr" anchorCtr="0">
          <a:noAutofit/>
        </a:bodyPr>
        <a:lstStyle/>
        <a:p>
          <a:pPr lvl="0" algn="ctr" defTabSz="1066800">
            <a:lnSpc>
              <a:spcPct val="90000"/>
            </a:lnSpc>
            <a:spcBef>
              <a:spcPct val="0"/>
            </a:spcBef>
            <a:spcAft>
              <a:spcPct val="35000"/>
            </a:spcAft>
          </a:pPr>
          <a:r>
            <a:rPr lang="es-CO" sz="2400" kern="1200">
              <a:solidFill>
                <a:sysClr val="window" lastClr="FFFFFF"/>
              </a:solidFill>
              <a:latin typeface="Calibri" panose="020F0502020204030204"/>
              <a:ea typeface="+mn-ea"/>
              <a:cs typeface="+mn-cs"/>
            </a:rPr>
            <a:t>Principios Éticos</a:t>
          </a:r>
        </a:p>
      </dsp:txBody>
      <dsp:txXfrm>
        <a:off x="2590897" y="1886808"/>
        <a:ext cx="1249813" cy="1022226"/>
      </dsp:txXfrm>
    </dsp:sp>
    <dsp:sp modelId="{F0A23297-9F3C-41D4-858F-43214B9BAB3F}">
      <dsp:nvSpPr>
        <dsp:cNvPr id="0" name=""/>
        <dsp:cNvSpPr/>
      </dsp:nvSpPr>
      <dsp:spPr>
        <a:xfrm rot="16244517">
          <a:off x="3037946" y="1194788"/>
          <a:ext cx="383524" cy="258837"/>
        </a:xfrm>
        <a:prstGeom prst="rightArrow">
          <a:avLst>
            <a:gd name="adj1" fmla="val 60000"/>
            <a:gd name="adj2" fmla="val 50000"/>
          </a:avLst>
        </a:prstGeom>
        <a:solidFill>
          <a:srgbClr val="ED7D31">
            <a:hueOff val="0"/>
            <a:satOff val="0"/>
            <a:lumOff val="0"/>
            <a:alphaOff val="0"/>
          </a:srgb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400050">
            <a:lnSpc>
              <a:spcPct val="90000"/>
            </a:lnSpc>
            <a:spcBef>
              <a:spcPct val="0"/>
            </a:spcBef>
            <a:spcAft>
              <a:spcPct val="35000"/>
            </a:spcAft>
          </a:pPr>
          <a:endParaRPr lang="es-CO" sz="900" kern="1200">
            <a:solidFill>
              <a:sysClr val="window" lastClr="FFFFFF"/>
            </a:solidFill>
            <a:latin typeface="Calibri" panose="020F0502020204030204"/>
            <a:ea typeface="+mn-ea"/>
            <a:cs typeface="+mn-cs"/>
          </a:endParaRPr>
        </a:p>
      </dsp:txBody>
      <dsp:txXfrm>
        <a:off x="3076269" y="1285377"/>
        <a:ext cx="305873" cy="155303"/>
      </dsp:txXfrm>
    </dsp:sp>
    <dsp:sp modelId="{1D11004E-8FC6-40E5-AC6A-645462791655}">
      <dsp:nvSpPr>
        <dsp:cNvPr id="0" name=""/>
        <dsp:cNvSpPr/>
      </dsp:nvSpPr>
      <dsp:spPr>
        <a:xfrm>
          <a:off x="2764891" y="0"/>
          <a:ext cx="951609" cy="951609"/>
        </a:xfrm>
        <a:prstGeom prst="ellipse">
          <a:avLst/>
        </a:prstGeom>
        <a:solidFill>
          <a:srgbClr val="ED7D31">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5240" tIns="15240" rIns="15240" bIns="15240" numCol="1" spcCol="1270" anchor="ctr" anchorCtr="0">
          <a:noAutofit/>
        </a:bodyPr>
        <a:lstStyle/>
        <a:p>
          <a:pPr lvl="0" algn="ctr" defTabSz="533400">
            <a:lnSpc>
              <a:spcPct val="90000"/>
            </a:lnSpc>
            <a:spcBef>
              <a:spcPct val="0"/>
            </a:spcBef>
            <a:spcAft>
              <a:spcPct val="35000"/>
            </a:spcAft>
          </a:pPr>
          <a:r>
            <a:rPr lang="es-CO" sz="1200" kern="1200">
              <a:solidFill>
                <a:sysClr val="window" lastClr="FFFFFF"/>
              </a:solidFill>
              <a:latin typeface="Calibri" panose="020F0502020204030204"/>
              <a:ea typeface="+mn-ea"/>
              <a:cs typeface="+mn-cs"/>
            </a:rPr>
            <a:t>Integridad</a:t>
          </a:r>
        </a:p>
      </dsp:txBody>
      <dsp:txXfrm>
        <a:off x="2904251" y="139360"/>
        <a:ext cx="672889" cy="672889"/>
      </dsp:txXfrm>
    </dsp:sp>
    <dsp:sp modelId="{DE97DE6C-55B1-4351-A60F-956C51083690}">
      <dsp:nvSpPr>
        <dsp:cNvPr id="0" name=""/>
        <dsp:cNvSpPr/>
      </dsp:nvSpPr>
      <dsp:spPr>
        <a:xfrm rot="18360000">
          <a:off x="3680816" y="1382344"/>
          <a:ext cx="357639" cy="258837"/>
        </a:xfrm>
        <a:prstGeom prst="rightArrow">
          <a:avLst>
            <a:gd name="adj1" fmla="val 60000"/>
            <a:gd name="adj2" fmla="val 50000"/>
          </a:avLst>
        </a:prstGeom>
        <a:solidFill>
          <a:srgbClr val="A5A5A5">
            <a:hueOff val="0"/>
            <a:satOff val="0"/>
            <a:lumOff val="0"/>
            <a:alphaOff val="0"/>
          </a:srgb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400050">
            <a:lnSpc>
              <a:spcPct val="90000"/>
            </a:lnSpc>
            <a:spcBef>
              <a:spcPct val="0"/>
            </a:spcBef>
            <a:spcAft>
              <a:spcPct val="35000"/>
            </a:spcAft>
          </a:pPr>
          <a:endParaRPr lang="es-CO" sz="900" kern="1200">
            <a:solidFill>
              <a:sysClr val="window" lastClr="FFFFFF"/>
            </a:solidFill>
            <a:latin typeface="Calibri" panose="020F0502020204030204"/>
            <a:ea typeface="+mn-ea"/>
            <a:cs typeface="+mn-cs"/>
          </a:endParaRPr>
        </a:p>
      </dsp:txBody>
      <dsp:txXfrm>
        <a:off x="3696820" y="1465521"/>
        <a:ext cx="279988" cy="155303"/>
      </dsp:txXfrm>
    </dsp:sp>
    <dsp:sp modelId="{3E5D2446-2C00-4A68-B221-9FA43A36F7B4}">
      <dsp:nvSpPr>
        <dsp:cNvPr id="0" name=""/>
        <dsp:cNvSpPr/>
      </dsp:nvSpPr>
      <dsp:spPr>
        <a:xfrm>
          <a:off x="3867768" y="369876"/>
          <a:ext cx="951609" cy="951609"/>
        </a:xfrm>
        <a:prstGeom prst="ellipse">
          <a:avLst/>
        </a:prstGeom>
        <a:solidFill>
          <a:srgbClr val="A5A5A5">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5240" tIns="15240" rIns="15240" bIns="15240" numCol="1" spcCol="1270" anchor="ctr" anchorCtr="0">
          <a:noAutofit/>
        </a:bodyPr>
        <a:lstStyle/>
        <a:p>
          <a:pPr lvl="0" algn="ctr" defTabSz="533400">
            <a:lnSpc>
              <a:spcPct val="90000"/>
            </a:lnSpc>
            <a:spcBef>
              <a:spcPct val="0"/>
            </a:spcBef>
            <a:spcAft>
              <a:spcPct val="35000"/>
            </a:spcAft>
          </a:pPr>
          <a:r>
            <a:rPr lang="es-ES_tradnl" sz="1200" kern="1200">
              <a:solidFill>
                <a:sysClr val="window" lastClr="FFFFFF"/>
              </a:solidFill>
              <a:latin typeface="Calibri" panose="020F0502020204030204"/>
              <a:ea typeface="+mn-ea"/>
              <a:cs typeface="+mn-cs"/>
            </a:rPr>
            <a:t>Objetividad</a:t>
          </a:r>
          <a:endParaRPr lang="es-CO" sz="1200" kern="1200">
            <a:solidFill>
              <a:sysClr val="window" lastClr="FFFFFF"/>
            </a:solidFill>
            <a:latin typeface="Calibri" panose="020F0502020204030204"/>
            <a:ea typeface="+mn-ea"/>
            <a:cs typeface="+mn-cs"/>
          </a:endParaRPr>
        </a:p>
      </dsp:txBody>
      <dsp:txXfrm>
        <a:off x="4007128" y="509236"/>
        <a:ext cx="672889" cy="672889"/>
      </dsp:txXfrm>
    </dsp:sp>
    <dsp:sp modelId="{38121D55-8899-4F17-B1D8-515827671F80}">
      <dsp:nvSpPr>
        <dsp:cNvPr id="0" name=""/>
        <dsp:cNvSpPr/>
      </dsp:nvSpPr>
      <dsp:spPr>
        <a:xfrm rot="20509664">
          <a:off x="4137956" y="1920503"/>
          <a:ext cx="276046" cy="258837"/>
        </a:xfrm>
        <a:prstGeom prst="rightArrow">
          <a:avLst>
            <a:gd name="adj1" fmla="val 60000"/>
            <a:gd name="adj2" fmla="val 50000"/>
          </a:avLst>
        </a:prstGeom>
        <a:solidFill>
          <a:srgbClr val="FFC000">
            <a:hueOff val="0"/>
            <a:satOff val="0"/>
            <a:lumOff val="0"/>
            <a:alphaOff val="0"/>
          </a:srgb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400050">
            <a:lnSpc>
              <a:spcPct val="90000"/>
            </a:lnSpc>
            <a:spcBef>
              <a:spcPct val="0"/>
            </a:spcBef>
            <a:spcAft>
              <a:spcPct val="35000"/>
            </a:spcAft>
          </a:pPr>
          <a:endParaRPr lang="es-CO" sz="900" kern="1200">
            <a:solidFill>
              <a:sysClr val="window" lastClr="FFFFFF"/>
            </a:solidFill>
            <a:latin typeface="Calibri" panose="020F0502020204030204"/>
            <a:ea typeface="+mn-ea"/>
            <a:cs typeface="+mn-cs"/>
          </a:endParaRPr>
        </a:p>
      </dsp:txBody>
      <dsp:txXfrm>
        <a:off x="4139892" y="1984379"/>
        <a:ext cx="198395" cy="155303"/>
      </dsp:txXfrm>
    </dsp:sp>
    <dsp:sp modelId="{63FAD96A-5166-4B2C-91D3-F453137F3AE8}">
      <dsp:nvSpPr>
        <dsp:cNvPr id="0" name=""/>
        <dsp:cNvSpPr/>
      </dsp:nvSpPr>
      <dsp:spPr>
        <a:xfrm>
          <a:off x="4499934" y="1329212"/>
          <a:ext cx="1044295" cy="951609"/>
        </a:xfrm>
        <a:prstGeom prst="ellipse">
          <a:avLst/>
        </a:prstGeom>
        <a:solidFill>
          <a:srgbClr val="FFC000">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5240" tIns="15240" rIns="15240" bIns="15240" numCol="1" spcCol="1270" anchor="ctr" anchorCtr="0">
          <a:noAutofit/>
        </a:bodyPr>
        <a:lstStyle/>
        <a:p>
          <a:pPr lvl="0" algn="ctr" defTabSz="533400">
            <a:lnSpc>
              <a:spcPct val="90000"/>
            </a:lnSpc>
            <a:spcBef>
              <a:spcPct val="0"/>
            </a:spcBef>
            <a:spcAft>
              <a:spcPct val="35000"/>
            </a:spcAft>
          </a:pPr>
          <a:r>
            <a:rPr lang="es-ES_tradnl" sz="1200" b="1" kern="1200">
              <a:solidFill>
                <a:sysClr val="window" lastClr="FFFFFF"/>
              </a:solidFill>
              <a:latin typeface="Calibri" panose="020F0502020204030204"/>
              <a:ea typeface="+mn-ea"/>
              <a:cs typeface="+mn-cs"/>
            </a:rPr>
            <a:t>Independencia</a:t>
          </a:r>
          <a:endParaRPr lang="es-CO" sz="1200" b="1" kern="1200">
            <a:solidFill>
              <a:sysClr val="window" lastClr="FFFFFF"/>
            </a:solidFill>
            <a:latin typeface="Calibri" panose="020F0502020204030204"/>
            <a:ea typeface="+mn-ea"/>
            <a:cs typeface="+mn-cs"/>
          </a:endParaRPr>
        </a:p>
      </dsp:txBody>
      <dsp:txXfrm>
        <a:off x="4652867" y="1468572"/>
        <a:ext cx="738429" cy="672889"/>
      </dsp:txXfrm>
    </dsp:sp>
    <dsp:sp modelId="{7E6D27A1-0229-4B36-A0E9-B429325264C9}">
      <dsp:nvSpPr>
        <dsp:cNvPr id="0" name=""/>
        <dsp:cNvSpPr/>
      </dsp:nvSpPr>
      <dsp:spPr>
        <a:xfrm rot="1080000">
          <a:off x="4133506" y="2608969"/>
          <a:ext cx="260286" cy="258837"/>
        </a:xfrm>
        <a:prstGeom prst="rightArrow">
          <a:avLst>
            <a:gd name="adj1" fmla="val 60000"/>
            <a:gd name="adj2" fmla="val 50000"/>
          </a:avLst>
        </a:prstGeom>
        <a:solidFill>
          <a:srgbClr val="4472C4">
            <a:hueOff val="0"/>
            <a:satOff val="0"/>
            <a:lumOff val="0"/>
            <a:alphaOff val="0"/>
          </a:srgb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400050">
            <a:lnSpc>
              <a:spcPct val="90000"/>
            </a:lnSpc>
            <a:spcBef>
              <a:spcPct val="0"/>
            </a:spcBef>
            <a:spcAft>
              <a:spcPct val="35000"/>
            </a:spcAft>
          </a:pPr>
          <a:endParaRPr lang="es-CO" sz="900" kern="1200">
            <a:solidFill>
              <a:sysClr val="window" lastClr="FFFFFF"/>
            </a:solidFill>
            <a:latin typeface="Calibri" panose="020F0502020204030204"/>
            <a:ea typeface="+mn-ea"/>
            <a:cs typeface="+mn-cs"/>
          </a:endParaRPr>
        </a:p>
      </dsp:txBody>
      <dsp:txXfrm>
        <a:off x="4135406" y="2648738"/>
        <a:ext cx="182635" cy="155303"/>
      </dsp:txXfrm>
    </dsp:sp>
    <dsp:sp modelId="{C2820424-20C1-4748-B7DC-0EA57EDD2CDC}">
      <dsp:nvSpPr>
        <dsp:cNvPr id="0" name=""/>
        <dsp:cNvSpPr/>
      </dsp:nvSpPr>
      <dsp:spPr>
        <a:xfrm>
          <a:off x="4464130" y="2515020"/>
          <a:ext cx="1152883" cy="951609"/>
        </a:xfrm>
        <a:prstGeom prst="ellipse">
          <a:avLst/>
        </a:prstGeom>
        <a:solidFill>
          <a:srgbClr val="4472C4">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5240" tIns="15240" rIns="15240" bIns="15240" numCol="1" spcCol="1270" anchor="ctr" anchorCtr="0">
          <a:noAutofit/>
        </a:bodyPr>
        <a:lstStyle/>
        <a:p>
          <a:pPr lvl="0" algn="ctr" defTabSz="533400">
            <a:lnSpc>
              <a:spcPct val="90000"/>
            </a:lnSpc>
            <a:spcBef>
              <a:spcPct val="0"/>
            </a:spcBef>
            <a:spcAft>
              <a:spcPct val="35000"/>
            </a:spcAft>
          </a:pPr>
          <a:r>
            <a:rPr lang="es-ES_tradnl" sz="1200" kern="1200">
              <a:solidFill>
                <a:sysClr val="window" lastClr="FFFFFF"/>
              </a:solidFill>
              <a:latin typeface="Calibri" panose="020F0502020204030204"/>
              <a:ea typeface="+mn-ea"/>
              <a:cs typeface="+mn-cs"/>
            </a:rPr>
            <a:t>Responsabilidad</a:t>
          </a:r>
          <a:endParaRPr lang="es-CO" sz="1200" kern="1200">
            <a:solidFill>
              <a:sysClr val="window" lastClr="FFFFFF"/>
            </a:solidFill>
            <a:latin typeface="Calibri" panose="020F0502020204030204"/>
            <a:ea typeface="+mn-ea"/>
            <a:cs typeface="+mn-cs"/>
          </a:endParaRPr>
        </a:p>
      </dsp:txBody>
      <dsp:txXfrm>
        <a:off x="4632966" y="2654380"/>
        <a:ext cx="815211" cy="672889"/>
      </dsp:txXfrm>
    </dsp:sp>
    <dsp:sp modelId="{88DA26F4-AF60-48A2-B20E-3CC29DBE007C}">
      <dsp:nvSpPr>
        <dsp:cNvPr id="0" name=""/>
        <dsp:cNvSpPr/>
      </dsp:nvSpPr>
      <dsp:spPr>
        <a:xfrm rot="3248024">
          <a:off x="3678524" y="3155179"/>
          <a:ext cx="356661" cy="258837"/>
        </a:xfrm>
        <a:prstGeom prst="rightArrow">
          <a:avLst>
            <a:gd name="adj1" fmla="val 60000"/>
            <a:gd name="adj2" fmla="val 50000"/>
          </a:avLst>
        </a:prstGeom>
        <a:solidFill>
          <a:srgbClr val="70AD47">
            <a:hueOff val="0"/>
            <a:satOff val="0"/>
            <a:lumOff val="0"/>
            <a:alphaOff val="0"/>
          </a:srgb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400050">
            <a:lnSpc>
              <a:spcPct val="90000"/>
            </a:lnSpc>
            <a:spcBef>
              <a:spcPct val="0"/>
            </a:spcBef>
            <a:spcAft>
              <a:spcPct val="35000"/>
            </a:spcAft>
          </a:pPr>
          <a:endParaRPr lang="es-CO" sz="900" kern="1200">
            <a:solidFill>
              <a:sysClr val="window" lastClr="FFFFFF"/>
            </a:solidFill>
            <a:latin typeface="Calibri" panose="020F0502020204030204"/>
            <a:ea typeface="+mn-ea"/>
            <a:cs typeface="+mn-cs"/>
          </a:endParaRPr>
        </a:p>
      </dsp:txBody>
      <dsp:txXfrm>
        <a:off x="3694602" y="3175482"/>
        <a:ext cx="279010" cy="155303"/>
      </dsp:txXfrm>
    </dsp:sp>
    <dsp:sp modelId="{A7855E91-B912-4451-B5B8-0DA1C82747AE}">
      <dsp:nvSpPr>
        <dsp:cNvPr id="0" name=""/>
        <dsp:cNvSpPr/>
      </dsp:nvSpPr>
      <dsp:spPr>
        <a:xfrm>
          <a:off x="3774565" y="3499143"/>
          <a:ext cx="1162799" cy="951609"/>
        </a:xfrm>
        <a:prstGeom prst="ellipse">
          <a:avLst/>
        </a:prstGeom>
        <a:solidFill>
          <a:srgbClr val="70AD47">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5240" tIns="15240" rIns="15240" bIns="15240" numCol="1" spcCol="1270" anchor="ctr" anchorCtr="0">
          <a:noAutofit/>
        </a:bodyPr>
        <a:lstStyle/>
        <a:p>
          <a:pPr lvl="0" algn="ctr" defTabSz="533400">
            <a:lnSpc>
              <a:spcPct val="90000"/>
            </a:lnSpc>
            <a:spcBef>
              <a:spcPct val="0"/>
            </a:spcBef>
            <a:spcAft>
              <a:spcPct val="35000"/>
            </a:spcAft>
          </a:pPr>
          <a:r>
            <a:rPr lang="es-ES_tradnl" sz="1200" kern="1200">
              <a:solidFill>
                <a:sysClr val="window" lastClr="FFFFFF"/>
              </a:solidFill>
              <a:latin typeface="Calibri" panose="020F0502020204030204"/>
              <a:ea typeface="+mn-ea"/>
              <a:cs typeface="+mn-cs"/>
            </a:rPr>
            <a:t>Confidencialidad</a:t>
          </a:r>
          <a:endParaRPr lang="es-CO" sz="1200" kern="1200">
            <a:solidFill>
              <a:sysClr val="window" lastClr="FFFFFF"/>
            </a:solidFill>
            <a:latin typeface="Calibri" panose="020F0502020204030204"/>
            <a:ea typeface="+mn-ea"/>
            <a:cs typeface="+mn-cs"/>
          </a:endParaRPr>
        </a:p>
      </dsp:txBody>
      <dsp:txXfrm>
        <a:off x="3944853" y="3638503"/>
        <a:ext cx="822223" cy="672889"/>
      </dsp:txXfrm>
    </dsp:sp>
    <dsp:sp modelId="{630EC117-42E4-4782-A3C7-174066EC476E}">
      <dsp:nvSpPr>
        <dsp:cNvPr id="0" name=""/>
        <dsp:cNvSpPr/>
      </dsp:nvSpPr>
      <dsp:spPr>
        <a:xfrm rot="5400000">
          <a:off x="3024991" y="3340549"/>
          <a:ext cx="381624" cy="258837"/>
        </a:xfrm>
        <a:prstGeom prst="rightArrow">
          <a:avLst>
            <a:gd name="adj1" fmla="val 60000"/>
            <a:gd name="adj2" fmla="val 50000"/>
          </a:avLst>
        </a:prstGeom>
        <a:solidFill>
          <a:srgbClr val="ED7D31">
            <a:hueOff val="0"/>
            <a:satOff val="0"/>
            <a:lumOff val="0"/>
            <a:alphaOff val="0"/>
          </a:srgb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400050">
            <a:lnSpc>
              <a:spcPct val="90000"/>
            </a:lnSpc>
            <a:spcBef>
              <a:spcPct val="0"/>
            </a:spcBef>
            <a:spcAft>
              <a:spcPct val="35000"/>
            </a:spcAft>
          </a:pPr>
          <a:endParaRPr lang="es-CO" sz="900" kern="1200">
            <a:solidFill>
              <a:sysClr val="window" lastClr="FFFFFF"/>
            </a:solidFill>
            <a:latin typeface="Calibri" panose="020F0502020204030204"/>
            <a:ea typeface="+mn-ea"/>
            <a:cs typeface="+mn-cs"/>
          </a:endParaRPr>
        </a:p>
      </dsp:txBody>
      <dsp:txXfrm>
        <a:off x="3063817" y="3353491"/>
        <a:ext cx="303973" cy="155303"/>
      </dsp:txXfrm>
    </dsp:sp>
    <dsp:sp modelId="{AC4E5500-0810-4F93-AEB6-C3EF65655F2C}">
      <dsp:nvSpPr>
        <dsp:cNvPr id="0" name=""/>
        <dsp:cNvSpPr/>
      </dsp:nvSpPr>
      <dsp:spPr>
        <a:xfrm>
          <a:off x="2700792" y="3840792"/>
          <a:ext cx="1030021" cy="951609"/>
        </a:xfrm>
        <a:prstGeom prst="ellipse">
          <a:avLst/>
        </a:prstGeom>
        <a:solidFill>
          <a:srgbClr val="ED7D31">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5240" tIns="15240" rIns="15240" bIns="15240" numCol="1" spcCol="1270" anchor="ctr" anchorCtr="0">
          <a:noAutofit/>
        </a:bodyPr>
        <a:lstStyle/>
        <a:p>
          <a:pPr lvl="0" algn="ctr" defTabSz="533400">
            <a:lnSpc>
              <a:spcPct val="90000"/>
            </a:lnSpc>
            <a:spcBef>
              <a:spcPct val="0"/>
            </a:spcBef>
            <a:spcAft>
              <a:spcPct val="35000"/>
            </a:spcAft>
          </a:pPr>
          <a:r>
            <a:rPr lang="es-ES_tradnl" sz="1200" kern="1200">
              <a:solidFill>
                <a:sysClr val="window" lastClr="FFFFFF"/>
              </a:solidFill>
              <a:latin typeface="Calibri" panose="020F0502020204030204"/>
              <a:ea typeface="+mn-ea"/>
              <a:cs typeface="+mn-cs"/>
            </a:rPr>
            <a:t>Observaciones normativas</a:t>
          </a:r>
          <a:endParaRPr lang="es-CO" sz="1200" kern="1200">
            <a:solidFill>
              <a:sysClr val="window" lastClr="FFFFFF"/>
            </a:solidFill>
            <a:latin typeface="Calibri" panose="020F0502020204030204"/>
            <a:ea typeface="+mn-ea"/>
            <a:cs typeface="+mn-cs"/>
          </a:endParaRPr>
        </a:p>
      </dsp:txBody>
      <dsp:txXfrm>
        <a:off x="2851635" y="3980152"/>
        <a:ext cx="728335" cy="672889"/>
      </dsp:txXfrm>
    </dsp:sp>
    <dsp:sp modelId="{23A972A8-66BF-44E3-BFB0-EAB530DCE936}">
      <dsp:nvSpPr>
        <dsp:cNvPr id="0" name=""/>
        <dsp:cNvSpPr/>
      </dsp:nvSpPr>
      <dsp:spPr>
        <a:xfrm rot="7560000">
          <a:off x="2393151" y="3154662"/>
          <a:ext cx="357639" cy="258837"/>
        </a:xfrm>
        <a:prstGeom prst="rightArrow">
          <a:avLst>
            <a:gd name="adj1" fmla="val 60000"/>
            <a:gd name="adj2" fmla="val 50000"/>
          </a:avLst>
        </a:prstGeom>
        <a:solidFill>
          <a:srgbClr val="A5A5A5">
            <a:hueOff val="0"/>
            <a:satOff val="0"/>
            <a:lumOff val="0"/>
            <a:alphaOff val="0"/>
          </a:srgb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400050">
            <a:lnSpc>
              <a:spcPct val="90000"/>
            </a:lnSpc>
            <a:spcBef>
              <a:spcPct val="0"/>
            </a:spcBef>
            <a:spcAft>
              <a:spcPct val="35000"/>
            </a:spcAft>
          </a:pPr>
          <a:endParaRPr lang="es-CO" sz="900" kern="1200">
            <a:solidFill>
              <a:sysClr val="window" lastClr="FFFFFF"/>
            </a:solidFill>
            <a:latin typeface="Calibri" panose="020F0502020204030204"/>
            <a:ea typeface="+mn-ea"/>
            <a:cs typeface="+mn-cs"/>
          </a:endParaRPr>
        </a:p>
      </dsp:txBody>
      <dsp:txXfrm rot="10800000">
        <a:off x="2454798" y="3175019"/>
        <a:ext cx="279988" cy="155303"/>
      </dsp:txXfrm>
    </dsp:sp>
    <dsp:sp modelId="{4DDC13F6-D6CD-4651-9D7D-CE9E4AE6C72D}">
      <dsp:nvSpPr>
        <dsp:cNvPr id="0" name=""/>
        <dsp:cNvSpPr/>
      </dsp:nvSpPr>
      <dsp:spPr>
        <a:xfrm>
          <a:off x="1612230" y="3474357"/>
          <a:ext cx="951609" cy="951609"/>
        </a:xfrm>
        <a:prstGeom prst="ellipse">
          <a:avLst/>
        </a:prstGeom>
        <a:solidFill>
          <a:srgbClr val="A5A5A5">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5240" tIns="15240" rIns="15240" bIns="15240" numCol="1" spcCol="1270" anchor="ctr" anchorCtr="0">
          <a:noAutofit/>
        </a:bodyPr>
        <a:lstStyle/>
        <a:p>
          <a:pPr lvl="0" algn="ctr" defTabSz="533400">
            <a:lnSpc>
              <a:spcPct val="90000"/>
            </a:lnSpc>
            <a:spcBef>
              <a:spcPct val="0"/>
            </a:spcBef>
            <a:spcAft>
              <a:spcPct val="35000"/>
            </a:spcAft>
          </a:pPr>
          <a:r>
            <a:rPr lang="es-ES_tradnl" sz="1200" kern="1200">
              <a:solidFill>
                <a:sysClr val="window" lastClr="FFFFFF"/>
              </a:solidFill>
              <a:latin typeface="Calibri" panose="020F0502020204030204"/>
              <a:ea typeface="+mn-ea"/>
              <a:cs typeface="+mn-cs"/>
            </a:rPr>
            <a:t>Competencia profesional</a:t>
          </a:r>
          <a:endParaRPr lang="es-CO" sz="1200" kern="1200">
            <a:solidFill>
              <a:sysClr val="window" lastClr="FFFFFF"/>
            </a:solidFill>
            <a:latin typeface="Calibri" panose="020F0502020204030204"/>
            <a:ea typeface="+mn-ea"/>
            <a:cs typeface="+mn-cs"/>
          </a:endParaRPr>
        </a:p>
      </dsp:txBody>
      <dsp:txXfrm>
        <a:off x="1751590" y="3613717"/>
        <a:ext cx="672889" cy="672889"/>
      </dsp:txXfrm>
    </dsp:sp>
    <dsp:sp modelId="{2B2C7883-8ABF-4167-A322-024388724A9C}">
      <dsp:nvSpPr>
        <dsp:cNvPr id="0" name=""/>
        <dsp:cNvSpPr/>
      </dsp:nvSpPr>
      <dsp:spPr>
        <a:xfrm rot="9720000">
          <a:off x="1973772" y="2622184"/>
          <a:ext cx="307021" cy="258837"/>
        </a:xfrm>
        <a:prstGeom prst="rightArrow">
          <a:avLst>
            <a:gd name="adj1" fmla="val 60000"/>
            <a:gd name="adj2" fmla="val 50000"/>
          </a:avLst>
        </a:prstGeom>
        <a:solidFill>
          <a:srgbClr val="FFC000">
            <a:hueOff val="0"/>
            <a:satOff val="0"/>
            <a:lumOff val="0"/>
            <a:alphaOff val="0"/>
          </a:srgb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400050">
            <a:lnSpc>
              <a:spcPct val="90000"/>
            </a:lnSpc>
            <a:spcBef>
              <a:spcPct val="0"/>
            </a:spcBef>
            <a:spcAft>
              <a:spcPct val="35000"/>
            </a:spcAft>
          </a:pPr>
          <a:endParaRPr lang="es-CO" sz="900" kern="1200">
            <a:solidFill>
              <a:sysClr val="window" lastClr="FFFFFF"/>
            </a:solidFill>
            <a:latin typeface="Calibri" panose="020F0502020204030204"/>
            <a:ea typeface="+mn-ea"/>
            <a:cs typeface="+mn-cs"/>
          </a:endParaRPr>
        </a:p>
      </dsp:txBody>
      <dsp:txXfrm rot="10800000">
        <a:off x="2049523" y="2661953"/>
        <a:ext cx="229370" cy="155303"/>
      </dsp:txXfrm>
    </dsp:sp>
    <dsp:sp modelId="{61257D0A-9ECF-4F0E-8974-9970F5B09A8E}">
      <dsp:nvSpPr>
        <dsp:cNvPr id="0" name=""/>
        <dsp:cNvSpPr/>
      </dsp:nvSpPr>
      <dsp:spPr>
        <a:xfrm>
          <a:off x="915231" y="2515020"/>
          <a:ext cx="951609" cy="951609"/>
        </a:xfrm>
        <a:prstGeom prst="ellipse">
          <a:avLst/>
        </a:prstGeom>
        <a:solidFill>
          <a:srgbClr val="FFC000">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1430" tIns="11430" rIns="11430" bIns="11430" numCol="1" spcCol="1270" anchor="ctr" anchorCtr="0">
          <a:noAutofit/>
        </a:bodyPr>
        <a:lstStyle/>
        <a:p>
          <a:pPr lvl="0" algn="ctr" defTabSz="400050">
            <a:lnSpc>
              <a:spcPct val="90000"/>
            </a:lnSpc>
            <a:spcBef>
              <a:spcPct val="0"/>
            </a:spcBef>
            <a:spcAft>
              <a:spcPct val="35000"/>
            </a:spcAft>
          </a:pPr>
          <a:r>
            <a:rPr lang="es-ES_tradnl" sz="900" kern="1200">
              <a:solidFill>
                <a:sysClr val="window" lastClr="FFFFFF"/>
              </a:solidFill>
              <a:latin typeface="Calibri" panose="020F0502020204030204"/>
              <a:ea typeface="+mn-ea"/>
              <a:cs typeface="+mn-cs"/>
            </a:rPr>
            <a:t>Difusión y colaboración</a:t>
          </a:r>
          <a:endParaRPr lang="es-CO" sz="900" kern="1200">
            <a:solidFill>
              <a:sysClr val="window" lastClr="FFFFFF"/>
            </a:solidFill>
            <a:latin typeface="Calibri" panose="020F0502020204030204"/>
            <a:ea typeface="+mn-ea"/>
            <a:cs typeface="+mn-cs"/>
          </a:endParaRPr>
        </a:p>
      </dsp:txBody>
      <dsp:txXfrm>
        <a:off x="1054591" y="2654380"/>
        <a:ext cx="672889" cy="672889"/>
      </dsp:txXfrm>
    </dsp:sp>
    <dsp:sp modelId="{E86FAF78-9887-47ED-A011-55A2112B6AD0}">
      <dsp:nvSpPr>
        <dsp:cNvPr id="0" name=""/>
        <dsp:cNvSpPr/>
      </dsp:nvSpPr>
      <dsp:spPr>
        <a:xfrm rot="11880000">
          <a:off x="1973772" y="1914821"/>
          <a:ext cx="307021" cy="258837"/>
        </a:xfrm>
        <a:prstGeom prst="rightArrow">
          <a:avLst>
            <a:gd name="adj1" fmla="val 60000"/>
            <a:gd name="adj2" fmla="val 50000"/>
          </a:avLst>
        </a:prstGeom>
        <a:solidFill>
          <a:srgbClr val="4472C4">
            <a:hueOff val="0"/>
            <a:satOff val="0"/>
            <a:lumOff val="0"/>
            <a:alphaOff val="0"/>
          </a:srgb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400050">
            <a:lnSpc>
              <a:spcPct val="90000"/>
            </a:lnSpc>
            <a:spcBef>
              <a:spcPct val="0"/>
            </a:spcBef>
            <a:spcAft>
              <a:spcPct val="35000"/>
            </a:spcAft>
          </a:pPr>
          <a:endParaRPr lang="es-CO" sz="900" kern="1200">
            <a:solidFill>
              <a:sysClr val="window" lastClr="FFFFFF"/>
            </a:solidFill>
            <a:latin typeface="Calibri" panose="020F0502020204030204"/>
            <a:ea typeface="+mn-ea"/>
            <a:cs typeface="+mn-cs"/>
          </a:endParaRPr>
        </a:p>
      </dsp:txBody>
      <dsp:txXfrm rot="10800000">
        <a:off x="2049523" y="1978586"/>
        <a:ext cx="229370" cy="155303"/>
      </dsp:txXfrm>
    </dsp:sp>
    <dsp:sp modelId="{27DAD69A-D5F7-415C-A28A-AC7FBF8FAB62}">
      <dsp:nvSpPr>
        <dsp:cNvPr id="0" name=""/>
        <dsp:cNvSpPr/>
      </dsp:nvSpPr>
      <dsp:spPr>
        <a:xfrm>
          <a:off x="915231" y="1329214"/>
          <a:ext cx="951609" cy="951609"/>
        </a:xfrm>
        <a:prstGeom prst="ellipse">
          <a:avLst/>
        </a:prstGeom>
        <a:solidFill>
          <a:srgbClr val="4472C4">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3970" tIns="13970" rIns="13970" bIns="13970" numCol="1" spcCol="1270" anchor="ctr" anchorCtr="0">
          <a:noAutofit/>
        </a:bodyPr>
        <a:lstStyle/>
        <a:p>
          <a:pPr lvl="0" algn="ctr" defTabSz="488950">
            <a:lnSpc>
              <a:spcPct val="90000"/>
            </a:lnSpc>
            <a:spcBef>
              <a:spcPct val="0"/>
            </a:spcBef>
            <a:spcAft>
              <a:spcPct val="35000"/>
            </a:spcAft>
          </a:pPr>
          <a:r>
            <a:rPr lang="es-ES_tradnl" sz="1100" kern="1200">
              <a:solidFill>
                <a:sysClr val="window" lastClr="FFFFFF"/>
              </a:solidFill>
              <a:latin typeface="Calibri" panose="020F0502020204030204"/>
              <a:ea typeface="+mn-ea"/>
              <a:cs typeface="+mn-cs"/>
            </a:rPr>
            <a:t>Respeto entre colegas</a:t>
          </a:r>
          <a:endParaRPr lang="es-CO" sz="1100" kern="1200">
            <a:solidFill>
              <a:sysClr val="window" lastClr="FFFFFF"/>
            </a:solidFill>
            <a:latin typeface="Calibri" panose="020F0502020204030204"/>
            <a:ea typeface="+mn-ea"/>
            <a:cs typeface="+mn-cs"/>
          </a:endParaRPr>
        </a:p>
      </dsp:txBody>
      <dsp:txXfrm>
        <a:off x="1054591" y="1468574"/>
        <a:ext cx="672889" cy="672889"/>
      </dsp:txXfrm>
    </dsp:sp>
    <dsp:sp modelId="{EBB07B45-2D38-4639-955C-B1C3269C7D62}">
      <dsp:nvSpPr>
        <dsp:cNvPr id="0" name=""/>
        <dsp:cNvSpPr/>
      </dsp:nvSpPr>
      <dsp:spPr>
        <a:xfrm rot="14040000">
          <a:off x="2393151" y="1382344"/>
          <a:ext cx="357639" cy="258837"/>
        </a:xfrm>
        <a:prstGeom prst="rightArrow">
          <a:avLst>
            <a:gd name="adj1" fmla="val 60000"/>
            <a:gd name="adj2" fmla="val 50000"/>
          </a:avLst>
        </a:prstGeom>
        <a:solidFill>
          <a:srgbClr val="70AD47">
            <a:hueOff val="0"/>
            <a:satOff val="0"/>
            <a:lumOff val="0"/>
            <a:alphaOff val="0"/>
          </a:srgb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400050">
            <a:lnSpc>
              <a:spcPct val="90000"/>
            </a:lnSpc>
            <a:spcBef>
              <a:spcPct val="0"/>
            </a:spcBef>
            <a:spcAft>
              <a:spcPct val="35000"/>
            </a:spcAft>
          </a:pPr>
          <a:endParaRPr lang="es-CO" sz="900" kern="1200">
            <a:solidFill>
              <a:sysClr val="window" lastClr="FFFFFF"/>
            </a:solidFill>
            <a:latin typeface="Calibri" panose="020F0502020204030204"/>
            <a:ea typeface="+mn-ea"/>
            <a:cs typeface="+mn-cs"/>
          </a:endParaRPr>
        </a:p>
      </dsp:txBody>
      <dsp:txXfrm rot="10800000">
        <a:off x="2454798" y="1465521"/>
        <a:ext cx="279988" cy="155303"/>
      </dsp:txXfrm>
    </dsp:sp>
    <dsp:sp modelId="{5DCEEA04-5211-4BE4-BC39-45AC664BA145}">
      <dsp:nvSpPr>
        <dsp:cNvPr id="0" name=""/>
        <dsp:cNvSpPr/>
      </dsp:nvSpPr>
      <dsp:spPr>
        <a:xfrm>
          <a:off x="1612230" y="369876"/>
          <a:ext cx="951609" cy="951609"/>
        </a:xfrm>
        <a:prstGeom prst="ellipse">
          <a:avLst/>
        </a:prstGeom>
        <a:solidFill>
          <a:srgbClr val="70AD47">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5240" tIns="15240" rIns="15240" bIns="15240" numCol="1" spcCol="1270" anchor="ctr" anchorCtr="0">
          <a:noAutofit/>
        </a:bodyPr>
        <a:lstStyle/>
        <a:p>
          <a:pPr lvl="0" algn="ctr" defTabSz="533400">
            <a:lnSpc>
              <a:spcPct val="90000"/>
            </a:lnSpc>
            <a:spcBef>
              <a:spcPct val="0"/>
            </a:spcBef>
            <a:spcAft>
              <a:spcPct val="35000"/>
            </a:spcAft>
          </a:pPr>
          <a:r>
            <a:rPr lang="es-ES_tradnl" sz="1200" kern="1200">
              <a:solidFill>
                <a:sysClr val="window" lastClr="FFFFFF"/>
              </a:solidFill>
              <a:latin typeface="Calibri" panose="020F0502020204030204"/>
              <a:ea typeface="+mn-ea"/>
              <a:cs typeface="+mn-cs"/>
            </a:rPr>
            <a:t>Conducta ética</a:t>
          </a:r>
          <a:endParaRPr lang="es-CO" sz="1200" kern="1200">
            <a:solidFill>
              <a:sysClr val="window" lastClr="FFFFFF"/>
            </a:solidFill>
            <a:latin typeface="Calibri" panose="020F0502020204030204"/>
            <a:ea typeface="+mn-ea"/>
            <a:cs typeface="+mn-cs"/>
          </a:endParaRPr>
        </a:p>
      </dsp:txBody>
      <dsp:txXfrm>
        <a:off x="1751590" y="509236"/>
        <a:ext cx="672889" cy="672889"/>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D6B8016B-9EE8-4A6C-AA78-5B370A79333E}">
      <dsp:nvSpPr>
        <dsp:cNvPr id="0" name=""/>
        <dsp:cNvSpPr/>
      </dsp:nvSpPr>
      <dsp:spPr>
        <a:xfrm>
          <a:off x="2724" y="0"/>
          <a:ext cx="3120649" cy="3197225"/>
        </a:xfrm>
        <a:prstGeom prst="roundRect">
          <a:avLst>
            <a:gd name="adj" fmla="val 10000"/>
          </a:avLst>
        </a:prstGeom>
        <a:solidFill>
          <a:srgbClr val="4472C4">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20040" tIns="320040" rIns="320040" bIns="320040" numCol="1" spcCol="1270" anchor="ctr" anchorCtr="0">
          <a:noAutofit/>
        </a:bodyPr>
        <a:lstStyle/>
        <a:p>
          <a:pPr lvl="0" algn="ctr" defTabSz="2000250">
            <a:lnSpc>
              <a:spcPct val="90000"/>
            </a:lnSpc>
            <a:spcBef>
              <a:spcPct val="0"/>
            </a:spcBef>
            <a:spcAft>
              <a:spcPct val="35000"/>
            </a:spcAft>
          </a:pPr>
          <a:r>
            <a:rPr lang="es-CO" sz="4500" kern="1200">
              <a:solidFill>
                <a:sysClr val="window" lastClr="FFFFFF"/>
              </a:solidFill>
              <a:latin typeface="Calibri" panose="020F0502020204030204"/>
              <a:ea typeface="+mn-ea"/>
              <a:cs typeface="+mn-cs"/>
            </a:rPr>
            <a:t>Principios </a:t>
          </a:r>
        </a:p>
      </dsp:txBody>
      <dsp:txXfrm>
        <a:off x="2724" y="1278890"/>
        <a:ext cx="3120649" cy="1278890"/>
      </dsp:txXfrm>
    </dsp:sp>
    <dsp:sp modelId="{2B7A2031-6E03-4324-952E-B863CA448309}">
      <dsp:nvSpPr>
        <dsp:cNvPr id="0" name=""/>
        <dsp:cNvSpPr/>
      </dsp:nvSpPr>
      <dsp:spPr>
        <a:xfrm>
          <a:off x="1030711" y="191833"/>
          <a:ext cx="1064675" cy="1064675"/>
        </a:xfrm>
        <a:prstGeom prst="ellipse">
          <a:avLst/>
        </a:prstGeom>
        <a:blipFill>
          <a:blip xmlns:r="http://schemas.openxmlformats.org/officeDocument/2006/relationships" r:embed="rId1" cstate="print">
            <a:extLst>
              <a:ext uri="{28A0092B-C50C-407E-A947-70E740481C1C}">
                <a14:useLocalDpi xmlns:a14="http://schemas.microsoft.com/office/drawing/2010/main" val="0"/>
              </a:ext>
            </a:extLst>
          </a:blip>
          <a:srcRect/>
          <a:stretch>
            <a:fillRect/>
          </a:stretch>
        </a:blip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dsp:style>
    </dsp:sp>
    <dsp:sp modelId="{61F2E998-0ED3-4FE9-B0FD-F02E82A21359}">
      <dsp:nvSpPr>
        <dsp:cNvPr id="0" name=""/>
        <dsp:cNvSpPr/>
      </dsp:nvSpPr>
      <dsp:spPr>
        <a:xfrm>
          <a:off x="3216993" y="0"/>
          <a:ext cx="3120649" cy="3197225"/>
        </a:xfrm>
        <a:prstGeom prst="roundRect">
          <a:avLst>
            <a:gd name="adj" fmla="val 10000"/>
          </a:avLst>
        </a:prstGeom>
        <a:solidFill>
          <a:srgbClr val="4472C4">
            <a:hueOff val="-7353344"/>
            <a:satOff val="-10228"/>
            <a:lumOff val="-3922"/>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20040" tIns="320040" rIns="320040" bIns="320040" numCol="1" spcCol="1270" anchor="ctr" anchorCtr="0">
          <a:noAutofit/>
        </a:bodyPr>
        <a:lstStyle/>
        <a:p>
          <a:pPr lvl="0" algn="ctr" defTabSz="2000250">
            <a:lnSpc>
              <a:spcPct val="90000"/>
            </a:lnSpc>
            <a:spcBef>
              <a:spcPct val="0"/>
            </a:spcBef>
            <a:spcAft>
              <a:spcPct val="35000"/>
            </a:spcAft>
          </a:pPr>
          <a:r>
            <a:rPr lang="es-CO" sz="4500" kern="1200">
              <a:solidFill>
                <a:sysClr val="window" lastClr="FFFFFF"/>
              </a:solidFill>
              <a:latin typeface="Calibri" panose="020F0502020204030204"/>
              <a:ea typeface="+mn-ea"/>
              <a:cs typeface="+mn-cs"/>
            </a:rPr>
            <a:t>Valores</a:t>
          </a:r>
        </a:p>
      </dsp:txBody>
      <dsp:txXfrm>
        <a:off x="3216993" y="1278890"/>
        <a:ext cx="3120649" cy="1278890"/>
      </dsp:txXfrm>
    </dsp:sp>
    <dsp:sp modelId="{FBFB0A09-C841-46BA-ACDA-B46866B4C15A}">
      <dsp:nvSpPr>
        <dsp:cNvPr id="0" name=""/>
        <dsp:cNvSpPr/>
      </dsp:nvSpPr>
      <dsp:spPr>
        <a:xfrm>
          <a:off x="4244979" y="191833"/>
          <a:ext cx="1064675" cy="1064675"/>
        </a:xfrm>
        <a:prstGeom prst="ellipse">
          <a:avLst/>
        </a:prstGeom>
        <a:blipFill>
          <a:blip xmlns:r="http://schemas.openxmlformats.org/officeDocument/2006/relationships" r:embed="rId2">
            <a:extLst>
              <a:ext uri="{28A0092B-C50C-407E-A947-70E740481C1C}">
                <a14:useLocalDpi xmlns:a14="http://schemas.microsoft.com/office/drawing/2010/main" val="0"/>
              </a:ext>
            </a:extLst>
          </a:blip>
          <a:srcRect/>
          <a:stretch>
            <a:fillRect l="-2000" r="-2000"/>
          </a:stretch>
        </a:blip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dsp:style>
    </dsp:sp>
    <dsp:sp modelId="{E39A40C7-FD5B-4AEB-B311-84B556D0195F}">
      <dsp:nvSpPr>
        <dsp:cNvPr id="0" name=""/>
        <dsp:cNvSpPr/>
      </dsp:nvSpPr>
      <dsp:spPr>
        <a:xfrm>
          <a:off x="253614" y="2557780"/>
          <a:ext cx="5833137" cy="479583"/>
        </a:xfrm>
        <a:prstGeom prst="leftRightArrow">
          <a:avLst/>
        </a:prstGeom>
        <a:solidFill>
          <a:srgbClr val="4472C4">
            <a:tint val="40000"/>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dsp:style>
    </dsp:sp>
  </dsp:spTree>
</dsp:drawing>
</file>

<file path=word/diagrams/drawing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ECCC58F0-63DC-4A23-8BF1-DBA00874FAC1}">
      <dsp:nvSpPr>
        <dsp:cNvPr id="0" name=""/>
        <dsp:cNvSpPr/>
      </dsp:nvSpPr>
      <dsp:spPr>
        <a:xfrm rot="4396374">
          <a:off x="1093523" y="838145"/>
          <a:ext cx="3636009" cy="2535663"/>
        </a:xfrm>
        <a:prstGeom prst="swooshArrow">
          <a:avLst>
            <a:gd name="adj1" fmla="val 16310"/>
            <a:gd name="adj2" fmla="val 31370"/>
          </a:avLst>
        </a:prstGeom>
        <a:gradFill rotWithShape="0">
          <a:gsLst>
            <a:gs pos="0">
              <a:srgbClr val="ED7D31">
                <a:hueOff val="0"/>
                <a:satOff val="0"/>
                <a:lumOff val="0"/>
                <a:alphaOff val="0"/>
                <a:satMod val="103000"/>
                <a:lumMod val="102000"/>
                <a:tint val="94000"/>
              </a:srgbClr>
            </a:gs>
            <a:gs pos="50000">
              <a:srgbClr val="ED7D31">
                <a:hueOff val="0"/>
                <a:satOff val="0"/>
                <a:lumOff val="0"/>
                <a:alphaOff val="0"/>
                <a:satMod val="110000"/>
                <a:lumMod val="100000"/>
                <a:shade val="100000"/>
              </a:srgbClr>
            </a:gs>
            <a:gs pos="100000">
              <a:srgbClr val="ED7D31">
                <a:hueOff val="0"/>
                <a:satOff val="0"/>
                <a:lumOff val="0"/>
                <a:alphaOff val="0"/>
                <a:lumMod val="99000"/>
                <a:satMod val="120000"/>
                <a:shade val="78000"/>
              </a:srgbClr>
            </a:gs>
          </a:gsLst>
          <a:lin ang="5400000" scaled="0"/>
        </a:gradFill>
        <a:ln>
          <a:noFill/>
        </a:ln>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2">
          <a:scrgbClr r="0" g="0" b="0"/>
        </a:effectRef>
        <a:fontRef idx="minor">
          <a:schemeClr val="lt1"/>
        </a:fontRef>
      </dsp:style>
    </dsp:sp>
    <dsp:sp modelId="{8D260A97-D50E-4A9F-93F2-4DF238B5159A}">
      <dsp:nvSpPr>
        <dsp:cNvPr id="0" name=""/>
        <dsp:cNvSpPr/>
      </dsp:nvSpPr>
      <dsp:spPr>
        <a:xfrm>
          <a:off x="2332805" y="1088369"/>
          <a:ext cx="91820" cy="91820"/>
        </a:xfrm>
        <a:prstGeom prst="ellipse">
          <a:avLst/>
        </a:prstGeom>
        <a:solidFill>
          <a:srgbClr val="ED7D31">
            <a:tint val="40000"/>
            <a:hueOff val="0"/>
            <a:satOff val="0"/>
            <a:lumOff val="0"/>
            <a:alphaOff val="0"/>
          </a:srgbClr>
        </a:solidFill>
        <a:ln>
          <a:noFill/>
        </a:ln>
        <a:effectLst>
          <a:outerShdw blurRad="57150" dist="19050" dir="5400000" algn="ctr" rotWithShape="0">
            <a:srgbClr val="000000">
              <a:alpha val="63000"/>
            </a:srgbClr>
          </a:outerShdw>
        </a:effectLst>
        <a:scene3d>
          <a:camera prst="orthographicFront"/>
          <a:lightRig rig="flat" dir="t"/>
        </a:scene3d>
        <a:sp3d z="190500" prstMaterial="plastic">
          <a:bevelT w="120900" h="88900"/>
          <a:bevelB w="88900" h="31750" prst="angle"/>
        </a:sp3d>
      </dsp:spPr>
      <dsp:style>
        <a:lnRef idx="0">
          <a:scrgbClr r="0" g="0" b="0"/>
        </a:lnRef>
        <a:fillRef idx="1">
          <a:scrgbClr r="0" g="0" b="0"/>
        </a:fillRef>
        <a:effectRef idx="3">
          <a:scrgbClr r="0" g="0" b="0"/>
        </a:effectRef>
        <a:fontRef idx="minor">
          <a:schemeClr val="lt1"/>
        </a:fontRef>
      </dsp:style>
    </dsp:sp>
    <dsp:sp modelId="{8FCA68BF-359C-4AE9-ABD7-99FDDFCAD86B}">
      <dsp:nvSpPr>
        <dsp:cNvPr id="0" name=""/>
        <dsp:cNvSpPr/>
      </dsp:nvSpPr>
      <dsp:spPr>
        <a:xfrm>
          <a:off x="2772954" y="1396263"/>
          <a:ext cx="91820" cy="91820"/>
        </a:xfrm>
        <a:prstGeom prst="ellipse">
          <a:avLst/>
        </a:prstGeom>
        <a:solidFill>
          <a:srgbClr val="ED7D31">
            <a:tint val="40000"/>
            <a:hueOff val="0"/>
            <a:satOff val="0"/>
            <a:lumOff val="0"/>
            <a:alphaOff val="0"/>
          </a:srgbClr>
        </a:solidFill>
        <a:ln>
          <a:noFill/>
        </a:ln>
        <a:effectLst>
          <a:outerShdw blurRad="57150" dist="19050" dir="5400000" algn="ctr" rotWithShape="0">
            <a:srgbClr val="000000">
              <a:alpha val="63000"/>
            </a:srgbClr>
          </a:outerShdw>
        </a:effectLst>
        <a:scene3d>
          <a:camera prst="orthographicFront"/>
          <a:lightRig rig="flat" dir="t"/>
        </a:scene3d>
        <a:sp3d z="190500" prstMaterial="plastic">
          <a:bevelT w="120900" h="88900"/>
          <a:bevelB w="88900" h="31750" prst="angle"/>
        </a:sp3d>
      </dsp:spPr>
      <dsp:style>
        <a:lnRef idx="0">
          <a:scrgbClr r="0" g="0" b="0"/>
        </a:lnRef>
        <a:fillRef idx="1">
          <a:scrgbClr r="0" g="0" b="0"/>
        </a:fillRef>
        <a:effectRef idx="3">
          <a:scrgbClr r="0" g="0" b="0"/>
        </a:effectRef>
        <a:fontRef idx="minor">
          <a:schemeClr val="lt1"/>
        </a:fontRef>
      </dsp:style>
    </dsp:sp>
    <dsp:sp modelId="{2C35687E-35ED-4D5B-8BD4-0EFF576559F0}">
      <dsp:nvSpPr>
        <dsp:cNvPr id="0" name=""/>
        <dsp:cNvSpPr/>
      </dsp:nvSpPr>
      <dsp:spPr>
        <a:xfrm>
          <a:off x="3143606" y="1755121"/>
          <a:ext cx="91820" cy="91820"/>
        </a:xfrm>
        <a:prstGeom prst="ellipse">
          <a:avLst/>
        </a:prstGeom>
        <a:solidFill>
          <a:srgbClr val="ED7D31">
            <a:tint val="40000"/>
            <a:hueOff val="0"/>
            <a:satOff val="0"/>
            <a:lumOff val="0"/>
            <a:alphaOff val="0"/>
          </a:srgbClr>
        </a:solidFill>
        <a:ln>
          <a:noFill/>
        </a:ln>
        <a:effectLst>
          <a:outerShdw blurRad="57150" dist="19050" dir="5400000" algn="ctr" rotWithShape="0">
            <a:srgbClr val="000000">
              <a:alpha val="63000"/>
            </a:srgbClr>
          </a:outerShdw>
        </a:effectLst>
        <a:scene3d>
          <a:camera prst="orthographicFront"/>
          <a:lightRig rig="flat" dir="t"/>
        </a:scene3d>
        <a:sp3d z="190500" prstMaterial="plastic">
          <a:bevelT w="120900" h="88900"/>
          <a:bevelB w="88900" h="31750" prst="angle"/>
        </a:sp3d>
      </dsp:spPr>
      <dsp:style>
        <a:lnRef idx="0">
          <a:scrgbClr r="0" g="0" b="0"/>
        </a:lnRef>
        <a:fillRef idx="1">
          <a:scrgbClr r="0" g="0" b="0"/>
        </a:fillRef>
        <a:effectRef idx="3">
          <a:scrgbClr r="0" g="0" b="0"/>
        </a:effectRef>
        <a:fontRef idx="minor">
          <a:schemeClr val="lt1"/>
        </a:fontRef>
      </dsp:style>
    </dsp:sp>
    <dsp:sp modelId="{A9BEEE7A-B5F0-43D3-882C-82FBB3085233}">
      <dsp:nvSpPr>
        <dsp:cNvPr id="0" name=""/>
        <dsp:cNvSpPr/>
      </dsp:nvSpPr>
      <dsp:spPr>
        <a:xfrm>
          <a:off x="849775" y="0"/>
          <a:ext cx="1714265" cy="673912"/>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17780" tIns="17780" rIns="17780" bIns="17780" numCol="1" spcCol="1270" anchor="b" anchorCtr="0">
          <a:noAutofit/>
        </a:bodyPr>
        <a:lstStyle/>
        <a:p>
          <a:pPr lvl="0" algn="ctr" defTabSz="622300">
            <a:lnSpc>
              <a:spcPct val="90000"/>
            </a:lnSpc>
            <a:spcBef>
              <a:spcPct val="0"/>
            </a:spcBef>
            <a:spcAft>
              <a:spcPct val="35000"/>
            </a:spcAft>
          </a:pPr>
          <a:endParaRPr lang="es-CO" sz="1400" kern="1200">
            <a:solidFill>
              <a:sysClr val="windowText" lastClr="000000">
                <a:hueOff val="0"/>
                <a:satOff val="0"/>
                <a:lumOff val="0"/>
                <a:alphaOff val="0"/>
              </a:sysClr>
            </a:solidFill>
            <a:latin typeface="Calibri" panose="020F0502020204030204"/>
            <a:ea typeface="+mn-ea"/>
            <a:cs typeface="+mn-cs"/>
          </a:endParaRPr>
        </a:p>
      </dsp:txBody>
      <dsp:txXfrm>
        <a:off x="849775" y="0"/>
        <a:ext cx="1714265" cy="673912"/>
      </dsp:txXfrm>
    </dsp:sp>
    <dsp:sp modelId="{B6D7BE99-A3AE-4A33-9269-DDAA1ED2548D}">
      <dsp:nvSpPr>
        <dsp:cNvPr id="0" name=""/>
        <dsp:cNvSpPr/>
      </dsp:nvSpPr>
      <dsp:spPr>
        <a:xfrm>
          <a:off x="2649091" y="717565"/>
          <a:ext cx="2594564" cy="673912"/>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17780" tIns="17780" rIns="17780" bIns="17780" numCol="1" spcCol="1270" anchor="ctr" anchorCtr="0">
          <a:noAutofit/>
        </a:bodyPr>
        <a:lstStyle/>
        <a:p>
          <a:pPr lvl="0" algn="l" defTabSz="622300">
            <a:lnSpc>
              <a:spcPct val="90000"/>
            </a:lnSpc>
            <a:spcBef>
              <a:spcPct val="0"/>
            </a:spcBef>
            <a:spcAft>
              <a:spcPct val="35000"/>
            </a:spcAft>
          </a:pPr>
          <a:r>
            <a:rPr lang="es-ES" sz="1400" b="1" kern="1200">
              <a:solidFill>
                <a:srgbClr val="5B9BD5">
                  <a:lumMod val="75000"/>
                </a:srgbClr>
              </a:solidFill>
              <a:latin typeface="Calibri" panose="020F0502020204030204"/>
              <a:ea typeface="+mn-ea"/>
              <a:cs typeface="+mn-cs"/>
            </a:rPr>
            <a:t>Integridad </a:t>
          </a:r>
          <a:endParaRPr lang="es-CO" sz="1400" kern="1200">
            <a:solidFill>
              <a:srgbClr val="5B9BD5">
                <a:lumMod val="75000"/>
              </a:srgbClr>
            </a:solidFill>
            <a:latin typeface="Calibri" panose="020F0502020204030204"/>
            <a:ea typeface="+mn-ea"/>
            <a:cs typeface="+mn-cs"/>
          </a:endParaRPr>
        </a:p>
      </dsp:txBody>
      <dsp:txXfrm>
        <a:off x="2649091" y="717565"/>
        <a:ext cx="2594564" cy="673912"/>
      </dsp:txXfrm>
    </dsp:sp>
    <dsp:sp modelId="{5F1E09B7-6328-4DBA-ACA9-573639EACD58}">
      <dsp:nvSpPr>
        <dsp:cNvPr id="0" name=""/>
        <dsp:cNvSpPr/>
      </dsp:nvSpPr>
      <dsp:spPr>
        <a:xfrm>
          <a:off x="1045541" y="1228475"/>
          <a:ext cx="1528939" cy="673912"/>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17780" tIns="17780" rIns="17780" bIns="17780" numCol="1" spcCol="1270" anchor="ctr" anchorCtr="0">
          <a:noAutofit/>
        </a:bodyPr>
        <a:lstStyle/>
        <a:p>
          <a:pPr lvl="0" algn="r" defTabSz="622300">
            <a:lnSpc>
              <a:spcPct val="90000"/>
            </a:lnSpc>
            <a:spcBef>
              <a:spcPct val="0"/>
            </a:spcBef>
            <a:spcAft>
              <a:spcPct val="35000"/>
            </a:spcAft>
          </a:pPr>
          <a:r>
            <a:rPr lang="es-ES" sz="1400" b="1" kern="1200">
              <a:solidFill>
                <a:srgbClr val="ED7D31">
                  <a:lumMod val="75000"/>
                </a:srgbClr>
              </a:solidFill>
              <a:latin typeface="Calibri" panose="020F0502020204030204"/>
              <a:ea typeface="+mn-ea"/>
              <a:cs typeface="+mn-cs"/>
            </a:rPr>
            <a:t>Objetividad </a:t>
          </a:r>
          <a:endParaRPr lang="es-CO" sz="1400" kern="1200">
            <a:solidFill>
              <a:srgbClr val="ED7D31">
                <a:lumMod val="75000"/>
              </a:srgbClr>
            </a:solidFill>
            <a:latin typeface="Calibri" panose="020F0502020204030204"/>
            <a:ea typeface="+mn-ea"/>
            <a:cs typeface="+mn-cs"/>
          </a:endParaRPr>
        </a:p>
      </dsp:txBody>
      <dsp:txXfrm>
        <a:off x="1045541" y="1228475"/>
        <a:ext cx="1528939" cy="673912"/>
      </dsp:txXfrm>
    </dsp:sp>
    <dsp:sp modelId="{DBAEBFFC-229F-4C2B-976C-9DAF2CE8B0CD}">
      <dsp:nvSpPr>
        <dsp:cNvPr id="0" name=""/>
        <dsp:cNvSpPr/>
      </dsp:nvSpPr>
      <dsp:spPr>
        <a:xfrm>
          <a:off x="3464220" y="2151887"/>
          <a:ext cx="91820" cy="91820"/>
        </a:xfrm>
        <a:prstGeom prst="ellipse">
          <a:avLst/>
        </a:prstGeom>
        <a:solidFill>
          <a:srgbClr val="ED7D31">
            <a:tint val="40000"/>
            <a:hueOff val="0"/>
            <a:satOff val="0"/>
            <a:lumOff val="0"/>
            <a:alphaOff val="0"/>
          </a:srgbClr>
        </a:solidFill>
        <a:ln>
          <a:noFill/>
        </a:ln>
        <a:effectLst>
          <a:outerShdw blurRad="57150" dist="19050" dir="5400000" algn="ctr" rotWithShape="0">
            <a:srgbClr val="000000">
              <a:alpha val="63000"/>
            </a:srgbClr>
          </a:outerShdw>
        </a:effectLst>
        <a:scene3d>
          <a:camera prst="orthographicFront"/>
          <a:lightRig rig="flat" dir="t"/>
        </a:scene3d>
        <a:sp3d z="190500" prstMaterial="plastic">
          <a:bevelT w="120900" h="88900"/>
          <a:bevelB w="88900" h="31750" prst="angle"/>
        </a:sp3d>
      </dsp:spPr>
      <dsp:style>
        <a:lnRef idx="0">
          <a:scrgbClr r="0" g="0" b="0"/>
        </a:lnRef>
        <a:fillRef idx="1">
          <a:scrgbClr r="0" g="0" b="0"/>
        </a:fillRef>
        <a:effectRef idx="3">
          <a:scrgbClr r="0" g="0" b="0"/>
        </a:effectRef>
        <a:fontRef idx="minor">
          <a:schemeClr val="lt1"/>
        </a:fontRef>
      </dsp:style>
    </dsp:sp>
    <dsp:sp modelId="{F7DF9B99-9D8C-4441-9BB4-019098F34ACD}">
      <dsp:nvSpPr>
        <dsp:cNvPr id="0" name=""/>
        <dsp:cNvSpPr/>
      </dsp:nvSpPr>
      <dsp:spPr>
        <a:xfrm>
          <a:off x="3416504" y="1333565"/>
          <a:ext cx="1977900" cy="673912"/>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17780" tIns="17780" rIns="17780" bIns="17780" numCol="1" spcCol="1270" anchor="ctr" anchorCtr="0">
          <a:noAutofit/>
        </a:bodyPr>
        <a:lstStyle/>
        <a:p>
          <a:pPr lvl="0" algn="l" defTabSz="622300">
            <a:lnSpc>
              <a:spcPct val="90000"/>
            </a:lnSpc>
            <a:spcBef>
              <a:spcPct val="0"/>
            </a:spcBef>
            <a:spcAft>
              <a:spcPct val="35000"/>
            </a:spcAft>
          </a:pPr>
          <a:r>
            <a:rPr lang="es-ES" sz="1400" b="1" kern="1200">
              <a:solidFill>
                <a:srgbClr val="7030A0"/>
              </a:solidFill>
              <a:latin typeface="Calibri" panose="020F0502020204030204"/>
              <a:ea typeface="+mn-ea"/>
              <a:cs typeface="+mn-cs"/>
            </a:rPr>
            <a:t>Competencia y diligencia profesionales</a:t>
          </a:r>
          <a:endParaRPr lang="es-CO" sz="1400" kern="1200">
            <a:solidFill>
              <a:srgbClr val="7030A0"/>
            </a:solidFill>
            <a:latin typeface="Calibri" panose="020F0502020204030204"/>
            <a:ea typeface="+mn-ea"/>
            <a:cs typeface="+mn-cs"/>
          </a:endParaRPr>
        </a:p>
      </dsp:txBody>
      <dsp:txXfrm>
        <a:off x="3416504" y="1333565"/>
        <a:ext cx="1977900" cy="673912"/>
      </dsp:txXfrm>
    </dsp:sp>
    <dsp:sp modelId="{DC33B64E-A539-44B5-BBF6-567B66050AF0}">
      <dsp:nvSpPr>
        <dsp:cNvPr id="0" name=""/>
        <dsp:cNvSpPr/>
      </dsp:nvSpPr>
      <dsp:spPr>
        <a:xfrm>
          <a:off x="936786" y="1918845"/>
          <a:ext cx="2316575" cy="673912"/>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17780" tIns="17780" rIns="17780" bIns="17780" numCol="1" spcCol="1270" anchor="ctr" anchorCtr="0">
          <a:noAutofit/>
        </a:bodyPr>
        <a:lstStyle/>
        <a:p>
          <a:pPr lvl="0" algn="r" defTabSz="622300">
            <a:lnSpc>
              <a:spcPct val="90000"/>
            </a:lnSpc>
            <a:spcBef>
              <a:spcPct val="0"/>
            </a:spcBef>
            <a:spcAft>
              <a:spcPct val="35000"/>
            </a:spcAft>
          </a:pPr>
          <a:r>
            <a:rPr lang="es-ES" sz="1400" b="1" kern="1200">
              <a:solidFill>
                <a:srgbClr val="00B0F0"/>
              </a:solidFill>
              <a:latin typeface="Calibri" panose="020F0502020204030204"/>
              <a:ea typeface="+mn-ea"/>
              <a:cs typeface="+mn-cs"/>
            </a:rPr>
            <a:t>Confidencialidad </a:t>
          </a:r>
          <a:endParaRPr lang="es-CO" sz="1400" kern="1200">
            <a:solidFill>
              <a:srgbClr val="00B0F0"/>
            </a:solidFill>
            <a:latin typeface="Calibri" panose="020F0502020204030204"/>
            <a:ea typeface="+mn-ea"/>
            <a:cs typeface="+mn-cs"/>
          </a:endParaRPr>
        </a:p>
      </dsp:txBody>
      <dsp:txXfrm>
        <a:off x="936786" y="1918845"/>
        <a:ext cx="2316575" cy="673912"/>
      </dsp:txXfrm>
    </dsp:sp>
    <dsp:sp modelId="{8144588D-CD0B-4EB5-A228-DDA69BB954AB}">
      <dsp:nvSpPr>
        <dsp:cNvPr id="0" name=""/>
        <dsp:cNvSpPr/>
      </dsp:nvSpPr>
      <dsp:spPr>
        <a:xfrm>
          <a:off x="3722750" y="2556656"/>
          <a:ext cx="91820" cy="91820"/>
        </a:xfrm>
        <a:prstGeom prst="ellipse">
          <a:avLst/>
        </a:prstGeom>
        <a:solidFill>
          <a:srgbClr val="ED7D31">
            <a:tint val="40000"/>
            <a:hueOff val="0"/>
            <a:satOff val="0"/>
            <a:lumOff val="0"/>
            <a:alphaOff val="0"/>
          </a:srgbClr>
        </a:solidFill>
        <a:ln>
          <a:noFill/>
        </a:ln>
        <a:effectLst>
          <a:outerShdw blurRad="57150" dist="19050" dir="5400000" algn="ctr" rotWithShape="0">
            <a:srgbClr val="000000">
              <a:alpha val="63000"/>
            </a:srgbClr>
          </a:outerShdw>
        </a:effectLst>
        <a:scene3d>
          <a:camera prst="orthographicFront"/>
          <a:lightRig rig="flat" dir="t"/>
        </a:scene3d>
        <a:sp3d z="190500" prstMaterial="plastic">
          <a:bevelT w="120900" h="88900"/>
          <a:bevelB w="88900" h="31750" prst="angle"/>
        </a:sp3d>
      </dsp:spPr>
      <dsp:style>
        <a:lnRef idx="0">
          <a:scrgbClr r="0" g="0" b="0"/>
        </a:lnRef>
        <a:fillRef idx="1">
          <a:scrgbClr r="0" g="0" b="0"/>
        </a:fillRef>
        <a:effectRef idx="3">
          <a:scrgbClr r="0" g="0" b="0"/>
        </a:effectRef>
        <a:fontRef idx="minor">
          <a:schemeClr val="lt1"/>
        </a:fontRef>
      </dsp:style>
    </dsp:sp>
    <dsp:sp modelId="{032A735A-2953-4643-AF4E-F9CC88C80A07}">
      <dsp:nvSpPr>
        <dsp:cNvPr id="0" name=""/>
        <dsp:cNvSpPr/>
      </dsp:nvSpPr>
      <dsp:spPr>
        <a:xfrm>
          <a:off x="4146568" y="2207606"/>
          <a:ext cx="1343613" cy="673912"/>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17780" tIns="17780" rIns="17780" bIns="17780" numCol="1" spcCol="1270" anchor="ctr" anchorCtr="0">
          <a:noAutofit/>
        </a:bodyPr>
        <a:lstStyle/>
        <a:p>
          <a:pPr lvl="0" algn="l" defTabSz="622300">
            <a:lnSpc>
              <a:spcPct val="90000"/>
            </a:lnSpc>
            <a:spcBef>
              <a:spcPct val="0"/>
            </a:spcBef>
            <a:spcAft>
              <a:spcPct val="35000"/>
            </a:spcAft>
          </a:pPr>
          <a:r>
            <a:rPr lang="es-ES" sz="1400" b="1" kern="1200">
              <a:solidFill>
                <a:sysClr val="window" lastClr="FFFFFF">
                  <a:lumMod val="50000"/>
                </a:sysClr>
              </a:solidFill>
              <a:latin typeface="Calibri" panose="020F0502020204030204"/>
              <a:ea typeface="+mn-ea"/>
              <a:cs typeface="+mn-cs"/>
            </a:rPr>
            <a:t>Comportamiento profesional </a:t>
          </a:r>
          <a:endParaRPr lang="es-CO" sz="1400" kern="1200">
            <a:solidFill>
              <a:sysClr val="window" lastClr="FFFFFF">
                <a:lumMod val="50000"/>
              </a:sysClr>
            </a:solidFill>
            <a:latin typeface="Calibri" panose="020F0502020204030204"/>
            <a:ea typeface="+mn-ea"/>
            <a:cs typeface="+mn-cs"/>
          </a:endParaRPr>
        </a:p>
      </dsp:txBody>
      <dsp:txXfrm>
        <a:off x="4146568" y="2207606"/>
        <a:ext cx="1343613" cy="673912"/>
      </dsp:txXfrm>
    </dsp:sp>
    <dsp:sp modelId="{5AA5B264-9D8B-4612-B88D-B546BCBFE3B4}">
      <dsp:nvSpPr>
        <dsp:cNvPr id="0" name=""/>
        <dsp:cNvSpPr/>
      </dsp:nvSpPr>
      <dsp:spPr>
        <a:xfrm>
          <a:off x="3166351" y="3538042"/>
          <a:ext cx="2316575" cy="673912"/>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25400" tIns="25400" rIns="25400" bIns="25400" numCol="1" spcCol="1270" anchor="t" anchorCtr="0">
          <a:noAutofit/>
        </a:bodyPr>
        <a:lstStyle/>
        <a:p>
          <a:pPr lvl="0" algn="ctr" defTabSz="889000">
            <a:lnSpc>
              <a:spcPct val="90000"/>
            </a:lnSpc>
            <a:spcBef>
              <a:spcPct val="0"/>
            </a:spcBef>
            <a:spcAft>
              <a:spcPct val="35000"/>
            </a:spcAft>
          </a:pPr>
          <a:r>
            <a:rPr lang="es-ES" sz="2000" b="1" kern="1200">
              <a:solidFill>
                <a:srgbClr val="92D050"/>
              </a:solidFill>
              <a:latin typeface="Calibri" panose="020F0502020204030204"/>
              <a:ea typeface="+mn-ea"/>
              <a:cs typeface="+mn-cs"/>
            </a:rPr>
            <a:t>Principios fundamentales del código de ética IFAC</a:t>
          </a:r>
          <a:endParaRPr lang="es-CO" sz="2000" b="1" kern="1200">
            <a:solidFill>
              <a:srgbClr val="92D050"/>
            </a:solidFill>
            <a:latin typeface="Calibri" panose="020F0502020204030204"/>
            <a:ea typeface="+mn-ea"/>
            <a:cs typeface="+mn-cs"/>
          </a:endParaRPr>
        </a:p>
      </dsp:txBody>
      <dsp:txXfrm>
        <a:off x="3166351" y="3538042"/>
        <a:ext cx="2316575" cy="673912"/>
      </dsp:txXfrm>
    </dsp:sp>
  </dsp:spTree>
</dsp:drawing>
</file>

<file path=word/diagrams/drawing4.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1B29C23F-066A-4DB5-B5C2-946FD7DF0894}">
      <dsp:nvSpPr>
        <dsp:cNvPr id="0" name=""/>
        <dsp:cNvSpPr/>
      </dsp:nvSpPr>
      <dsp:spPr>
        <a:xfrm rot="5400000">
          <a:off x="170353" y="714749"/>
          <a:ext cx="1109977" cy="134219"/>
        </a:xfrm>
        <a:prstGeom prst="rect">
          <a:avLst/>
        </a:prstGeom>
        <a:solidFill>
          <a:srgbClr val="4472C4">
            <a:hueOff val="0"/>
            <a:satOff val="0"/>
            <a:lumOff val="0"/>
            <a:alphaOff val="0"/>
          </a:srgbClr>
        </a:solidFill>
        <a:ln>
          <a:noFill/>
        </a:ln>
        <a:effectLst/>
      </dsp:spPr>
      <dsp:style>
        <a:lnRef idx="0">
          <a:scrgbClr r="0" g="0" b="0"/>
        </a:lnRef>
        <a:fillRef idx="1">
          <a:scrgbClr r="0" g="0" b="0"/>
        </a:fillRef>
        <a:effectRef idx="0">
          <a:scrgbClr r="0" g="0" b="0"/>
        </a:effectRef>
        <a:fontRef idx="minor">
          <a:schemeClr val="lt1"/>
        </a:fontRef>
      </dsp:style>
    </dsp:sp>
    <dsp:sp modelId="{35602F6C-BDED-40F2-89BC-751100AD63A2}">
      <dsp:nvSpPr>
        <dsp:cNvPr id="0" name=""/>
        <dsp:cNvSpPr/>
      </dsp:nvSpPr>
      <dsp:spPr>
        <a:xfrm>
          <a:off x="422819" y="2111"/>
          <a:ext cx="1491325" cy="894795"/>
        </a:xfrm>
        <a:prstGeom prst="roundRect">
          <a:avLst>
            <a:gd name="adj" fmla="val 10000"/>
          </a:avLst>
        </a:prstGeom>
        <a:solidFill>
          <a:srgbClr val="4472C4">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es-ES" sz="1200" b="1" kern="1200">
              <a:solidFill>
                <a:sysClr val="window" lastClr="FFFFFF"/>
              </a:solidFill>
              <a:latin typeface="Calibri" panose="020F0502020204030204"/>
              <a:ea typeface="+mn-ea"/>
              <a:cs typeface="+mn-cs"/>
            </a:rPr>
            <a:t>Nombramiento profesional</a:t>
          </a:r>
          <a:endParaRPr lang="es-CO" sz="1200" b="1" kern="1200">
            <a:solidFill>
              <a:sysClr val="window" lastClr="FFFFFF"/>
            </a:solidFill>
            <a:latin typeface="Calibri" panose="020F0502020204030204"/>
            <a:ea typeface="+mn-ea"/>
            <a:cs typeface="+mn-cs"/>
          </a:endParaRPr>
        </a:p>
      </dsp:txBody>
      <dsp:txXfrm>
        <a:off x="449027" y="28319"/>
        <a:ext cx="1438909" cy="842379"/>
      </dsp:txXfrm>
    </dsp:sp>
    <dsp:sp modelId="{398A3410-37C4-4CBE-8A6D-656D4C72E0AF}">
      <dsp:nvSpPr>
        <dsp:cNvPr id="0" name=""/>
        <dsp:cNvSpPr/>
      </dsp:nvSpPr>
      <dsp:spPr>
        <a:xfrm rot="5400000">
          <a:off x="170353" y="1833243"/>
          <a:ext cx="1109977" cy="134219"/>
        </a:xfrm>
        <a:prstGeom prst="rect">
          <a:avLst/>
        </a:prstGeom>
        <a:solidFill>
          <a:srgbClr val="4472C4">
            <a:hueOff val="-817038"/>
            <a:satOff val="-1136"/>
            <a:lumOff val="-436"/>
            <a:alphaOff val="0"/>
          </a:srgbClr>
        </a:solidFill>
        <a:ln>
          <a:noFill/>
        </a:ln>
        <a:effectLst/>
      </dsp:spPr>
      <dsp:style>
        <a:lnRef idx="0">
          <a:scrgbClr r="0" g="0" b="0"/>
        </a:lnRef>
        <a:fillRef idx="1">
          <a:scrgbClr r="0" g="0" b="0"/>
        </a:fillRef>
        <a:effectRef idx="0">
          <a:scrgbClr r="0" g="0" b="0"/>
        </a:effectRef>
        <a:fontRef idx="minor">
          <a:schemeClr val="lt1"/>
        </a:fontRef>
      </dsp:style>
    </dsp:sp>
    <dsp:sp modelId="{5E5B30EA-9F02-440C-9E27-333140C8F428}">
      <dsp:nvSpPr>
        <dsp:cNvPr id="0" name=""/>
        <dsp:cNvSpPr/>
      </dsp:nvSpPr>
      <dsp:spPr>
        <a:xfrm>
          <a:off x="422819" y="1120605"/>
          <a:ext cx="1491325" cy="894795"/>
        </a:xfrm>
        <a:prstGeom prst="roundRect">
          <a:avLst>
            <a:gd name="adj" fmla="val 10000"/>
          </a:avLst>
        </a:prstGeom>
        <a:solidFill>
          <a:srgbClr val="4472C4">
            <a:hueOff val="-735334"/>
            <a:satOff val="-1023"/>
            <a:lumOff val="-392"/>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es-ES" sz="1200" b="1" kern="1200">
              <a:solidFill>
                <a:sysClr val="window" lastClr="FFFFFF"/>
              </a:solidFill>
              <a:latin typeface="Calibri" panose="020F0502020204030204"/>
              <a:ea typeface="+mn-ea"/>
              <a:cs typeface="+mn-cs"/>
            </a:rPr>
            <a:t>Aceptación de clientes  </a:t>
          </a:r>
          <a:endParaRPr lang="es-CO" sz="1200" kern="1200">
            <a:solidFill>
              <a:sysClr val="window" lastClr="FFFFFF"/>
            </a:solidFill>
            <a:latin typeface="Calibri" panose="020F0502020204030204"/>
            <a:ea typeface="+mn-ea"/>
            <a:cs typeface="+mn-cs"/>
          </a:endParaRPr>
        </a:p>
      </dsp:txBody>
      <dsp:txXfrm>
        <a:off x="449027" y="1146813"/>
        <a:ext cx="1438909" cy="842379"/>
      </dsp:txXfrm>
    </dsp:sp>
    <dsp:sp modelId="{D043B1AA-40FA-4B8B-94A9-BA3C741D440F}">
      <dsp:nvSpPr>
        <dsp:cNvPr id="0" name=""/>
        <dsp:cNvSpPr/>
      </dsp:nvSpPr>
      <dsp:spPr>
        <a:xfrm rot="5400000">
          <a:off x="170353" y="2951737"/>
          <a:ext cx="1109977" cy="134219"/>
        </a:xfrm>
        <a:prstGeom prst="rect">
          <a:avLst/>
        </a:prstGeom>
        <a:solidFill>
          <a:srgbClr val="4472C4">
            <a:hueOff val="-1634077"/>
            <a:satOff val="-2273"/>
            <a:lumOff val="-872"/>
            <a:alphaOff val="0"/>
          </a:srgbClr>
        </a:solidFill>
        <a:ln>
          <a:noFill/>
        </a:ln>
        <a:effectLst/>
      </dsp:spPr>
      <dsp:style>
        <a:lnRef idx="0">
          <a:scrgbClr r="0" g="0" b="0"/>
        </a:lnRef>
        <a:fillRef idx="1">
          <a:scrgbClr r="0" g="0" b="0"/>
        </a:fillRef>
        <a:effectRef idx="0">
          <a:scrgbClr r="0" g="0" b="0"/>
        </a:effectRef>
        <a:fontRef idx="minor">
          <a:schemeClr val="lt1"/>
        </a:fontRef>
      </dsp:style>
    </dsp:sp>
    <dsp:sp modelId="{2D5DA88E-C5AB-447B-B167-0C0068012FD5}">
      <dsp:nvSpPr>
        <dsp:cNvPr id="0" name=""/>
        <dsp:cNvSpPr/>
      </dsp:nvSpPr>
      <dsp:spPr>
        <a:xfrm>
          <a:off x="422819" y="2239099"/>
          <a:ext cx="1491325" cy="894795"/>
        </a:xfrm>
        <a:prstGeom prst="roundRect">
          <a:avLst>
            <a:gd name="adj" fmla="val 10000"/>
          </a:avLst>
        </a:prstGeom>
        <a:solidFill>
          <a:srgbClr val="4472C4">
            <a:hueOff val="-1470669"/>
            <a:satOff val="-2046"/>
            <a:lumOff val="-784"/>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es-ES" sz="1200" b="1" kern="1200">
              <a:solidFill>
                <a:sysClr val="window" lastClr="FFFFFF"/>
              </a:solidFill>
              <a:latin typeface="Calibri" panose="020F0502020204030204"/>
              <a:ea typeface="+mn-ea"/>
              <a:cs typeface="+mn-cs"/>
            </a:rPr>
            <a:t>Aceptación de encargos </a:t>
          </a:r>
          <a:endParaRPr lang="es-CO" sz="1200" kern="1200">
            <a:solidFill>
              <a:sysClr val="window" lastClr="FFFFFF"/>
            </a:solidFill>
            <a:latin typeface="Calibri" panose="020F0502020204030204"/>
            <a:ea typeface="+mn-ea"/>
            <a:cs typeface="+mn-cs"/>
          </a:endParaRPr>
        </a:p>
      </dsp:txBody>
      <dsp:txXfrm>
        <a:off x="449027" y="2265307"/>
        <a:ext cx="1438909" cy="842379"/>
      </dsp:txXfrm>
    </dsp:sp>
    <dsp:sp modelId="{4F5A693C-34B8-44FF-B2BE-40712F6B7D52}">
      <dsp:nvSpPr>
        <dsp:cNvPr id="0" name=""/>
        <dsp:cNvSpPr/>
      </dsp:nvSpPr>
      <dsp:spPr>
        <a:xfrm>
          <a:off x="729600" y="3510983"/>
          <a:ext cx="1974945" cy="134219"/>
        </a:xfrm>
        <a:prstGeom prst="rect">
          <a:avLst/>
        </a:prstGeom>
        <a:solidFill>
          <a:srgbClr val="4472C4">
            <a:hueOff val="-2451115"/>
            <a:satOff val="-3409"/>
            <a:lumOff val="-1307"/>
            <a:alphaOff val="0"/>
          </a:srgbClr>
        </a:solidFill>
        <a:ln>
          <a:noFill/>
        </a:ln>
        <a:effectLst/>
      </dsp:spPr>
      <dsp:style>
        <a:lnRef idx="0">
          <a:scrgbClr r="0" g="0" b="0"/>
        </a:lnRef>
        <a:fillRef idx="1">
          <a:scrgbClr r="0" g="0" b="0"/>
        </a:fillRef>
        <a:effectRef idx="0">
          <a:scrgbClr r="0" g="0" b="0"/>
        </a:effectRef>
        <a:fontRef idx="minor">
          <a:schemeClr val="lt1"/>
        </a:fontRef>
      </dsp:style>
    </dsp:sp>
    <dsp:sp modelId="{6DF8381C-5F11-401D-ADCE-AE59BC410522}">
      <dsp:nvSpPr>
        <dsp:cNvPr id="0" name=""/>
        <dsp:cNvSpPr/>
      </dsp:nvSpPr>
      <dsp:spPr>
        <a:xfrm>
          <a:off x="422819" y="3357593"/>
          <a:ext cx="1491325" cy="894795"/>
        </a:xfrm>
        <a:prstGeom prst="roundRect">
          <a:avLst>
            <a:gd name="adj" fmla="val 10000"/>
          </a:avLst>
        </a:prstGeom>
        <a:solidFill>
          <a:srgbClr val="4472C4">
            <a:hueOff val="-2206003"/>
            <a:satOff val="-3068"/>
            <a:lumOff val="-1177"/>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es-ES" sz="1200" b="1" kern="1200">
              <a:solidFill>
                <a:sysClr val="window" lastClr="FFFFFF"/>
              </a:solidFill>
              <a:latin typeface="Calibri" panose="020F0502020204030204"/>
              <a:ea typeface="+mn-ea"/>
              <a:cs typeface="+mn-cs"/>
            </a:rPr>
            <a:t>Cambios en el nombramiento </a:t>
          </a:r>
          <a:endParaRPr lang="es-CO" sz="1200" kern="1200">
            <a:solidFill>
              <a:sysClr val="window" lastClr="FFFFFF"/>
            </a:solidFill>
            <a:latin typeface="Calibri" panose="020F0502020204030204"/>
            <a:ea typeface="+mn-ea"/>
            <a:cs typeface="+mn-cs"/>
          </a:endParaRPr>
        </a:p>
      </dsp:txBody>
      <dsp:txXfrm>
        <a:off x="449027" y="3383801"/>
        <a:ext cx="1438909" cy="842379"/>
      </dsp:txXfrm>
    </dsp:sp>
    <dsp:sp modelId="{14BEF8C8-AE9F-4A65-8EBE-EC836C1E8FDE}">
      <dsp:nvSpPr>
        <dsp:cNvPr id="0" name=""/>
        <dsp:cNvSpPr/>
      </dsp:nvSpPr>
      <dsp:spPr>
        <a:xfrm rot="16200000">
          <a:off x="2153816" y="2951737"/>
          <a:ext cx="1109977" cy="134219"/>
        </a:xfrm>
        <a:prstGeom prst="rect">
          <a:avLst/>
        </a:prstGeom>
        <a:solidFill>
          <a:srgbClr val="4472C4">
            <a:hueOff val="-3268153"/>
            <a:satOff val="-4546"/>
            <a:lumOff val="-1743"/>
            <a:alphaOff val="0"/>
          </a:srgbClr>
        </a:solidFill>
        <a:ln>
          <a:noFill/>
        </a:ln>
        <a:effectLst/>
      </dsp:spPr>
      <dsp:style>
        <a:lnRef idx="0">
          <a:scrgbClr r="0" g="0" b="0"/>
        </a:lnRef>
        <a:fillRef idx="1">
          <a:scrgbClr r="0" g="0" b="0"/>
        </a:fillRef>
        <a:effectRef idx="0">
          <a:scrgbClr r="0" g="0" b="0"/>
        </a:effectRef>
        <a:fontRef idx="minor">
          <a:schemeClr val="lt1"/>
        </a:fontRef>
      </dsp:style>
    </dsp:sp>
    <dsp:sp modelId="{359D7C9E-90E4-4F53-966C-507C35275A95}">
      <dsp:nvSpPr>
        <dsp:cNvPr id="0" name=""/>
        <dsp:cNvSpPr/>
      </dsp:nvSpPr>
      <dsp:spPr>
        <a:xfrm>
          <a:off x="2406281" y="3357593"/>
          <a:ext cx="1491325" cy="894795"/>
        </a:xfrm>
        <a:prstGeom prst="roundRect">
          <a:avLst>
            <a:gd name="adj" fmla="val 10000"/>
          </a:avLst>
        </a:prstGeom>
        <a:solidFill>
          <a:srgbClr val="4472C4">
            <a:hueOff val="-2941338"/>
            <a:satOff val="-4091"/>
            <a:lumOff val="-1569"/>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es-ES" sz="1200" b="1" kern="1200">
              <a:solidFill>
                <a:sysClr val="window" lastClr="FFFFFF"/>
              </a:solidFill>
              <a:latin typeface="Calibri" panose="020F0502020204030204"/>
              <a:ea typeface="+mn-ea"/>
              <a:cs typeface="+mn-cs"/>
            </a:rPr>
            <a:t>Conflictos de interés</a:t>
          </a:r>
          <a:endParaRPr lang="es-CO" sz="1200" kern="1200">
            <a:solidFill>
              <a:sysClr val="window" lastClr="FFFFFF"/>
            </a:solidFill>
            <a:latin typeface="Calibri" panose="020F0502020204030204"/>
            <a:ea typeface="+mn-ea"/>
            <a:cs typeface="+mn-cs"/>
          </a:endParaRPr>
        </a:p>
      </dsp:txBody>
      <dsp:txXfrm>
        <a:off x="2432489" y="3383801"/>
        <a:ext cx="1438909" cy="842379"/>
      </dsp:txXfrm>
    </dsp:sp>
    <dsp:sp modelId="{5ADBA9C2-B739-4948-9D33-013F18F2773E}">
      <dsp:nvSpPr>
        <dsp:cNvPr id="0" name=""/>
        <dsp:cNvSpPr/>
      </dsp:nvSpPr>
      <dsp:spPr>
        <a:xfrm rot="16200000">
          <a:off x="2153816" y="1833243"/>
          <a:ext cx="1109977" cy="134219"/>
        </a:xfrm>
        <a:prstGeom prst="rect">
          <a:avLst/>
        </a:prstGeom>
        <a:solidFill>
          <a:srgbClr val="4472C4">
            <a:hueOff val="-4085191"/>
            <a:satOff val="-5682"/>
            <a:lumOff val="-2179"/>
            <a:alphaOff val="0"/>
          </a:srgbClr>
        </a:solidFill>
        <a:ln>
          <a:noFill/>
        </a:ln>
        <a:effectLst/>
      </dsp:spPr>
      <dsp:style>
        <a:lnRef idx="0">
          <a:scrgbClr r="0" g="0" b="0"/>
        </a:lnRef>
        <a:fillRef idx="1">
          <a:scrgbClr r="0" g="0" b="0"/>
        </a:fillRef>
        <a:effectRef idx="0">
          <a:scrgbClr r="0" g="0" b="0"/>
        </a:effectRef>
        <a:fontRef idx="minor">
          <a:schemeClr val="lt1"/>
        </a:fontRef>
      </dsp:style>
    </dsp:sp>
    <dsp:sp modelId="{D5F77CED-DDFD-47F1-BD32-E0D3412A3BDE}">
      <dsp:nvSpPr>
        <dsp:cNvPr id="0" name=""/>
        <dsp:cNvSpPr/>
      </dsp:nvSpPr>
      <dsp:spPr>
        <a:xfrm>
          <a:off x="2406281" y="2239099"/>
          <a:ext cx="1491325" cy="894795"/>
        </a:xfrm>
        <a:prstGeom prst="roundRect">
          <a:avLst>
            <a:gd name="adj" fmla="val 10000"/>
          </a:avLst>
        </a:prstGeom>
        <a:solidFill>
          <a:srgbClr val="4472C4">
            <a:hueOff val="-3676672"/>
            <a:satOff val="-5114"/>
            <a:lumOff val="-1961"/>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es-ES" sz="1200" b="1" kern="1200">
              <a:solidFill>
                <a:sysClr val="window" lastClr="FFFFFF"/>
              </a:solidFill>
              <a:latin typeface="Calibri" panose="020F0502020204030204"/>
              <a:ea typeface="+mn-ea"/>
              <a:cs typeface="+mn-cs"/>
            </a:rPr>
            <a:t>Honorarios y otros tipos de remuneración</a:t>
          </a:r>
          <a:endParaRPr lang="es-CO" sz="1200" kern="1200">
            <a:solidFill>
              <a:sysClr val="window" lastClr="FFFFFF"/>
            </a:solidFill>
            <a:latin typeface="Calibri" panose="020F0502020204030204"/>
            <a:ea typeface="+mn-ea"/>
            <a:cs typeface="+mn-cs"/>
          </a:endParaRPr>
        </a:p>
      </dsp:txBody>
      <dsp:txXfrm>
        <a:off x="2432489" y="2265307"/>
        <a:ext cx="1438909" cy="842379"/>
      </dsp:txXfrm>
    </dsp:sp>
    <dsp:sp modelId="{63AE203E-2DD7-4924-BB19-F19D4EB34975}">
      <dsp:nvSpPr>
        <dsp:cNvPr id="0" name=""/>
        <dsp:cNvSpPr/>
      </dsp:nvSpPr>
      <dsp:spPr>
        <a:xfrm rot="16200000">
          <a:off x="2153816" y="714749"/>
          <a:ext cx="1109977" cy="134219"/>
        </a:xfrm>
        <a:prstGeom prst="rect">
          <a:avLst/>
        </a:prstGeom>
        <a:solidFill>
          <a:srgbClr val="4472C4">
            <a:hueOff val="-4902230"/>
            <a:satOff val="-6819"/>
            <a:lumOff val="-2615"/>
            <a:alphaOff val="0"/>
          </a:srgbClr>
        </a:solidFill>
        <a:ln>
          <a:noFill/>
        </a:ln>
        <a:effectLst/>
      </dsp:spPr>
      <dsp:style>
        <a:lnRef idx="0">
          <a:scrgbClr r="0" g="0" b="0"/>
        </a:lnRef>
        <a:fillRef idx="1">
          <a:scrgbClr r="0" g="0" b="0"/>
        </a:fillRef>
        <a:effectRef idx="0">
          <a:scrgbClr r="0" g="0" b="0"/>
        </a:effectRef>
        <a:fontRef idx="minor">
          <a:schemeClr val="lt1"/>
        </a:fontRef>
      </dsp:style>
    </dsp:sp>
    <dsp:sp modelId="{7393CDDD-DC9E-4986-AC97-A4E56AC6E56D}">
      <dsp:nvSpPr>
        <dsp:cNvPr id="0" name=""/>
        <dsp:cNvSpPr/>
      </dsp:nvSpPr>
      <dsp:spPr>
        <a:xfrm>
          <a:off x="2406281" y="1120605"/>
          <a:ext cx="1491325" cy="894795"/>
        </a:xfrm>
        <a:prstGeom prst="roundRect">
          <a:avLst>
            <a:gd name="adj" fmla="val 10000"/>
          </a:avLst>
        </a:prstGeom>
        <a:solidFill>
          <a:srgbClr val="4472C4">
            <a:hueOff val="-4412007"/>
            <a:satOff val="-6137"/>
            <a:lumOff val="-2353"/>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es-ES" sz="1200" b="1" kern="1200">
              <a:solidFill>
                <a:sysClr val="window" lastClr="FFFFFF"/>
              </a:solidFill>
              <a:latin typeface="Calibri" panose="020F0502020204030204"/>
              <a:ea typeface="+mn-ea"/>
              <a:cs typeface="+mn-cs"/>
            </a:rPr>
            <a:t>Regalos e invitaciones</a:t>
          </a:r>
          <a:endParaRPr lang="es-CO" sz="1200" kern="1200">
            <a:solidFill>
              <a:sysClr val="window" lastClr="FFFFFF"/>
            </a:solidFill>
            <a:latin typeface="Calibri" panose="020F0502020204030204"/>
            <a:ea typeface="+mn-ea"/>
            <a:cs typeface="+mn-cs"/>
          </a:endParaRPr>
        </a:p>
      </dsp:txBody>
      <dsp:txXfrm>
        <a:off x="2432489" y="1146813"/>
        <a:ext cx="1438909" cy="842379"/>
      </dsp:txXfrm>
    </dsp:sp>
    <dsp:sp modelId="{946F7002-48A3-43D1-B1C3-2404E70FD933}">
      <dsp:nvSpPr>
        <dsp:cNvPr id="0" name=""/>
        <dsp:cNvSpPr/>
      </dsp:nvSpPr>
      <dsp:spPr>
        <a:xfrm>
          <a:off x="2713063" y="155502"/>
          <a:ext cx="1974945" cy="134219"/>
        </a:xfrm>
        <a:prstGeom prst="rect">
          <a:avLst/>
        </a:prstGeom>
        <a:solidFill>
          <a:srgbClr val="4472C4">
            <a:hueOff val="-5719268"/>
            <a:satOff val="-7955"/>
            <a:lumOff val="-3050"/>
            <a:alphaOff val="0"/>
          </a:srgbClr>
        </a:solidFill>
        <a:ln>
          <a:noFill/>
        </a:ln>
        <a:effectLst/>
      </dsp:spPr>
      <dsp:style>
        <a:lnRef idx="0">
          <a:scrgbClr r="0" g="0" b="0"/>
        </a:lnRef>
        <a:fillRef idx="1">
          <a:scrgbClr r="0" g="0" b="0"/>
        </a:fillRef>
        <a:effectRef idx="0">
          <a:scrgbClr r="0" g="0" b="0"/>
        </a:effectRef>
        <a:fontRef idx="minor">
          <a:schemeClr val="lt1"/>
        </a:fontRef>
      </dsp:style>
    </dsp:sp>
    <dsp:sp modelId="{9359F462-4A93-41BC-8656-1B9A4DE6CD7C}">
      <dsp:nvSpPr>
        <dsp:cNvPr id="0" name=""/>
        <dsp:cNvSpPr/>
      </dsp:nvSpPr>
      <dsp:spPr>
        <a:xfrm>
          <a:off x="2406281" y="2111"/>
          <a:ext cx="1491325" cy="894795"/>
        </a:xfrm>
        <a:prstGeom prst="roundRect">
          <a:avLst>
            <a:gd name="adj" fmla="val 10000"/>
          </a:avLst>
        </a:prstGeom>
        <a:solidFill>
          <a:srgbClr val="4472C4">
            <a:hueOff val="-5147341"/>
            <a:satOff val="-7160"/>
            <a:lumOff val="-2745"/>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es-ES" sz="1200" b="1" kern="1200">
              <a:solidFill>
                <a:sysClr val="window" lastClr="FFFFFF"/>
              </a:solidFill>
              <a:latin typeface="Calibri" panose="020F0502020204030204"/>
              <a:ea typeface="+mn-ea"/>
              <a:cs typeface="+mn-cs"/>
            </a:rPr>
            <a:t>Custodia de los activos de un cliente</a:t>
          </a:r>
          <a:endParaRPr lang="es-CO" sz="1200" kern="1200">
            <a:solidFill>
              <a:sysClr val="window" lastClr="FFFFFF"/>
            </a:solidFill>
            <a:latin typeface="Calibri" panose="020F0502020204030204"/>
            <a:ea typeface="+mn-ea"/>
            <a:cs typeface="+mn-cs"/>
          </a:endParaRPr>
        </a:p>
      </dsp:txBody>
      <dsp:txXfrm>
        <a:off x="2432489" y="28319"/>
        <a:ext cx="1438909" cy="842379"/>
      </dsp:txXfrm>
    </dsp:sp>
    <dsp:sp modelId="{F3AF85D5-5151-4314-844D-19CDAEDBA0DD}">
      <dsp:nvSpPr>
        <dsp:cNvPr id="0" name=""/>
        <dsp:cNvSpPr/>
      </dsp:nvSpPr>
      <dsp:spPr>
        <a:xfrm rot="5400000">
          <a:off x="4024466" y="827561"/>
          <a:ext cx="1335601" cy="134219"/>
        </a:xfrm>
        <a:prstGeom prst="rect">
          <a:avLst/>
        </a:prstGeom>
        <a:solidFill>
          <a:srgbClr val="4472C4">
            <a:hueOff val="-6536306"/>
            <a:satOff val="-9092"/>
            <a:lumOff val="-3486"/>
            <a:alphaOff val="0"/>
          </a:srgbClr>
        </a:solidFill>
        <a:ln>
          <a:noFill/>
        </a:ln>
        <a:effectLst/>
      </dsp:spPr>
      <dsp:style>
        <a:lnRef idx="0">
          <a:scrgbClr r="0" g="0" b="0"/>
        </a:lnRef>
        <a:fillRef idx="1">
          <a:scrgbClr r="0" g="0" b="0"/>
        </a:fillRef>
        <a:effectRef idx="0">
          <a:scrgbClr r="0" g="0" b="0"/>
        </a:effectRef>
        <a:fontRef idx="minor">
          <a:schemeClr val="lt1"/>
        </a:fontRef>
      </dsp:style>
    </dsp:sp>
    <dsp:sp modelId="{831A4B99-1251-4C60-AF64-28A826D1A4AA}">
      <dsp:nvSpPr>
        <dsp:cNvPr id="0" name=""/>
        <dsp:cNvSpPr/>
      </dsp:nvSpPr>
      <dsp:spPr>
        <a:xfrm>
          <a:off x="4389743" y="2111"/>
          <a:ext cx="1491325" cy="894795"/>
        </a:xfrm>
        <a:prstGeom prst="roundRect">
          <a:avLst>
            <a:gd name="adj" fmla="val 10000"/>
          </a:avLst>
        </a:prstGeom>
        <a:solidFill>
          <a:srgbClr val="4472C4">
            <a:hueOff val="-5882676"/>
            <a:satOff val="-8182"/>
            <a:lumOff val="-3138"/>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es-ES" sz="1100" b="1" kern="1200">
              <a:solidFill>
                <a:sysClr val="window" lastClr="FFFFFF"/>
              </a:solidFill>
              <a:latin typeface="Calibri" panose="020F0502020204030204"/>
              <a:ea typeface="+mn-ea"/>
              <a:cs typeface="+mn-cs"/>
            </a:rPr>
            <a:t>Objetividad Todos los servicios </a:t>
          </a:r>
          <a:endParaRPr lang="es-CO" sz="1100" kern="1200">
            <a:solidFill>
              <a:sysClr val="window" lastClr="FFFFFF"/>
            </a:solidFill>
            <a:latin typeface="Calibri" panose="020F0502020204030204"/>
            <a:ea typeface="+mn-ea"/>
            <a:cs typeface="+mn-cs"/>
          </a:endParaRPr>
        </a:p>
      </dsp:txBody>
      <dsp:txXfrm>
        <a:off x="4415951" y="28319"/>
        <a:ext cx="1438909" cy="842379"/>
      </dsp:txXfrm>
    </dsp:sp>
    <dsp:sp modelId="{7D758970-F5F9-46B7-82B6-ACFB248E9BD8}">
      <dsp:nvSpPr>
        <dsp:cNvPr id="0" name=""/>
        <dsp:cNvSpPr/>
      </dsp:nvSpPr>
      <dsp:spPr>
        <a:xfrm rot="5400000">
          <a:off x="3874051" y="2326430"/>
          <a:ext cx="1636431" cy="134219"/>
        </a:xfrm>
        <a:prstGeom prst="rect">
          <a:avLst/>
        </a:prstGeom>
        <a:solidFill>
          <a:srgbClr val="4472C4">
            <a:hueOff val="-7353344"/>
            <a:satOff val="-10228"/>
            <a:lumOff val="-3922"/>
            <a:alphaOff val="0"/>
          </a:srgbClr>
        </a:solidFill>
        <a:ln>
          <a:noFill/>
        </a:ln>
        <a:effectLst/>
      </dsp:spPr>
      <dsp:style>
        <a:lnRef idx="0">
          <a:scrgbClr r="0" g="0" b="0"/>
        </a:lnRef>
        <a:fillRef idx="1">
          <a:scrgbClr r="0" g="0" b="0"/>
        </a:fillRef>
        <a:effectRef idx="0">
          <a:scrgbClr r="0" g="0" b="0"/>
        </a:effectRef>
        <a:fontRef idx="minor">
          <a:schemeClr val="lt1"/>
        </a:fontRef>
      </dsp:style>
    </dsp:sp>
    <dsp:sp modelId="{A82F6A51-6573-4FAE-BC35-B8453D17B29A}">
      <dsp:nvSpPr>
        <dsp:cNvPr id="0" name=""/>
        <dsp:cNvSpPr/>
      </dsp:nvSpPr>
      <dsp:spPr>
        <a:xfrm>
          <a:off x="4389743" y="1120605"/>
          <a:ext cx="1491325" cy="1350379"/>
        </a:xfrm>
        <a:prstGeom prst="roundRect">
          <a:avLst>
            <a:gd name="adj" fmla="val 10000"/>
          </a:avLst>
        </a:prstGeom>
        <a:solidFill>
          <a:srgbClr val="4472C4">
            <a:hueOff val="-6618010"/>
            <a:satOff val="-9205"/>
            <a:lumOff val="-353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es-ES" sz="1200" b="1" kern="1200">
              <a:solidFill>
                <a:sysClr val="window" lastClr="FFFFFF"/>
              </a:solidFill>
              <a:latin typeface="Calibri" panose="020F0502020204030204"/>
              <a:ea typeface="+mn-ea"/>
              <a:cs typeface="+mn-cs"/>
            </a:rPr>
            <a:t>Independencia – encargos de auditoría y de revisión</a:t>
          </a:r>
          <a:endParaRPr lang="es-CO" sz="1200" kern="1200">
            <a:solidFill>
              <a:sysClr val="window" lastClr="FFFFFF"/>
            </a:solidFill>
            <a:latin typeface="Calibri" panose="020F0502020204030204"/>
            <a:ea typeface="+mn-ea"/>
            <a:cs typeface="+mn-cs"/>
          </a:endParaRPr>
        </a:p>
      </dsp:txBody>
      <dsp:txXfrm>
        <a:off x="4429294" y="1160156"/>
        <a:ext cx="1412223" cy="1271277"/>
      </dsp:txXfrm>
    </dsp:sp>
    <dsp:sp modelId="{F8D6C2BC-8FB6-4881-876C-0A4462971CA3}">
      <dsp:nvSpPr>
        <dsp:cNvPr id="0" name=""/>
        <dsp:cNvSpPr/>
      </dsp:nvSpPr>
      <dsp:spPr>
        <a:xfrm>
          <a:off x="4389743" y="2694684"/>
          <a:ext cx="1491325" cy="1502235"/>
        </a:xfrm>
        <a:prstGeom prst="roundRect">
          <a:avLst>
            <a:gd name="adj" fmla="val 10000"/>
          </a:avLst>
        </a:prstGeom>
        <a:solidFill>
          <a:srgbClr val="4472C4">
            <a:hueOff val="-7353344"/>
            <a:satOff val="-10228"/>
            <a:lumOff val="-3922"/>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es-ES" sz="1200" b="1" kern="1200">
              <a:solidFill>
                <a:sysClr val="window" lastClr="FFFFFF"/>
              </a:solidFill>
              <a:latin typeface="Calibri" panose="020F0502020204030204"/>
              <a:ea typeface="+mn-ea"/>
              <a:cs typeface="+mn-cs"/>
            </a:rPr>
            <a:t>Independencia – otros encargos que proporcionan un grado de seguridad</a:t>
          </a:r>
          <a:r>
            <a:rPr lang="es-ES" sz="900" b="1" kern="1200">
              <a:solidFill>
                <a:sysClr val="window" lastClr="FFFFFF"/>
              </a:solidFill>
              <a:latin typeface="Calibri" panose="020F0502020204030204"/>
              <a:ea typeface="+mn-ea"/>
              <a:cs typeface="+mn-cs"/>
            </a:rPr>
            <a:t>.</a:t>
          </a:r>
          <a:endParaRPr lang="es-CO" sz="900" kern="1200">
            <a:solidFill>
              <a:sysClr val="window" lastClr="FFFFFF"/>
            </a:solidFill>
            <a:latin typeface="Calibri" panose="020F0502020204030204"/>
            <a:ea typeface="+mn-ea"/>
            <a:cs typeface="+mn-cs"/>
          </a:endParaRPr>
        </a:p>
      </dsp:txBody>
      <dsp:txXfrm>
        <a:off x="4433422" y="2738363"/>
        <a:ext cx="1403967" cy="1414877"/>
      </dsp:txXfrm>
    </dsp:sp>
  </dsp:spTree>
</dsp:drawing>
</file>

<file path=word/diagrams/drawing5.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F0B516AB-96BF-44CE-8191-F249E5314B88}">
      <dsp:nvSpPr>
        <dsp:cNvPr id="0" name=""/>
        <dsp:cNvSpPr/>
      </dsp:nvSpPr>
      <dsp:spPr>
        <a:xfrm>
          <a:off x="1626855" y="0"/>
          <a:ext cx="1823923" cy="1824015"/>
        </a:xfrm>
        <a:prstGeom prst="circularArrow">
          <a:avLst>
            <a:gd name="adj1" fmla="val 10980"/>
            <a:gd name="adj2" fmla="val 1142322"/>
            <a:gd name="adj3" fmla="val 4500000"/>
            <a:gd name="adj4" fmla="val 10800000"/>
            <a:gd name="adj5" fmla="val 12500"/>
          </a:avLst>
        </a:prstGeom>
        <a:solidFill>
          <a:srgbClr val="4472C4">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3ACBF100-1477-4AD5-8F36-3B90BD75629F}">
      <dsp:nvSpPr>
        <dsp:cNvPr id="0" name=""/>
        <dsp:cNvSpPr/>
      </dsp:nvSpPr>
      <dsp:spPr>
        <a:xfrm>
          <a:off x="2029548" y="660602"/>
          <a:ext cx="1017852" cy="508699"/>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es-ES" sz="1100" b="1" kern="1200">
              <a:solidFill>
                <a:sysClr val="windowText" lastClr="000000">
                  <a:hueOff val="0"/>
                  <a:satOff val="0"/>
                  <a:lumOff val="0"/>
                  <a:alphaOff val="0"/>
                </a:sysClr>
              </a:solidFill>
              <a:latin typeface="Calibri" panose="020F0502020204030204"/>
              <a:ea typeface="+mn-ea"/>
              <a:cs typeface="+mn-cs"/>
            </a:rPr>
            <a:t>Posibles conflictos</a:t>
          </a:r>
          <a:endParaRPr lang="es-CO" sz="1100" kern="1200">
            <a:solidFill>
              <a:sysClr val="windowText" lastClr="000000">
                <a:hueOff val="0"/>
                <a:satOff val="0"/>
                <a:lumOff val="0"/>
                <a:alphaOff val="0"/>
              </a:sysClr>
            </a:solidFill>
            <a:latin typeface="Calibri" panose="020F0502020204030204"/>
            <a:ea typeface="+mn-ea"/>
            <a:cs typeface="+mn-cs"/>
          </a:endParaRPr>
        </a:p>
      </dsp:txBody>
      <dsp:txXfrm>
        <a:off x="2029548" y="660602"/>
        <a:ext cx="1017852" cy="508699"/>
      </dsp:txXfrm>
    </dsp:sp>
    <dsp:sp modelId="{5EB6D3FF-2930-46F5-9400-55CDC6A712CD}">
      <dsp:nvSpPr>
        <dsp:cNvPr id="0" name=""/>
        <dsp:cNvSpPr/>
      </dsp:nvSpPr>
      <dsp:spPr>
        <a:xfrm>
          <a:off x="1120152" y="1048014"/>
          <a:ext cx="1823923" cy="1824015"/>
        </a:xfrm>
        <a:prstGeom prst="leftCircularArrow">
          <a:avLst>
            <a:gd name="adj1" fmla="val 10980"/>
            <a:gd name="adj2" fmla="val 1142322"/>
            <a:gd name="adj3" fmla="val 6300000"/>
            <a:gd name="adj4" fmla="val 18900000"/>
            <a:gd name="adj5" fmla="val 12500"/>
          </a:avLst>
        </a:prstGeom>
        <a:solidFill>
          <a:srgbClr val="4472C4">
            <a:hueOff val="-1838336"/>
            <a:satOff val="-2557"/>
            <a:lumOff val="-981"/>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82E6C8D3-DFC9-4970-B9D5-FE58BF42D46E}">
      <dsp:nvSpPr>
        <dsp:cNvPr id="0" name=""/>
        <dsp:cNvSpPr/>
      </dsp:nvSpPr>
      <dsp:spPr>
        <a:xfrm>
          <a:off x="1520793" y="1710971"/>
          <a:ext cx="1017852" cy="508699"/>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es-ES" sz="1100" b="1" kern="1200">
              <a:solidFill>
                <a:sysClr val="windowText" lastClr="000000">
                  <a:hueOff val="0"/>
                  <a:satOff val="0"/>
                  <a:lumOff val="0"/>
                  <a:alphaOff val="0"/>
                </a:sysClr>
              </a:solidFill>
              <a:latin typeface="Calibri" panose="020F0502020204030204"/>
              <a:ea typeface="+mn-ea"/>
              <a:cs typeface="+mn-cs"/>
            </a:rPr>
            <a:t>Preparación y presentación de información</a:t>
          </a:r>
          <a:endParaRPr lang="es-CO" sz="1100" kern="1200">
            <a:solidFill>
              <a:sysClr val="windowText" lastClr="000000">
                <a:hueOff val="0"/>
                <a:satOff val="0"/>
                <a:lumOff val="0"/>
                <a:alphaOff val="0"/>
              </a:sysClr>
            </a:solidFill>
            <a:latin typeface="Calibri" panose="020F0502020204030204"/>
            <a:ea typeface="+mn-ea"/>
            <a:cs typeface="+mn-cs"/>
          </a:endParaRPr>
        </a:p>
      </dsp:txBody>
      <dsp:txXfrm>
        <a:off x="1520793" y="1710971"/>
        <a:ext cx="1017852" cy="508699"/>
      </dsp:txXfrm>
    </dsp:sp>
    <dsp:sp modelId="{8D56C60E-4F1A-4BF7-8B7E-981F91956945}">
      <dsp:nvSpPr>
        <dsp:cNvPr id="0" name=""/>
        <dsp:cNvSpPr/>
      </dsp:nvSpPr>
      <dsp:spPr>
        <a:xfrm>
          <a:off x="1626855" y="2100738"/>
          <a:ext cx="1823923" cy="1824015"/>
        </a:xfrm>
        <a:prstGeom prst="circularArrow">
          <a:avLst>
            <a:gd name="adj1" fmla="val 10980"/>
            <a:gd name="adj2" fmla="val 1142322"/>
            <a:gd name="adj3" fmla="val 4500000"/>
            <a:gd name="adj4" fmla="val 13500000"/>
            <a:gd name="adj5" fmla="val 12500"/>
          </a:avLst>
        </a:prstGeom>
        <a:solidFill>
          <a:srgbClr val="4472C4">
            <a:hueOff val="-3676672"/>
            <a:satOff val="-5114"/>
            <a:lumOff val="-1961"/>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7127D175-641F-4864-9A0A-65E41F114463}">
      <dsp:nvSpPr>
        <dsp:cNvPr id="0" name=""/>
        <dsp:cNvSpPr/>
      </dsp:nvSpPr>
      <dsp:spPr>
        <a:xfrm>
          <a:off x="2029548" y="2760751"/>
          <a:ext cx="1017852" cy="508699"/>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es-ES" sz="1100" b="1" kern="1200">
              <a:solidFill>
                <a:sysClr val="windowText" lastClr="000000">
                  <a:hueOff val="0"/>
                  <a:satOff val="0"/>
                  <a:lumOff val="0"/>
                  <a:alphaOff val="0"/>
                </a:sysClr>
              </a:solidFill>
              <a:latin typeface="Calibri" panose="020F0502020204030204"/>
              <a:ea typeface="+mn-ea"/>
              <a:cs typeface="+mn-cs"/>
            </a:rPr>
            <a:t>Actuación con la especialización suficiente</a:t>
          </a:r>
          <a:endParaRPr lang="es-CO" sz="1100" kern="1200">
            <a:solidFill>
              <a:sysClr val="windowText" lastClr="000000">
                <a:hueOff val="0"/>
                <a:satOff val="0"/>
                <a:lumOff val="0"/>
                <a:alphaOff val="0"/>
              </a:sysClr>
            </a:solidFill>
            <a:latin typeface="Calibri" panose="020F0502020204030204"/>
            <a:ea typeface="+mn-ea"/>
            <a:cs typeface="+mn-cs"/>
          </a:endParaRPr>
        </a:p>
      </dsp:txBody>
      <dsp:txXfrm>
        <a:off x="2029548" y="2760751"/>
        <a:ext cx="1017852" cy="508699"/>
      </dsp:txXfrm>
    </dsp:sp>
    <dsp:sp modelId="{5AADEA92-8C6A-40C1-9225-1C93DEE55B26}">
      <dsp:nvSpPr>
        <dsp:cNvPr id="0" name=""/>
        <dsp:cNvSpPr/>
      </dsp:nvSpPr>
      <dsp:spPr>
        <a:xfrm>
          <a:off x="1120152" y="3150518"/>
          <a:ext cx="1823923" cy="1824015"/>
        </a:xfrm>
        <a:prstGeom prst="leftCircularArrow">
          <a:avLst>
            <a:gd name="adj1" fmla="val 10980"/>
            <a:gd name="adj2" fmla="val 1142322"/>
            <a:gd name="adj3" fmla="val 6300000"/>
            <a:gd name="adj4" fmla="val 18900000"/>
            <a:gd name="adj5" fmla="val 12500"/>
          </a:avLst>
        </a:prstGeom>
        <a:solidFill>
          <a:srgbClr val="4472C4">
            <a:hueOff val="-5515009"/>
            <a:satOff val="-7671"/>
            <a:lumOff val="-2942"/>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69FA2CDA-00D9-4193-9555-B14102E0EC9D}">
      <dsp:nvSpPr>
        <dsp:cNvPr id="0" name=""/>
        <dsp:cNvSpPr/>
      </dsp:nvSpPr>
      <dsp:spPr>
        <a:xfrm>
          <a:off x="1520793" y="3811121"/>
          <a:ext cx="1017852" cy="508699"/>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es-ES" sz="1100" b="1" kern="1200">
              <a:solidFill>
                <a:sysClr val="windowText" lastClr="000000">
                  <a:hueOff val="0"/>
                  <a:satOff val="0"/>
                  <a:lumOff val="0"/>
                  <a:alphaOff val="0"/>
                </a:sysClr>
              </a:solidFill>
              <a:latin typeface="Calibri" panose="020F0502020204030204"/>
              <a:ea typeface="+mn-ea"/>
              <a:cs typeface="+mn-cs"/>
            </a:rPr>
            <a:t>Intereses financieros</a:t>
          </a:r>
          <a:endParaRPr lang="es-CO" sz="1100" kern="1200">
            <a:solidFill>
              <a:sysClr val="windowText" lastClr="000000">
                <a:hueOff val="0"/>
                <a:satOff val="0"/>
                <a:lumOff val="0"/>
                <a:alphaOff val="0"/>
              </a:sysClr>
            </a:solidFill>
            <a:latin typeface="Calibri" panose="020F0502020204030204"/>
            <a:ea typeface="+mn-ea"/>
            <a:cs typeface="+mn-cs"/>
          </a:endParaRPr>
        </a:p>
      </dsp:txBody>
      <dsp:txXfrm>
        <a:off x="1520793" y="3811121"/>
        <a:ext cx="1017852" cy="508699"/>
      </dsp:txXfrm>
    </dsp:sp>
    <dsp:sp modelId="{59213156-A062-42B3-B708-6AC2E82FFBD8}">
      <dsp:nvSpPr>
        <dsp:cNvPr id="0" name=""/>
        <dsp:cNvSpPr/>
      </dsp:nvSpPr>
      <dsp:spPr>
        <a:xfrm>
          <a:off x="1756524" y="4319820"/>
          <a:ext cx="1566980" cy="1567899"/>
        </a:xfrm>
        <a:prstGeom prst="blockArc">
          <a:avLst>
            <a:gd name="adj1" fmla="val 13500000"/>
            <a:gd name="adj2" fmla="val 10800000"/>
            <a:gd name="adj3" fmla="val 12740"/>
          </a:avLst>
        </a:prstGeom>
        <a:solidFill>
          <a:srgbClr val="4472C4">
            <a:hueOff val="-7353344"/>
            <a:satOff val="-10228"/>
            <a:lumOff val="-3922"/>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C4CADE40-FD1F-410E-8C08-0D0FBDC8D3E7}">
      <dsp:nvSpPr>
        <dsp:cNvPr id="0" name=""/>
        <dsp:cNvSpPr/>
      </dsp:nvSpPr>
      <dsp:spPr>
        <a:xfrm>
          <a:off x="3448042" y="4753156"/>
          <a:ext cx="1093464" cy="725367"/>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6985" tIns="6985" rIns="6985" bIns="6985" numCol="1" spcCol="1270" anchor="ctr" anchorCtr="0">
          <a:noAutofit/>
        </a:bodyPr>
        <a:lstStyle/>
        <a:p>
          <a:pPr marL="57150" lvl="1" indent="-57150" algn="l" defTabSz="400050">
            <a:lnSpc>
              <a:spcPct val="90000"/>
            </a:lnSpc>
            <a:spcBef>
              <a:spcPct val="0"/>
            </a:spcBef>
            <a:spcAft>
              <a:spcPct val="15000"/>
            </a:spcAft>
            <a:buChar char="••"/>
          </a:pPr>
          <a:r>
            <a:rPr lang="es-ES" sz="900" b="1" i="1" u="sng" kern="1200">
              <a:solidFill>
                <a:sysClr val="windowText" lastClr="000000">
                  <a:hueOff val="0"/>
                  <a:satOff val="0"/>
                  <a:lumOff val="0"/>
                  <a:alphaOff val="0"/>
                </a:sysClr>
              </a:solidFill>
              <a:latin typeface="Calibri" panose="020F0502020204030204"/>
              <a:ea typeface="+mn-ea"/>
              <a:cs typeface="+mn-cs"/>
            </a:rPr>
            <a:t>Recibir ofertas</a:t>
          </a:r>
          <a:endParaRPr lang="es-CO" sz="900" i="1" u="sng" kern="1200">
            <a:solidFill>
              <a:sysClr val="windowText" lastClr="000000">
                <a:hueOff val="0"/>
                <a:satOff val="0"/>
                <a:lumOff val="0"/>
                <a:alphaOff val="0"/>
              </a:sysClr>
            </a:solidFill>
            <a:latin typeface="Calibri" panose="020F0502020204030204"/>
            <a:ea typeface="+mn-ea"/>
            <a:cs typeface="+mn-cs"/>
          </a:endParaRPr>
        </a:p>
        <a:p>
          <a:pPr marL="57150" lvl="1" indent="-57150" algn="l" defTabSz="400050">
            <a:lnSpc>
              <a:spcPct val="90000"/>
            </a:lnSpc>
            <a:spcBef>
              <a:spcPct val="0"/>
            </a:spcBef>
            <a:spcAft>
              <a:spcPct val="15000"/>
            </a:spcAft>
            <a:buChar char="••"/>
          </a:pPr>
          <a:r>
            <a:rPr lang="es-ES" sz="900" b="1" i="1" u="sng" kern="1200">
              <a:solidFill>
                <a:sysClr val="windowText" lastClr="000000">
                  <a:hueOff val="0"/>
                  <a:satOff val="0"/>
                  <a:lumOff val="0"/>
                  <a:alphaOff val="0"/>
                </a:sysClr>
              </a:solidFill>
              <a:latin typeface="Calibri" panose="020F0502020204030204"/>
              <a:ea typeface="+mn-ea"/>
              <a:cs typeface="+mn-cs"/>
            </a:rPr>
            <a:t>Hacer ofertas</a:t>
          </a:r>
          <a:endParaRPr lang="es-CO" sz="900" i="1" u="sng" kern="1200">
            <a:solidFill>
              <a:sysClr val="windowText" lastClr="000000">
                <a:hueOff val="0"/>
                <a:satOff val="0"/>
                <a:lumOff val="0"/>
                <a:alphaOff val="0"/>
              </a:sysClr>
            </a:solidFill>
            <a:latin typeface="Calibri" panose="020F0502020204030204"/>
            <a:ea typeface="+mn-ea"/>
            <a:cs typeface="+mn-cs"/>
          </a:endParaRPr>
        </a:p>
      </dsp:txBody>
      <dsp:txXfrm>
        <a:off x="3448042" y="4753156"/>
        <a:ext cx="1093464" cy="725367"/>
      </dsp:txXfrm>
    </dsp:sp>
    <dsp:sp modelId="{9F5626A0-0BF8-4A55-88B4-532DE41327F5}">
      <dsp:nvSpPr>
        <dsp:cNvPr id="0" name=""/>
        <dsp:cNvSpPr/>
      </dsp:nvSpPr>
      <dsp:spPr>
        <a:xfrm>
          <a:off x="2029548" y="4861490"/>
          <a:ext cx="1017852" cy="508699"/>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es-ES" sz="1100" b="1" kern="1200">
              <a:solidFill>
                <a:sysClr val="windowText" lastClr="000000">
                  <a:hueOff val="0"/>
                  <a:satOff val="0"/>
                  <a:lumOff val="0"/>
                  <a:alphaOff val="0"/>
                </a:sysClr>
              </a:solidFill>
              <a:latin typeface="Calibri" panose="020F0502020204030204"/>
              <a:ea typeface="+mn-ea"/>
              <a:cs typeface="+mn-cs"/>
            </a:rPr>
            <a:t>Incentivos</a:t>
          </a:r>
          <a:endParaRPr lang="es-CO" sz="1100" kern="1200">
            <a:solidFill>
              <a:sysClr val="windowText" lastClr="000000">
                <a:hueOff val="0"/>
                <a:satOff val="0"/>
                <a:lumOff val="0"/>
                <a:alphaOff val="0"/>
              </a:sysClr>
            </a:solidFill>
            <a:latin typeface="Calibri" panose="020F0502020204030204"/>
            <a:ea typeface="+mn-ea"/>
            <a:cs typeface="+mn-cs"/>
          </a:endParaRPr>
        </a:p>
      </dsp:txBody>
      <dsp:txXfrm>
        <a:off x="2029548" y="4861490"/>
        <a:ext cx="1017852" cy="508699"/>
      </dsp:txXfrm>
    </dsp:sp>
  </dsp:spTree>
</dsp:drawing>
</file>

<file path=word/diagrams/drawing6.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419F5F7C-0023-4553-A350-A969838AD4BB}">
      <dsp:nvSpPr>
        <dsp:cNvPr id="0" name=""/>
        <dsp:cNvSpPr/>
      </dsp:nvSpPr>
      <dsp:spPr>
        <a:xfrm>
          <a:off x="2898400" y="1825353"/>
          <a:ext cx="2071929" cy="2071929"/>
        </a:xfrm>
        <a:prstGeom prst="gear9">
          <a:avLst/>
        </a:prstGeom>
        <a:solidFill>
          <a:srgbClr val="4472C4">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5240" tIns="15240" rIns="15240" bIns="15240" numCol="1" spcCol="1270" anchor="ctr" anchorCtr="0">
          <a:noAutofit/>
        </a:bodyPr>
        <a:lstStyle/>
        <a:p>
          <a:pPr lvl="0" algn="ctr" defTabSz="533400">
            <a:lnSpc>
              <a:spcPct val="90000"/>
            </a:lnSpc>
            <a:spcBef>
              <a:spcPct val="0"/>
            </a:spcBef>
            <a:spcAft>
              <a:spcPct val="35000"/>
            </a:spcAft>
          </a:pPr>
          <a:r>
            <a:rPr lang="es-CO" sz="1200" b="0" i="0" kern="1200">
              <a:solidFill>
                <a:sysClr val="window" lastClr="FFFFFF"/>
              </a:solidFill>
              <a:latin typeface="Calibri" panose="020F0502020204030204"/>
              <a:ea typeface="+mn-ea"/>
              <a:cs typeface="+mn-cs"/>
            </a:rPr>
            <a:t>De la conducta personal y profesional que deben cumplir todas las personas que tiene relacion directa con una organizacion. </a:t>
          </a:r>
          <a:endParaRPr lang="es-CO" sz="1200" kern="1200">
            <a:solidFill>
              <a:sysClr val="window" lastClr="FFFFFF"/>
            </a:solidFill>
            <a:latin typeface="Calibri" panose="020F0502020204030204"/>
            <a:ea typeface="+mn-ea"/>
            <a:cs typeface="+mn-cs"/>
          </a:endParaRPr>
        </a:p>
      </dsp:txBody>
      <dsp:txXfrm>
        <a:off x="3314950" y="2310692"/>
        <a:ext cx="1238829" cy="1065015"/>
      </dsp:txXfrm>
    </dsp:sp>
    <dsp:sp modelId="{D29DC403-324C-4AFB-9BE0-F18CA0181EEE}">
      <dsp:nvSpPr>
        <dsp:cNvPr id="0" name=""/>
        <dsp:cNvSpPr/>
      </dsp:nvSpPr>
      <dsp:spPr>
        <a:xfrm>
          <a:off x="1663157" y="1367283"/>
          <a:ext cx="1598022" cy="1506857"/>
        </a:xfrm>
        <a:prstGeom prst="gear6">
          <a:avLst/>
        </a:prstGeom>
        <a:solidFill>
          <a:srgbClr val="4472C4">
            <a:hueOff val="-3676672"/>
            <a:satOff val="-5114"/>
            <a:lumOff val="-1961"/>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5240" tIns="15240" rIns="15240" bIns="15240" numCol="1" spcCol="1270" anchor="ctr" anchorCtr="0">
          <a:noAutofit/>
        </a:bodyPr>
        <a:lstStyle/>
        <a:p>
          <a:pPr lvl="0" algn="ctr" defTabSz="533400">
            <a:lnSpc>
              <a:spcPct val="90000"/>
            </a:lnSpc>
            <a:spcBef>
              <a:spcPct val="0"/>
            </a:spcBef>
            <a:spcAft>
              <a:spcPct val="35000"/>
            </a:spcAft>
          </a:pPr>
          <a:r>
            <a:rPr lang="es-CO" sz="1200" b="0" i="0" kern="1200">
              <a:solidFill>
                <a:sysClr val="window" lastClr="FFFFFF"/>
              </a:solidFill>
              <a:latin typeface="Calibri" panose="020F0502020204030204"/>
              <a:ea typeface="+mn-ea"/>
              <a:cs typeface="+mn-cs"/>
            </a:rPr>
            <a:t>Es un referente formal e institucional</a:t>
          </a:r>
          <a:endParaRPr lang="es-CO" sz="1200" kern="1200">
            <a:solidFill>
              <a:sysClr val="window" lastClr="FFFFFF"/>
            </a:solidFill>
            <a:latin typeface="Calibri" panose="020F0502020204030204"/>
            <a:ea typeface="+mn-ea"/>
            <a:cs typeface="+mn-cs"/>
          </a:endParaRPr>
        </a:p>
      </dsp:txBody>
      <dsp:txXfrm>
        <a:off x="2055765" y="1748932"/>
        <a:ext cx="812806" cy="743559"/>
      </dsp:txXfrm>
    </dsp:sp>
    <dsp:sp modelId="{6B964281-D758-4805-AB61-1931CFA7CFA9}">
      <dsp:nvSpPr>
        <dsp:cNvPr id="0" name=""/>
        <dsp:cNvSpPr/>
      </dsp:nvSpPr>
      <dsp:spPr>
        <a:xfrm rot="20700000">
          <a:off x="2535435" y="84352"/>
          <a:ext cx="1907573" cy="1899799"/>
        </a:xfrm>
        <a:prstGeom prst="gear6">
          <a:avLst/>
        </a:prstGeom>
        <a:solidFill>
          <a:srgbClr val="4472C4">
            <a:hueOff val="-7353344"/>
            <a:satOff val="-10228"/>
            <a:lumOff val="-3922"/>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7780" tIns="17780" rIns="17780" bIns="17780" numCol="1" spcCol="1270" anchor="ctr" anchorCtr="0">
          <a:noAutofit/>
        </a:bodyPr>
        <a:lstStyle/>
        <a:p>
          <a:pPr lvl="0" algn="ctr" defTabSz="622300">
            <a:lnSpc>
              <a:spcPct val="90000"/>
            </a:lnSpc>
            <a:spcBef>
              <a:spcPct val="0"/>
            </a:spcBef>
            <a:spcAft>
              <a:spcPct val="35000"/>
            </a:spcAft>
          </a:pPr>
          <a:r>
            <a:rPr lang="es-ES_tradnl" sz="1400" b="1" kern="1200">
              <a:solidFill>
                <a:sysClr val="window" lastClr="FFFFFF"/>
              </a:solidFill>
              <a:latin typeface="Calibri" panose="020F0502020204030204"/>
              <a:ea typeface="+mn-ea"/>
              <a:cs typeface="+mn-cs"/>
            </a:rPr>
            <a:t>¿</a:t>
          </a:r>
          <a:r>
            <a:rPr lang="es-CO" sz="1400" b="0" i="1" kern="1200">
              <a:solidFill>
                <a:sysClr val="window" lastClr="FFFFFF"/>
              </a:solidFill>
              <a:latin typeface="Calibri" panose="020F0502020204030204"/>
              <a:ea typeface="+mn-ea"/>
              <a:cs typeface="+mn-cs"/>
            </a:rPr>
            <a:t>Que es un codigo de Etica</a:t>
          </a:r>
          <a:r>
            <a:rPr lang="es-CO" sz="1400" b="0" kern="1200">
              <a:solidFill>
                <a:sysClr val="window" lastClr="FFFFFF"/>
              </a:solidFill>
              <a:latin typeface="Calibri" panose="020F0502020204030204"/>
              <a:ea typeface="+mn-ea"/>
              <a:cs typeface="+mn-cs"/>
            </a:rPr>
            <a:t>?</a:t>
          </a:r>
        </a:p>
      </dsp:txBody>
      <dsp:txXfrm rot="-20700000">
        <a:off x="2954283" y="500573"/>
        <a:ext cx="1069877" cy="1067358"/>
      </dsp:txXfrm>
    </dsp:sp>
    <dsp:sp modelId="{1D030D07-90F5-427A-9D0F-AD9515A15B61}">
      <dsp:nvSpPr>
        <dsp:cNvPr id="0" name=""/>
        <dsp:cNvSpPr/>
      </dsp:nvSpPr>
      <dsp:spPr>
        <a:xfrm>
          <a:off x="2742367" y="1515327"/>
          <a:ext cx="2652069" cy="2652069"/>
        </a:xfrm>
        <a:prstGeom prst="circularArrow">
          <a:avLst>
            <a:gd name="adj1" fmla="val 4688"/>
            <a:gd name="adj2" fmla="val 299029"/>
            <a:gd name="adj3" fmla="val 2523540"/>
            <a:gd name="adj4" fmla="val 15845482"/>
            <a:gd name="adj5" fmla="val 5469"/>
          </a:avLst>
        </a:prstGeom>
        <a:solidFill>
          <a:srgbClr val="4472C4">
            <a:hueOff val="0"/>
            <a:satOff val="0"/>
            <a:lumOff val="0"/>
            <a:alphaOff val="0"/>
          </a:srgbClr>
        </a:solidFill>
        <a:ln>
          <a:noFill/>
        </a:ln>
        <a:effectLst/>
      </dsp:spPr>
      <dsp:style>
        <a:lnRef idx="0">
          <a:scrgbClr r="0" g="0" b="0"/>
        </a:lnRef>
        <a:fillRef idx="1">
          <a:scrgbClr r="0" g="0" b="0"/>
        </a:fillRef>
        <a:effectRef idx="0">
          <a:scrgbClr r="0" g="0" b="0"/>
        </a:effectRef>
        <a:fontRef idx="minor">
          <a:schemeClr val="lt1"/>
        </a:fontRef>
      </dsp:style>
    </dsp:sp>
    <dsp:sp modelId="{A1538344-3F8A-4EFE-944A-D37EE927CD4E}">
      <dsp:nvSpPr>
        <dsp:cNvPr id="0" name=""/>
        <dsp:cNvSpPr/>
      </dsp:nvSpPr>
      <dsp:spPr>
        <a:xfrm>
          <a:off x="1433967" y="1004046"/>
          <a:ext cx="1926894" cy="1926894"/>
        </a:xfrm>
        <a:prstGeom prst="leftCircularArrow">
          <a:avLst>
            <a:gd name="adj1" fmla="val 6452"/>
            <a:gd name="adj2" fmla="val 429999"/>
            <a:gd name="adj3" fmla="val 10489124"/>
            <a:gd name="adj4" fmla="val 14837806"/>
            <a:gd name="adj5" fmla="val 7527"/>
          </a:avLst>
        </a:prstGeom>
        <a:solidFill>
          <a:srgbClr val="4472C4">
            <a:hueOff val="-3676672"/>
            <a:satOff val="-5114"/>
            <a:lumOff val="-1961"/>
            <a:alphaOff val="0"/>
          </a:srgbClr>
        </a:solidFill>
        <a:ln>
          <a:noFill/>
        </a:ln>
        <a:effectLst/>
      </dsp:spPr>
      <dsp:style>
        <a:lnRef idx="0">
          <a:scrgbClr r="0" g="0" b="0"/>
        </a:lnRef>
        <a:fillRef idx="1">
          <a:scrgbClr r="0" g="0" b="0"/>
        </a:fillRef>
        <a:effectRef idx="0">
          <a:scrgbClr r="0" g="0" b="0"/>
        </a:effectRef>
        <a:fontRef idx="minor">
          <a:schemeClr val="lt1"/>
        </a:fontRef>
      </dsp:style>
    </dsp:sp>
    <dsp:sp modelId="{158FFB7D-BE87-456C-A0F8-3C0D7B81EC09}">
      <dsp:nvSpPr>
        <dsp:cNvPr id="0" name=""/>
        <dsp:cNvSpPr/>
      </dsp:nvSpPr>
      <dsp:spPr>
        <a:xfrm>
          <a:off x="2203313" y="-25510"/>
          <a:ext cx="2077579" cy="2077579"/>
        </a:xfrm>
        <a:prstGeom prst="circularArrow">
          <a:avLst>
            <a:gd name="adj1" fmla="val 5984"/>
            <a:gd name="adj2" fmla="val 394124"/>
            <a:gd name="adj3" fmla="val 13313824"/>
            <a:gd name="adj4" fmla="val 10508221"/>
            <a:gd name="adj5" fmla="val 6981"/>
          </a:avLst>
        </a:prstGeom>
        <a:solidFill>
          <a:srgbClr val="4472C4">
            <a:hueOff val="-7353344"/>
            <a:satOff val="-10228"/>
            <a:lumOff val="-3922"/>
            <a:alphaOff val="0"/>
          </a:srgbClr>
        </a:solidFill>
        <a:ln>
          <a:noFill/>
        </a:ln>
        <a:effectLst/>
      </dsp:spPr>
      <dsp:style>
        <a:lnRef idx="0">
          <a:scrgbClr r="0" g="0" b="0"/>
        </a:lnRef>
        <a:fillRef idx="1">
          <a:scrgbClr r="0" g="0" b="0"/>
        </a:fillRef>
        <a:effectRef idx="0">
          <a:scrgbClr r="0" g="0" b="0"/>
        </a:effectRef>
        <a:fontRef idx="minor">
          <a:schemeClr val="lt1"/>
        </a:fontRef>
      </dsp:style>
    </dsp:sp>
  </dsp:spTree>
</dsp:drawing>
</file>

<file path=word/diagrams/layout1.xml><?xml version="1.0" encoding="utf-8"?>
<dgm:layoutDef xmlns:dgm="http://schemas.openxmlformats.org/drawingml/2006/diagram" xmlns:a="http://schemas.openxmlformats.org/drawingml/2006/main" uniqueId="urn:microsoft.com/office/officeart/2005/8/layout/radial5">
  <dgm:title val=""/>
  <dgm:desc val=""/>
  <dgm:catLst>
    <dgm:cat type="relationship" pri="23000"/>
    <dgm:cat type="cycle" pri="11000"/>
  </dgm:catLst>
  <dgm:sampData>
    <dgm:dataModel>
      <dgm:ptLst>
        <dgm:pt modelId="0" type="doc"/>
        <dgm:pt modelId="1">
          <dgm:prSet phldr="1"/>
        </dgm:pt>
        <dgm:pt modelId="11">
          <dgm:prSet phldr="1"/>
        </dgm:pt>
        <dgm:pt modelId="12">
          <dgm:prSet phldr="1"/>
        </dgm:pt>
        <dgm:pt modelId="13">
          <dgm:prSet phldr="1"/>
        </dgm:pt>
        <dgm:pt modelId="14">
          <dgm:prSet phldr="1"/>
        </dgm:pt>
      </dgm:ptLst>
      <dgm:cxnLst>
        <dgm:cxn modelId="2" srcId="0" destId="1" srcOrd="0" destOrd="0"/>
        <dgm:cxn modelId="3" srcId="1" destId="11" srcOrd="0" destOrd="0"/>
        <dgm:cxn modelId="4" srcId="1" destId="12" srcOrd="1" destOrd="0"/>
        <dgm:cxn modelId="5" srcId="1" destId="13" srcOrd="2" destOrd="0"/>
        <dgm:cxn modelId="6" srcId="1" destId="14" srcOrd="3" destOrd="0"/>
      </dgm:cxnLst>
      <dgm:bg/>
      <dgm:whole/>
    </dgm:dataModel>
  </dgm:sampData>
  <dgm:styleData>
    <dgm:dataModel>
      <dgm:ptLst>
        <dgm:pt modelId="0" type="doc"/>
        <dgm:pt modelId="1"/>
        <dgm:pt modelId="11"/>
        <dgm:pt modelId="12"/>
        <dgm:pt modelId="13"/>
      </dgm:ptLst>
      <dgm:cxnLst>
        <dgm:cxn modelId="2" srcId="0" destId="1" srcOrd="0" destOrd="0"/>
        <dgm:cxn modelId="15" srcId="1" destId="11" srcOrd="0" destOrd="0"/>
        <dgm:cxn modelId="16" srcId="1" destId="12" srcOrd="1" destOrd="0"/>
        <dgm:cxn modelId="17" srcId="1" destId="13" srcOrd="2" destOrd="0"/>
      </dgm:cxnLst>
      <dgm:bg/>
      <dgm:whole/>
    </dgm:dataModel>
  </dgm:styleData>
  <dgm:clrData>
    <dgm:dataModel>
      <dgm:ptLst>
        <dgm:pt modelId="0" type="doc"/>
        <dgm:pt modelId="1"/>
        <dgm:pt modelId="11"/>
        <dgm:pt modelId="12"/>
        <dgm:pt modelId="13"/>
        <dgm:pt modelId="14"/>
        <dgm:pt modelId="15"/>
        <dgm:pt modelId="16"/>
      </dgm:ptLst>
      <dgm:cxnLst>
        <dgm:cxn modelId="2" srcId="0" destId="1" srcOrd="0" destOrd="0"/>
        <dgm:cxn modelId="16" srcId="1" destId="11" srcOrd="0" destOrd="0"/>
        <dgm:cxn modelId="17" srcId="1" destId="12" srcOrd="1" destOrd="0"/>
        <dgm:cxn modelId="18" srcId="1" destId="13" srcOrd="2" destOrd="0"/>
        <dgm:cxn modelId="19" srcId="1" destId="14" srcOrd="3" destOrd="0"/>
        <dgm:cxn modelId="20" srcId="1" destId="15" srcOrd="4" destOrd="0"/>
        <dgm:cxn modelId="21" srcId="1" destId="16" srcOrd="5" destOrd="0"/>
      </dgm:cxnLst>
      <dgm:bg/>
      <dgm:whole/>
    </dgm:dataModel>
  </dgm:clrData>
  <dgm:layoutNode name="Name0">
    <dgm:varLst>
      <dgm:chMax val="1"/>
      <dgm:dir/>
      <dgm:animLvl val="ctr"/>
      <dgm:resizeHandles val="exact"/>
    </dgm:varLst>
    <dgm:choose name="Name1">
      <dgm:if name="Name2" func="var" arg="dir" op="equ" val="norm">
        <dgm:alg type="cycle">
          <dgm:param type="stAng" val="0"/>
          <dgm:param type="spanAng" val="360"/>
          <dgm:param type="ctrShpMap" val="fNode"/>
        </dgm:alg>
      </dgm:if>
      <dgm:else name="Name3">
        <dgm:alg type="cycle">
          <dgm:param type="stAng" val="0"/>
          <dgm:param type="spanAng" val="-360"/>
          <dgm:param type="ctrShpMap" val="fNode"/>
        </dgm:alg>
      </dgm:else>
    </dgm:choose>
    <dgm:shape xmlns:r="http://schemas.openxmlformats.org/officeDocument/2006/relationships" r:blip="">
      <dgm:adjLst/>
    </dgm:shape>
    <dgm:presOf/>
    <dgm:constrLst>
      <dgm:constr type="w" for="ch" forName="centerShape" refType="w"/>
      <dgm:constr type="w" for="ch" forName="parTrans" refType="w" refFor="ch" refForName="centerShape" fact="0.4"/>
      <dgm:constr type="w" for="ch" forName="node" refType="w" refFor="ch" refForName="centerShape" op="equ" fact="1.25"/>
      <dgm:constr type="sp" refType="w" refFor="ch" refForName="centerShape" op="equ" fact="0.4"/>
      <dgm:constr type="sibSp" refType="w" refFor="ch" refForName="node" fact="0.3"/>
      <dgm:constr type="primFontSz" for="ch" forName="centerShape" val="65"/>
      <dgm:constr type="primFontSz" for="des" forName="node" op="equ" val="65"/>
      <dgm:constr type="primFontSz" for="des" forName="node" refType="primFontSz" refFor="ch" refForName="centerShape" op="lte"/>
      <dgm:constr type="primFontSz" for="des" forName="connectorText" op="equ" val="55"/>
      <dgm:constr type="primFontSz" for="des" forName="connectorText" refType="primFontSz" refFor="ch" refForName="centerShape" op="lte" fact="0.8"/>
      <dgm:constr type="primFontSz" for="des" forName="connectorText" refType="primFontSz" refFor="des" refForName="node" op="lte"/>
    </dgm:constrLst>
    <dgm:choose name="Name4">
      <dgm:if name="Name5" axis="ch ch" ptType="node node" st="1 1" cnt="1 0" func="cnt" op="lte" val="6">
        <dgm:ruleLst>
          <dgm:rule type="w" for="ch" forName="node" val="NaN" fact="1" max="NaN"/>
        </dgm:ruleLst>
      </dgm:if>
      <dgm:if name="Name6" axis="ch ch" ptType="node node" st="1 1" cnt="1 0" func="cnt" op="lte" val="8">
        <dgm:ruleLst>
          <dgm:rule type="w" for="ch" forName="node" val="NaN" fact="0.9" max="NaN"/>
        </dgm:ruleLst>
      </dgm:if>
      <dgm:if name="Name7" axis="ch ch" ptType="node node" st="1 1" cnt="1 0" func="cnt" op="lte" val="10">
        <dgm:ruleLst>
          <dgm:rule type="w" for="ch" forName="node" val="NaN" fact="0.8" max="NaN"/>
        </dgm:ruleLst>
      </dgm:if>
      <dgm:if name="Name8" axis="ch ch" ptType="node node" st="1 1" cnt="1 0" func="cnt" op="lte" val="12">
        <dgm:ruleLst>
          <dgm:rule type="w" for="ch" forName="node" val="NaN" fact="0.7" max="NaN"/>
        </dgm:ruleLst>
      </dgm:if>
      <dgm:if name="Name9" axis="ch ch" ptType="node node" st="1 1" cnt="1 0" func="cnt" op="lte" val="14">
        <dgm:ruleLst>
          <dgm:rule type="w" for="ch" forName="node" val="NaN" fact="0.6" max="NaN"/>
        </dgm:ruleLst>
      </dgm:if>
      <dgm:else name="Name10">
        <dgm:ruleLst>
          <dgm:rule type="w" for="ch" forName="node" val="NaN" fact="0.5" max="NaN"/>
        </dgm:ruleLst>
      </dgm:else>
    </dgm:choose>
    <dgm:forEach name="Name11" axis="ch" ptType="node" cnt="1">
      <dgm:layoutNode name="centerShape" styleLbl="node0">
        <dgm:alg type="tx"/>
        <dgm:shape xmlns:r="http://schemas.openxmlformats.org/officeDocument/2006/relationships" type="ellipse" r:blip="">
          <dgm:adjLst/>
        </dgm:shape>
        <dgm:presOf axis="self"/>
        <dgm:constrLst>
          <dgm:constr type="h" refType="w"/>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name="Name12" axis="ch">
        <dgm:forEach name="Name13" axis="self" ptType="parTrans">
          <dgm:layoutNode name="parTrans" styleLbl="sibTrans2D1">
            <dgm:alg type="conn">
              <dgm:param type="begPts" val="auto"/>
              <dgm:param type="endPts" val="auto"/>
            </dgm:alg>
            <dgm:shape xmlns:r="http://schemas.openxmlformats.org/officeDocument/2006/relationships" type="conn" r:blip="">
              <dgm:adjLst/>
            </dgm:shape>
            <dgm:presOf axis="self"/>
            <dgm:constrLst>
              <dgm:constr type="h" refType="w" fact="0.85"/>
            </dgm:constrLst>
            <dgm:ruleLst/>
            <dgm:layoutNode name="connectorText">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name="Name14" axis="self" ptType="node">
          <dgm:layoutNode name="node" styleLbl="node1">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tMarg" refType="primFontSz" fact="0.1"/>
              <dgm:constr type="bMarg" refType="primFontSz" fact="0.1"/>
              <dgm:constr type="lMarg" refType="primFontSz" fact="0.1"/>
              <dgm:constr type="rMarg" refType="primFontSz" fact="0.1"/>
            </dgm:constrLst>
            <dgm:ruleLst>
              <dgm:rule type="w" val="INF" fact="NaN" max="NaN"/>
              <dgm:rule type="primFontSz" val="5" fact="NaN" max="NaN"/>
            </dgm:ruleLst>
          </dgm:layoutNode>
        </dgm:forEach>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hList7">
  <dgm:title val=""/>
  <dgm:desc val=""/>
  <dgm:catLst>
    <dgm:cat type="list" pri="12000"/>
    <dgm:cat type="process" pri="20000"/>
    <dgm:cat type="relationship" pri="14000"/>
    <dgm:cat type="convert" pri="8000"/>
    <dgm:cat type="picture" pri="25000"/>
    <dgm:cat type="pictureconvert" pri="25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resizeHandles val="exact"/>
    </dgm:varLst>
    <dgm:alg type="composite"/>
    <dgm:shape xmlns:r="http://schemas.openxmlformats.org/officeDocument/2006/relationships" r:blip="">
      <dgm:adjLst/>
    </dgm:shape>
    <dgm:presOf/>
    <dgm:constrLst>
      <dgm:constr type="w" for="ch" forName="fgShape" refType="w" fact="0.92"/>
      <dgm:constr type="h" for="ch" forName="fgShape" refType="h" fact="0.15"/>
      <dgm:constr type="b" for="ch" forName="fgShape" refType="h" fact="0.95"/>
      <dgm:constr type="ctrX" for="ch" forName="fgShape" refType="w" fact="0.5"/>
      <dgm:constr type="w" for="ch" forName="linComp" refType="w"/>
      <dgm:constr type="h" for="ch" forName="linComp" refType="h"/>
      <dgm:constr type="ctrX" for="ch" forName="linComp" refType="w" fact="0.5"/>
    </dgm:constrLst>
    <dgm:ruleLst/>
    <dgm:layoutNode name="fgShape" styleLbl="fgShp">
      <dgm:alg type="sp"/>
      <dgm:shape xmlns:r="http://schemas.openxmlformats.org/officeDocument/2006/relationships" type="leftRightArrow" r:blip="" zOrderOff="99999">
        <dgm:adjLst/>
      </dgm:shape>
      <dgm:presOf/>
      <dgm:constrLst/>
      <dgm:ruleLst/>
    </dgm:layoutNode>
    <dgm:layoutNode name="linComp">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onstrLst>
        <dgm:constr type="w" for="ch" forName="compNode" refType="w"/>
        <dgm:constr type="h" for="ch" forName="compNode" refType="h"/>
        <dgm:constr type="w" for="ch" ptType="sibTrans" refType="w" refFor="ch" refForName="compNode" fact="0.03"/>
        <dgm:constr type="primFontSz" for="des" ptType="node" op="equ" val="65"/>
      </dgm:constrLst>
      <dgm:ruleLst/>
      <dgm:forEach name="nodesForEach" axis="ch" ptType="node">
        <dgm:layoutNode name="compNode">
          <dgm:alg type="composite"/>
          <dgm:shape xmlns:r="http://schemas.openxmlformats.org/officeDocument/2006/relationships" r:blip="">
            <dgm:adjLst/>
          </dgm:shape>
          <dgm:presOf/>
          <dgm:constrLst>
            <dgm:constr type="w" for="ch" forName="bkgdShape" refType="w"/>
            <dgm:constr type="h" for="ch" forName="bkgdShape" refType="h"/>
            <dgm:constr type="w" for="ch" forName="nodeTx" refType="w"/>
            <dgm:constr type="h" for="ch" forName="nodeTx" refType="h" fact="0.4"/>
            <dgm:constr type="b" for="ch" forName="nodeTx" refType="h" fact="0.8"/>
            <dgm:constr type="w" for="ch" forName="invisiNode" refType="w" fact="0.01"/>
            <dgm:constr type="h" for="ch" forName="invisiNode" refType="h" fact="0.06"/>
            <dgm:constr type="t" for="ch" forName="invisiNode"/>
            <dgm:constr type="ctrX" for="ch" forName="invisiNode" refType="w" fact="0.5"/>
            <dgm:constr type="h" for="ch" forName="imagNode" refType="h" fact="0.333"/>
            <dgm:constr type="w" for="ch" forName="imagNode" refType="h" refFor="ch" refForName="imagNode"/>
            <dgm:constr type="ctrX" for="ch" forName="imagNode" refType="w" fact="0.5"/>
            <dgm:constr type="t" for="ch" forName="imagNode" refType="h" fact="0.06"/>
            <dgm:constr type="w" for="ch" forName="imagNode" refType="w" op="lte" fact="0.94"/>
          </dgm:constrLst>
          <dgm:ruleLst/>
          <dgm:layoutNode name="bkgdShape">
            <dgm:alg type="sp"/>
            <dgm:shape xmlns:r="http://schemas.openxmlformats.org/officeDocument/2006/relationships" type="roundRect" r:blip="">
              <dgm:adjLst>
                <dgm:adj idx="1" val="0.1"/>
              </dgm:adjLst>
            </dgm:shape>
            <dgm:presOf axis="desOrSelf" ptType="node"/>
            <dgm:constrLst/>
            <dgm:ruleLst/>
          </dgm:layoutNode>
          <dgm:layoutNode name="nodeTx">
            <dgm:varLst>
              <dgm:bulletEnabled val="1"/>
            </dgm:varLst>
            <dgm:alg type="tx">
              <dgm:param type="txAnchorVert" val="mid"/>
              <dgm:param type="txAnchorHorzCh" val="ctr"/>
              <dgm:param type="stBulletLvl" val="2"/>
            </dgm:alg>
            <dgm:shape xmlns:r="http://schemas.openxmlformats.org/officeDocument/2006/relationships" type="rect" r:blip="" hideGeom="1">
              <dgm:adjLst/>
            </dgm:shape>
            <dgm:presOf axis="desOrSelf" ptType="node"/>
            <dgm:constrLst/>
            <dgm:ruleLst>
              <dgm:rule type="primFontSz" val="5" fact="NaN" max="NaN"/>
            </dgm:ruleLst>
          </dgm:layoutNode>
          <dgm:layoutNode name="invisiNode">
            <dgm:alg type="sp"/>
            <dgm:shape xmlns:r="http://schemas.openxmlformats.org/officeDocument/2006/relationships" type="roundRect" r:blip="" hideGeom="1">
              <dgm:adjLst>
                <dgm:adj idx="1" val="0.1"/>
              </dgm:adjLst>
            </dgm:shape>
            <dgm:presOf/>
            <dgm:constrLst/>
            <dgm:ruleLst/>
          </dgm:layoutNode>
          <dgm:layoutNode name="imagNode" styleLbl="fgImgPlace1">
            <dgm:alg type="sp"/>
            <dgm:shape xmlns:r="http://schemas.openxmlformats.org/officeDocument/2006/relationships" type="ellipse" r:blip="" blipPhldr="1">
              <dgm:adjLst/>
            </dgm:shape>
            <dgm:presOf/>
            <dgm:constrLst/>
            <dgm:ruleLst/>
          </dgm:layoutNode>
        </dgm:layoutNode>
        <dgm:forEach name="sibTransForEach" axis="followSib" ptType="sibTrans" cnt="1">
          <dgm:layoutNode name="sibTrans">
            <dgm:alg type="sp"/>
            <dgm:shape xmlns:r="http://schemas.openxmlformats.org/officeDocument/2006/relationships" type="rect" r:blip="" hideGeom="1">
              <dgm:adjLst/>
            </dgm:shape>
            <dgm:presOf axis="self"/>
            <dgm:constrLst/>
            <dgm:ruleLst/>
          </dgm:layoutNode>
        </dgm:forEach>
      </dgm:forEach>
    </dgm:layoutNode>
  </dgm:layoutNode>
</dgm:layoutDef>
</file>

<file path=word/diagrams/layout3.xml><?xml version="1.0" encoding="utf-8"?>
<dgm:layoutDef xmlns:dgm="http://schemas.openxmlformats.org/drawingml/2006/diagram" xmlns:a="http://schemas.openxmlformats.org/drawingml/2006/main" uniqueId="urn:microsoft.com/office/officeart/2009/3/layout/DescendingProcess">
  <dgm:title val=""/>
  <dgm:desc val=""/>
  <dgm:catLst>
    <dgm:cat type="process" pri="235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6" srcId="0" destId="1" srcOrd="0" destOrd="0"/>
        <dgm:cxn modelId="7" srcId="0" destId="2" srcOrd="1" destOrd="0"/>
        <dgm:cxn modelId="8" srcId="0" destId="3" srcOrd="2" destOrd="0"/>
        <dgm:cxn modelId="9" srcId="0" destId="4" srcOrd="3" destOrd="0"/>
        <dgm:cxn modelId="10" srcId="0" destId="5" srcOrd="4" destOrd="0"/>
      </dgm:cxnLst>
      <dgm:bg/>
      <dgm:whole/>
    </dgm:dataModel>
  </dgm:sampData>
  <dgm:styleData>
    <dgm:dataModel>
      <dgm:ptLst>
        <dgm:pt modelId="0" type="doc"/>
        <dgm:pt modelId="1">
          <dgm:prSet phldr="1"/>
        </dgm:pt>
        <dgm:pt modelId="2">
          <dgm:prSet phldr="1"/>
        </dgm:pt>
        <dgm:pt modelId="3">
          <dgm:prSet phldr="1"/>
        </dgm:pt>
      </dgm:ptLst>
      <dgm:cxnLst>
        <dgm:cxn modelId="4" srcId="0" destId="1" srcOrd="0" destOrd="0"/>
        <dgm:cxn modelId="5" srcId="0" destId="2" srcOrd="1" destOrd="0"/>
        <dgm:cxn modelId="6" srcId="0" destId="3" srcOrd="2" destOrd="0"/>
      </dgm:cxnLst>
      <dgm:bg/>
      <dgm:whole/>
    </dgm:dataModel>
  </dgm:styleData>
  <dgm:clrData>
    <dgm:dataModel>
      <dgm:ptLst>
        <dgm:pt modelId="0" type="doc"/>
        <dgm:pt modelId="1">
          <dgm:prSet phldr="1"/>
        </dgm:pt>
        <dgm:pt modelId="2">
          <dgm:prSet phldr="1"/>
        </dgm:pt>
        <dgm:pt modelId="3">
          <dgm:prSet phldr="1"/>
        </dgm:pt>
      </dgm:ptLst>
      <dgm:cxnLst>
        <dgm:cxn modelId="4" srcId="0" destId="1" srcOrd="0" destOrd="0"/>
        <dgm:cxn modelId="5" srcId="0" destId="2" srcOrd="1" destOrd="0"/>
        <dgm:cxn modelId="6" srcId="0" destId="3" srcOrd="2" destOrd="0"/>
      </dgm:cxnLst>
      <dgm:bg/>
      <dgm:whole/>
    </dgm:dataModel>
  </dgm:clrData>
  <dgm:layoutNode name="Name0">
    <dgm:varLst>
      <dgm:chMax val="7"/>
      <dgm:chPref val="5"/>
    </dgm:varLst>
    <dgm:alg type="composite">
      <dgm:param type="ar" val="1.1"/>
    </dgm:alg>
    <dgm:shape xmlns:r="http://schemas.openxmlformats.org/officeDocument/2006/relationships" r:blip="">
      <dgm:adjLst/>
    </dgm:shape>
    <dgm:choose name="Name1">
      <dgm:if name="Name2" axis="ch" ptType="node" func="cnt" op="equ" val="1">
        <dgm:constrLst>
          <dgm:constr type="primFontSz" for="ch" ptType="node" op="equ" val="65"/>
          <dgm:constr type="w" for="ch" forName="arrowNode" refType="w" fact="0.75"/>
          <dgm:constr type="h" for="ch" forName="arrowNode" refType="h"/>
          <dgm:constr type="l" for="ch" forName="arrowNode" refType="w" fact="0.07"/>
          <dgm:constr type="t" for="ch" forName="arrowNode"/>
          <dgm:constr type="l" for="ch" forName="txNode1" refType="w" fact="0"/>
          <dgm:constr type="t" for="ch" forName="txNode1" refType="h" fact="0"/>
          <dgm:constr type="r" for="ch" forName="txNode1" refType="w" fact="0.37"/>
          <dgm:constr type="h" for="ch" forName="txNode1" refType="h" fact="0.16"/>
        </dgm:constrLst>
      </dgm:if>
      <dgm:if name="Name3" axis="ch" ptType="node" func="cnt" op="equ" val="2">
        <dgm:constrLst>
          <dgm:constr type="primFontSz" for="ch" ptType="node" op="equ" val="65"/>
          <dgm:constr type="w" for="ch" forName="arrowNode" refType="w" fact="0.75"/>
          <dgm:constr type="h" for="ch" forName="arrowNode" refType="h"/>
          <dgm:constr type="l" for="ch" forName="arrowNode" refType="w" fact="0.07"/>
          <dgm:constr type="t" for="ch" forName="arrowNode"/>
          <dgm:constr type="l" for="ch" forName="txNode1" refType="w" fact="0"/>
          <dgm:constr type="t" for="ch" forName="txNode1" refType="h" fact="0"/>
          <dgm:constr type="r" for="ch" forName="txNode1" refType="w" fact="0.37"/>
          <dgm:constr type="h" for="ch" forName="txNode1" refType="h" fact="0.16"/>
          <dgm:constr type="l" for="ch" forName="txNode2" refType="w" fact="0.5"/>
          <dgm:constr type="b" for="ch" forName="txNode2" refType="h"/>
          <dgm:constr type="r" for="ch" forName="txNode2" refType="w"/>
          <dgm:constr type="h" for="ch" forName="txNode2" refType="h" fact="0.16"/>
        </dgm:constrLst>
      </dgm:if>
      <dgm:if name="Name4" axis="ch" ptType="node" func="cnt" op="equ" val="3">
        <dgm:constrLst>
          <dgm:constr type="primFontSz" for="ch" ptType="node" op="equ" val="65"/>
          <dgm:constr type="w" for="ch" forName="arrowNode" refType="w" fact="0.75"/>
          <dgm:constr type="h" for="ch" forName="arrowNode" refType="h"/>
          <dgm:constr type="l" for="ch" forName="arrowNode" refType="w" fact="0.07"/>
          <dgm:constr type="t" for="ch" forName="arrowNode"/>
          <dgm:constr type="l" for="ch" forName="txNode1" refType="w" fact="0"/>
          <dgm:constr type="t" for="ch" forName="txNode1" refType="h" fact="0"/>
          <dgm:constr type="r" for="ch" forName="txNode1" refType="w" fact="0.37"/>
          <dgm:constr type="h" for="ch" forName="txNode1" refType="h" fact="0.16"/>
          <dgm:constr type="l" for="ch" forName="txNode2" refType="w" fact="0.56"/>
          <dgm:constr type="ctrY" for="ch" forName="txNode2" refType="h" fact="0.3992"/>
          <dgm:constr type="r" for="ch" forName="txNode2" refType="w"/>
          <dgm:constr type="h" for="ch" forName="txNode2" refType="h" fact="0.16"/>
          <dgm:constr type="l" for="ch" forName="txNode3" refType="w" fact="0.5"/>
          <dgm:constr type="b" for="ch" forName="txNode3" refType="h"/>
          <dgm:constr type="r" for="ch" forName="txNode3" refType="w"/>
          <dgm:constr type="h" for="ch" forName="txNode3" refType="h" fact="0.16"/>
          <dgm:constr type="ctrX" for="ch" forName="dotNode2" refType="w" fact="0.4782"/>
          <dgm:constr type="ctrY" for="ch" forName="dotNode2" refType="h" fact="0.3992"/>
          <dgm:constr type="h" for="ch" forName="dotNode2" refType="h" fact="0.0218"/>
          <dgm:constr type="w" for="ch" forName="dotNode2" refType="h" refFor="ch" refForName="dotNode2"/>
        </dgm:constrLst>
      </dgm:if>
      <dgm:if name="Name5" axis="ch" ptType="node" func="cnt" op="equ" val="4">
        <dgm:constrLst>
          <dgm:constr type="primFontSz" for="ch" ptType="node" op="equ" val="65"/>
          <dgm:constr type="w" for="ch" forName="arrowNode" refType="w" fact="0.75"/>
          <dgm:constr type="h" for="ch" forName="arrowNode" refType="h"/>
          <dgm:constr type="l" for="ch" forName="arrowNode" refType="w" fact="0.07"/>
          <dgm:constr type="t" for="ch" forName="arrowNode"/>
          <dgm:constr type="l" for="ch" forName="txNode1" refType="w" fact="0"/>
          <dgm:constr type="t" for="ch" forName="txNode1" refType="h" fact="0"/>
          <dgm:constr type="r" for="ch" forName="txNode1" refType="w" fact="0.37"/>
          <dgm:constr type="h" for="ch" forName="txNode1" refType="h" fact="0.16"/>
          <dgm:constr type="l" for="ch" forName="txNode2" refType="w" fact="0.49"/>
          <dgm:constr type="ctrY" for="ch" forName="txNode2" refType="h" fact="0.3153"/>
          <dgm:constr type="r" for="ch" forName="txNode2" refType="w"/>
          <dgm:constr type="h" for="ch" forName="txNode2" refType="h" fact="0.16"/>
          <dgm:constr type="l" for="ch" forName="txNode3" refType="w" fact="0"/>
          <dgm:constr type="ctrY" for="ch" forName="txNode3" refType="h" fact="0.5004"/>
          <dgm:constr type="r" for="ch" forName="txNode3" refType="w" fact="0.5"/>
          <dgm:constr type="h" for="ch" forName="txNode3" refType="h" fact="0.16"/>
          <dgm:constr type="l" for="ch" forName="txNode4" refType="w" fact="0.5"/>
          <dgm:constr type="b" for="ch" forName="txNode4" refType="h"/>
          <dgm:constr type="r" for="ch" forName="txNode4" refType="w"/>
          <dgm:constr type="h" for="ch" forName="txNode4" refType="h" fact="0.16"/>
          <dgm:constr type="ctrX" for="ch" forName="dotNode2" refType="w" fact="0.39"/>
          <dgm:constr type="ctrY" for="ch" forName="dotNode2" refType="h" fact="0.3153"/>
          <dgm:constr type="h" for="ch" forName="dotNode2" refType="h" fact="0.0218"/>
          <dgm:constr type="w" for="ch" forName="dotNode2" refType="h" refFor="ch" refForName="dotNode2"/>
          <dgm:constr type="ctrX" for="ch" forName="dotNode3" refType="w" fact="0.5626"/>
          <dgm:constr type="ctrY" for="ch" forName="dotNode3" refType="h" fact="0.5004"/>
          <dgm:constr type="h" for="ch" forName="dotNode3" refType="h" fact="0.0218"/>
          <dgm:constr type="w" for="ch" forName="dotNode3" refType="h" refFor="ch" refForName="dotNode3"/>
        </dgm:constrLst>
      </dgm:if>
      <dgm:if name="Name6" axis="ch" ptType="node" func="cnt" op="equ" val="5">
        <dgm:constrLst>
          <dgm:constr type="primFontSz" for="ch" ptType="node" op="equ" val="65"/>
          <dgm:constr type="w" for="ch" forName="arrowNode" refType="w" fact="0.75"/>
          <dgm:constr type="h" for="ch" forName="arrowNode" refType="h"/>
          <dgm:constr type="l" for="ch" forName="arrowNode" refType="w" fact="0.07"/>
          <dgm:constr type="t" for="ch" forName="arrowNode"/>
          <dgm:constr type="l" for="ch" forName="txNode1" refType="w" fact="0"/>
          <dgm:constr type="t" for="ch" forName="txNode1" refType="h" fact="0"/>
          <dgm:constr type="r" for="ch" forName="txNode1" refType="w" fact="0.37"/>
          <dgm:constr type="h" for="ch" forName="txNode1" refType="h" fact="0.16"/>
          <dgm:constr type="l" for="ch" forName="txNode2" refType="w" fact="0.46"/>
          <dgm:constr type="ctrY" for="ch" forName="txNode2" refType="h" fact="0.2885"/>
          <dgm:constr type="r" for="ch" forName="txNode2" refType="w"/>
          <dgm:constr type="h" for="ch" forName="txNode2" refType="h" fact="0.16"/>
          <dgm:constr type="l" for="ch" forName="txNode3" refType="w" fact="0"/>
          <dgm:constr type="ctrY" for="ch" forName="txNode3" refType="h" fact="0.4089"/>
          <dgm:constr type="r" for="ch" forName="txNode3" refType="w" fact="0.43"/>
          <dgm:constr type="h" for="ch" forName="txNode3" refType="h" fact="0.16"/>
          <dgm:constr type="l" for="ch" forName="txNode4" refType="w" fact="0.67"/>
          <dgm:constr type="ctrY" for="ch" forName="txNode4" refType="h" fact="0.5497"/>
          <dgm:constr type="r" for="ch" forName="txNode4" refType="w"/>
          <dgm:constr type="h" for="ch" forName="txNode4" refType="h" fact="0.16"/>
          <dgm:constr type="l" for="ch" forName="txNode5" refType="w" fact="0.5"/>
          <dgm:constr type="b" for="ch" forName="txNode5" refType="h"/>
          <dgm:constr type="r" for="ch" forName="txNode5" refType="w"/>
          <dgm:constr type="h" for="ch" forName="txNode5" refType="h" fact="0.16"/>
          <dgm:constr type="ctrX" for="ch" forName="dotNode2" refType="w" fact="0.3565"/>
          <dgm:constr type="ctrY" for="ch" forName="dotNode2" refType="h" fact="0.2885"/>
          <dgm:constr type="h" for="ch" forName="dotNode2" refType="h" fact="0.0218"/>
          <dgm:constr type="w" for="ch" forName="dotNode2" refType="h" refFor="ch" refForName="dotNode2"/>
          <dgm:constr type="ctrX" for="ch" forName="dotNode3" refType="w" fact="0.4922"/>
          <dgm:constr type="ctrY" for="ch" forName="dotNode3" refType="h" fact="0.4089"/>
          <dgm:constr type="h" for="ch" forName="dotNode3" refType="h" fact="0.0218"/>
          <dgm:constr type="w" for="ch" forName="dotNode3" refType="h" refFor="ch" refForName="dotNode3"/>
          <dgm:constr type="ctrX" for="ch" forName="dotNode4" refType="w" fact="0.5939"/>
          <dgm:constr type="ctrY" for="ch" forName="dotNode4" refType="h" fact="0.5497"/>
          <dgm:constr type="h" for="ch" forName="dotNode4" refType="h" fact="0.0218"/>
          <dgm:constr type="w" for="ch" forName="dotNode4" refType="h" refFor="ch" refForName="dotNode4"/>
        </dgm:constrLst>
      </dgm:if>
      <dgm:if name="Name7" axis="ch" ptType="node" func="cnt" op="equ" val="6">
        <dgm:constrLst>
          <dgm:constr type="primFontSz" for="ch" ptType="node" op="equ" val="65"/>
          <dgm:constr type="w" for="ch" forName="arrowNode" refType="w" fact="0.75"/>
          <dgm:constr type="h" for="ch" forName="arrowNode" refType="h"/>
          <dgm:constr type="l" for="ch" forName="arrowNode" refType="w" fact="0.07"/>
          <dgm:constr type="t" for="ch" forName="arrowNode"/>
          <dgm:constr type="l" for="ch" forName="txNode1" refType="w" fact="0"/>
          <dgm:constr type="t" for="ch" forName="txNode1" refType="h" fact="0"/>
          <dgm:constr type="r" for="ch" forName="txNode1" refType="w" fact="0.37"/>
          <dgm:constr type="h" for="ch" forName="txNode1" refType="h" fact="0.16"/>
          <dgm:constr type="l" for="ch" forName="txNode2" refType="w" fact="0.45"/>
          <dgm:constr type="ctrY" for="ch" forName="txNode2" refType="h" fact="0.2693"/>
          <dgm:constr type="r" for="ch" forName="txNode2" refType="w"/>
          <dgm:constr type="h" for="ch" forName="txNode2" refType="h" fact="0.16"/>
          <dgm:constr type="l" for="ch" forName="txNode3" refType="w" fact="0"/>
          <dgm:constr type="ctrY" for="ch" forName="txNode3" refType="h" fact="0.3638"/>
          <dgm:constr type="r" for="ch" forName="txNode3" refType="w" fact="0.37"/>
          <dgm:constr type="h" for="ch" forName="txNode3" refType="h" fact="0.16"/>
          <dgm:constr type="l" for="ch" forName="txNode4" refType="w" fact="0.63"/>
          <dgm:constr type="ctrY" for="ch" forName="txNode4" refType="h" fact="0.4744"/>
          <dgm:constr type="r" for="ch" forName="txNode4" refType="w"/>
          <dgm:constr type="h" for="ch" forName="txNode4" refType="h" fact="0.16"/>
          <dgm:constr type="l" for="ch" forName="txNode5" refType="w" fact="0"/>
          <dgm:constr type="ctrY" for="ch" forName="txNode5" refType="h" fact="0.5961"/>
          <dgm:constr type="r" for="ch" forName="txNode5" refType="w" fact="0.55"/>
          <dgm:constr type="h" for="ch" forName="txNode5" refType="h" fact="0.16"/>
          <dgm:constr type="l" for="ch" forName="txNode6" refType="w" fact="0.5"/>
          <dgm:constr type="b" for="ch" forName="txNode6" refType="h"/>
          <dgm:constr type="r" for="ch" forName="txNode6" refType="w"/>
          <dgm:constr type="h" for="ch" forName="txNode6" refType="h" fact="0.16"/>
          <dgm:constr type="ctrX" for="ch" forName="dotNode2" refType="w" fact="0.33"/>
          <dgm:constr type="ctrY" for="ch" forName="dotNode2" refType="h" fact="0.2693"/>
          <dgm:constr type="h" for="ch" forName="dotNode2" refType="h" fact="0.0218"/>
          <dgm:constr type="w" for="ch" forName="dotNode2" refType="h" refFor="ch" refForName="dotNode2"/>
          <dgm:constr type="ctrX" for="ch" forName="dotNode3" refType="w" fact="0.4419"/>
          <dgm:constr type="ctrY" for="ch" forName="dotNode3" refType="h" fact="0.3638"/>
          <dgm:constr type="h" for="ch" forName="dotNode3" refType="h" fact="0.0218"/>
          <dgm:constr type="w" for="ch" forName="dotNode3" refType="h" refFor="ch" refForName="dotNode3"/>
          <dgm:constr type="ctrX" for="ch" forName="dotNode4" refType="w" fact="0.5425"/>
          <dgm:constr type="ctrY" for="ch" forName="dotNode4" refType="h" fact="0.4744"/>
          <dgm:constr type="h" for="ch" forName="dotNode4" refType="h" fact="0.0218"/>
          <dgm:constr type="w" for="ch" forName="dotNode4" refType="h" refFor="ch" refForName="dotNode4"/>
          <dgm:constr type="ctrX" for="ch" forName="dotNode5" refType="w" fact="0.6153"/>
          <dgm:constr type="ctrY" for="ch" forName="dotNode5" refType="h" fact="0.5961"/>
          <dgm:constr type="h" for="ch" forName="dotNode5" refType="h" fact="0.0218"/>
          <dgm:constr type="w" for="ch" forName="dotNode5" refType="h" refFor="ch" refForName="dotNode5"/>
        </dgm:constrLst>
      </dgm:if>
      <dgm:else name="Name8">
        <dgm:constrLst>
          <dgm:constr type="primFontSz" for="ch" ptType="node" op="equ" val="65"/>
          <dgm:constr type="w" for="ch" forName="arrowNode" refType="w" fact="0.75"/>
          <dgm:constr type="h" for="ch" forName="arrowNode" refType="h"/>
          <dgm:constr type="l" for="ch" forName="arrowNode" refType="w" fact="0.07"/>
          <dgm:constr type="t" for="ch" forName="arrowNode"/>
          <dgm:constr type="l" for="ch" forName="txNode1" refType="w" fact="0"/>
          <dgm:constr type="t" for="ch" forName="txNode1" refType="h" fact="0"/>
          <dgm:constr type="r" for="ch" forName="txNode1" refType="w" fact="0.37"/>
          <dgm:constr type="h" for="ch" forName="txNode1" refType="h" fact="0.16"/>
          <dgm:constr type="l" for="ch" forName="txNode2" refType="w" fact="0.44"/>
          <dgm:constr type="ctrY" for="ch" forName="txNode2" refType="h" fact="0.2693"/>
          <dgm:constr type="r" for="ch" forName="txNode2" refType="w"/>
          <dgm:constr type="h" for="ch" forName="txNode2" refType="h" fact="0.16"/>
          <dgm:constr type="l" for="ch" forName="txNode3" refType="w" fact="0"/>
          <dgm:constr type="ctrY" for="ch" forName="txNode3" refType="h" fact="0.3424"/>
          <dgm:constr type="r" for="ch" forName="txNode3" refType="w" fact="0.33"/>
          <dgm:constr type="h" for="ch" forName="txNode3" refType="h" fact="0.16"/>
          <dgm:constr type="l" for="ch" forName="txNode4" refType="w" fact="0.61"/>
          <dgm:constr type="ctrY" for="ch" forName="txNode4" refType="h" fact="0.4276"/>
          <dgm:constr type="r" for="ch" forName="txNode4" refType="w"/>
          <dgm:constr type="h" for="ch" forName="txNode4" refType="h" fact="0.16"/>
          <dgm:constr type="l" for="ch" forName="txNode5" refType="w" fact="0"/>
          <dgm:constr type="ctrY" for="ch" forName="txNode5" refType="h" fact="0.5218"/>
          <dgm:constr type="r" for="ch" forName="txNode5" refType="w" fact="0.5"/>
          <dgm:constr type="h" for="ch" forName="txNode5" refType="h" fact="0.16"/>
          <dgm:constr type="l" for="ch" forName="txNode6" refType="w" fact="0.71"/>
          <dgm:constr type="ctrY" for="ch" forName="txNode6" refType="h" fact="0.6179"/>
          <dgm:constr type="r" for="ch" forName="txNode6" refType="w"/>
          <dgm:constr type="h" for="ch" forName="txNode6" refType="h" fact="0.16"/>
          <dgm:constr type="l" for="ch" forName="txNode7" refType="w" fact="0.5"/>
          <dgm:constr type="b" for="ch" forName="txNode7" refType="h"/>
          <dgm:constr type="r" for="ch" forName="txNode7" refType="w"/>
          <dgm:constr type="h" for="ch" forName="txNode7" refType="h" fact="0.16"/>
          <dgm:constr type="ctrX" for="ch" forName="dotNode2" refType="w" fact="0.33"/>
          <dgm:constr type="ctrY" for="ch" forName="dotNode2" refType="h" fact="0.2693"/>
          <dgm:constr type="h" for="ch" forName="dotNode2" refType="h" fact="0.0218"/>
          <dgm:constr type="w" for="ch" forName="dotNode2" refType="h" refFor="ch" refForName="dotNode2"/>
          <dgm:constr type="ctrX" for="ch" forName="dotNode3" refType="w" fact="0.425"/>
          <dgm:constr type="ctrY" for="ch" forName="dotNode3" refType="h" fact="0.3424"/>
          <dgm:constr type="h" for="ch" forName="dotNode3" refType="h" fact="0.0218"/>
          <dgm:constr type="w" for="ch" forName="dotNode3" refType="h" refFor="ch" refForName="dotNode3"/>
          <dgm:constr type="ctrX" for="ch" forName="dotNode4" refType="w" fact="0.505"/>
          <dgm:constr type="ctrY" for="ch" forName="dotNode4" refType="h" fact="0.4276"/>
          <dgm:constr type="h" for="ch" forName="dotNode4" refType="h" fact="0.0218"/>
          <dgm:constr type="w" for="ch" forName="dotNode4" refType="h" refFor="ch" refForName="dotNode4"/>
          <dgm:constr type="ctrX" for="ch" forName="dotNode5" refType="w" fact="0.5742"/>
          <dgm:constr type="ctrY" for="ch" forName="dotNode5" refType="h" fact="0.5218"/>
          <dgm:constr type="h" for="ch" forName="dotNode5" refType="h" fact="0.0218"/>
          <dgm:constr type="w" for="ch" forName="dotNode5" refType="h" refFor="ch" refForName="dotNode5"/>
          <dgm:constr type="ctrX" for="ch" forName="dotNode6" refType="w" fact="0.63"/>
          <dgm:constr type="ctrY" for="ch" forName="dotNode6" refType="h" fact="0.6179"/>
          <dgm:constr type="h" for="ch" forName="dotNode6" refType="h" fact="0.0218"/>
          <dgm:constr type="w" for="ch" forName="dotNode6" refType="h" refFor="ch" refForName="dotNode6"/>
        </dgm:constrLst>
      </dgm:else>
    </dgm:choose>
    <dgm:forEach name="Name9" axis="self" ptType="parTrans">
      <dgm:forEach name="Name10" axis="self" ptType="sibTrans" st="2">
        <dgm:forEach name="dotRepeat" axis="self">
          <dgm:layoutNode name="dotRepeatNode" styleLbl="fgShp">
            <dgm:alg type="sp"/>
            <dgm:shape xmlns:r="http://schemas.openxmlformats.org/officeDocument/2006/relationships" type="ellipse" r:blip="">
              <dgm:adjLst/>
            </dgm:shape>
            <dgm:presOf axis="self"/>
          </dgm:layoutNode>
        </dgm:forEach>
      </dgm:forEach>
    </dgm:forEach>
    <dgm:choose name="Name11">
      <dgm:if name="Name12" axis="ch" ptType="node" func="cnt" op="gte" val="1">
        <dgm:layoutNode name="arrowNode" styleLbl="node1">
          <dgm:alg type="sp"/>
          <dgm:shape xmlns:r="http://schemas.openxmlformats.org/officeDocument/2006/relationships" rot="73.2729" type="swooshArrow" r:blip="">
            <dgm:adjLst>
              <dgm:adj idx="1" val="0.1631"/>
              <dgm:adj idx="2" val="0.3137"/>
            </dgm:adjLst>
          </dgm:shape>
          <dgm:presOf/>
        </dgm:layoutNode>
      </dgm:if>
      <dgm:else name="Name13"/>
    </dgm:choose>
    <dgm:forEach name="Name14" axis="ch" ptType="node" cnt="1">
      <dgm:layoutNode name="txNode1" styleLbl="revTx">
        <dgm:varLst>
          <dgm:bulletEnabled val="1"/>
        </dgm:varLst>
        <dgm:alg type="tx">
          <dgm:param type="txAnchorVert" val="b"/>
        </dgm:alg>
        <dgm:shape xmlns:r="http://schemas.openxmlformats.org/officeDocument/2006/relationships" type="rect" r:blip="" zOrderOff="10">
          <dgm:adjLst/>
        </dgm:shape>
        <dgm:presOf axis="desOrSelf" ptType="node"/>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forEach>
    <dgm:forEach name="Name15" axis="ch" ptType="node" st="2" cnt="1">
      <dgm:layoutNode name="txNode2" styleLbl="revTx">
        <dgm:varLst>
          <dgm:bulletEnabled val="1"/>
        </dgm:varLst>
        <dgm:choose name="Name16">
          <dgm:if name="Name17" axis="self" ptType="node" func="revPos" op="equ" val="1">
            <dgm:alg type="tx">
              <dgm:param type="txAnchorVert" val="t"/>
            </dgm:alg>
          </dgm:if>
          <dgm:if name="Name18" axis="self" ptType="node" func="posOdd" op="equ" val="1">
            <dgm:alg type="tx">
              <dgm:param type="parTxLTRAlign" val="r"/>
              <dgm:param type="parTxRTLAlign" val="r"/>
            </dgm:alg>
          </dgm:if>
          <dgm:else name="Name19">
            <dgm:alg type="tx">
              <dgm:param type="parTxLTRAlign" val="l"/>
              <dgm:param type="parTxRTLAlign" val="l"/>
            </dgm:alg>
          </dgm:else>
        </dgm:choose>
        <dgm:shape xmlns:r="http://schemas.openxmlformats.org/officeDocument/2006/relationships" type="rect" r:blip="" zOrderOff="10">
          <dgm:adjLst/>
        </dgm:shape>
        <dgm:presOf axis="desOrSelf" ptType="node"/>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choose name="Name20">
        <dgm:if name="Name21" axis="par ch" ptType="all node" func="cnt" op="neq" val="2">
          <dgm:forEach name="Name22" axis="follow" ptType="sibTrans" cnt="1">
            <dgm:layoutNode name="dotNode2">
              <dgm:alg type="sp"/>
              <dgm:shape xmlns:r="http://schemas.openxmlformats.org/officeDocument/2006/relationships" r:blip="">
                <dgm:adjLst/>
              </dgm:shape>
              <dgm:presOf/>
              <dgm:forEach name="Name23" ref="dotRepeat"/>
            </dgm:layoutNode>
          </dgm:forEach>
        </dgm:if>
        <dgm:else name="Name24"/>
      </dgm:choose>
    </dgm:forEach>
    <dgm:forEach name="Name25" axis="ch" ptType="node" st="3" cnt="1">
      <dgm:layoutNode name="txNode3" styleLbl="revTx">
        <dgm:varLst>
          <dgm:bulletEnabled val="1"/>
        </dgm:varLst>
        <dgm:choose name="Name26">
          <dgm:if name="Name27" axis="self" ptType="node" func="revPos" op="equ" val="1">
            <dgm:alg type="tx">
              <dgm:param type="txAnchorVert" val="t"/>
            </dgm:alg>
          </dgm:if>
          <dgm:if name="Name28" axis="self" ptType="node" func="posOdd" op="equ" val="1">
            <dgm:alg type="tx">
              <dgm:param type="parTxLTRAlign" val="r"/>
              <dgm:param type="parTxRTLAlign" val="r"/>
            </dgm:alg>
          </dgm:if>
          <dgm:else name="Name29">
            <dgm:alg type="tx">
              <dgm:param type="parTxLTRAlign" val="l"/>
              <dgm:param type="parTxRTLAlign" val="l"/>
            </dgm:alg>
          </dgm:else>
        </dgm:choose>
        <dgm:shape xmlns:r="http://schemas.openxmlformats.org/officeDocument/2006/relationships" type="rect" r:blip="" zOrderOff="10">
          <dgm:adjLst/>
        </dgm:shape>
        <dgm:presOf axis="desOrSelf" ptType="node"/>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choose name="Name30">
        <dgm:if name="Name31" axis="par ch" ptType="all node" func="cnt" op="neq" val="3">
          <dgm:forEach name="Name32" axis="follow" ptType="sibTrans" cnt="1">
            <dgm:layoutNode name="dotNode3">
              <dgm:alg type="sp"/>
              <dgm:shape xmlns:r="http://schemas.openxmlformats.org/officeDocument/2006/relationships" r:blip="">
                <dgm:adjLst/>
              </dgm:shape>
              <dgm:presOf/>
              <dgm:forEach name="Name33" ref="dotRepeat"/>
            </dgm:layoutNode>
          </dgm:forEach>
        </dgm:if>
        <dgm:else name="Name34"/>
      </dgm:choose>
    </dgm:forEach>
    <dgm:forEach name="Name35" axis="ch" ptType="node" st="4" cnt="1">
      <dgm:layoutNode name="txNode4" styleLbl="revTx">
        <dgm:varLst>
          <dgm:bulletEnabled val="1"/>
        </dgm:varLst>
        <dgm:choose name="Name36">
          <dgm:if name="Name37" axis="self" ptType="node" func="revPos" op="equ" val="1">
            <dgm:alg type="tx">
              <dgm:param type="txAnchorVert" val="t"/>
            </dgm:alg>
          </dgm:if>
          <dgm:if name="Name38" axis="self" ptType="node" func="posOdd" op="equ" val="1">
            <dgm:alg type="tx">
              <dgm:param type="parTxLTRAlign" val="r"/>
              <dgm:param type="parTxRTLAlign" val="r"/>
            </dgm:alg>
          </dgm:if>
          <dgm:else name="Name39">
            <dgm:alg type="tx">
              <dgm:param type="parTxLTRAlign" val="l"/>
              <dgm:param type="parTxRTLAlign" val="l"/>
            </dgm:alg>
          </dgm:else>
        </dgm:choose>
        <dgm:shape xmlns:r="http://schemas.openxmlformats.org/officeDocument/2006/relationships" type="rect" r:blip="" zOrderOff="10">
          <dgm:adjLst/>
        </dgm:shape>
        <dgm:presOf axis="desOrSelf" ptType="node"/>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choose name="Name40">
        <dgm:if name="Name41" axis="par ch" ptType="all node" func="cnt" op="neq" val="4">
          <dgm:forEach name="Name42" axis="follow" ptType="sibTrans" cnt="1">
            <dgm:layoutNode name="dotNode4">
              <dgm:alg type="sp"/>
              <dgm:shape xmlns:r="http://schemas.openxmlformats.org/officeDocument/2006/relationships" r:blip="">
                <dgm:adjLst/>
              </dgm:shape>
              <dgm:presOf/>
              <dgm:forEach name="Name43" ref="dotRepeat"/>
            </dgm:layoutNode>
          </dgm:forEach>
        </dgm:if>
        <dgm:else name="Name44"/>
      </dgm:choose>
    </dgm:forEach>
    <dgm:forEach name="Name45" axis="ch" ptType="node" st="5" cnt="1">
      <dgm:layoutNode name="txNode5" styleLbl="revTx">
        <dgm:varLst>
          <dgm:bulletEnabled val="1"/>
        </dgm:varLst>
        <dgm:choose name="Name46">
          <dgm:if name="Name47" axis="self" ptType="node" func="revPos" op="equ" val="1">
            <dgm:alg type="tx">
              <dgm:param type="txAnchorVert" val="t"/>
            </dgm:alg>
          </dgm:if>
          <dgm:if name="Name48" axis="self" ptType="node" func="posOdd" op="equ" val="1">
            <dgm:alg type="tx">
              <dgm:param type="parTxLTRAlign" val="r"/>
              <dgm:param type="parTxRTLAlign" val="r"/>
            </dgm:alg>
          </dgm:if>
          <dgm:else name="Name49">
            <dgm:alg type="tx">
              <dgm:param type="parTxLTRAlign" val="l"/>
              <dgm:param type="parTxRTLAlign" val="l"/>
            </dgm:alg>
          </dgm:else>
        </dgm:choose>
        <dgm:shape xmlns:r="http://schemas.openxmlformats.org/officeDocument/2006/relationships" type="rect" r:blip="" zOrderOff="10">
          <dgm:adjLst/>
        </dgm:shape>
        <dgm:presOf axis="desOrSelf" ptType="node"/>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choose name="Name50">
        <dgm:if name="Name51" axis="par ch" ptType="all node" func="cnt" op="neq" val="5">
          <dgm:forEach name="Name52" axis="follow" ptType="sibTrans" cnt="1">
            <dgm:layoutNode name="dotNode5">
              <dgm:alg type="sp"/>
              <dgm:shape xmlns:r="http://schemas.openxmlformats.org/officeDocument/2006/relationships" r:blip="">
                <dgm:adjLst/>
              </dgm:shape>
              <dgm:presOf/>
              <dgm:forEach name="Name53" ref="dotRepeat"/>
            </dgm:layoutNode>
          </dgm:forEach>
        </dgm:if>
        <dgm:else name="Name54"/>
      </dgm:choose>
    </dgm:forEach>
    <dgm:forEach name="Name55" axis="ch" ptType="node" st="6" cnt="1">
      <dgm:layoutNode name="txNode6" styleLbl="revTx">
        <dgm:varLst>
          <dgm:bulletEnabled val="1"/>
        </dgm:varLst>
        <dgm:choose name="Name56">
          <dgm:if name="Name57" axis="self" ptType="node" func="revPos" op="equ" val="1">
            <dgm:alg type="tx">
              <dgm:param type="txAnchorVert" val="t"/>
            </dgm:alg>
          </dgm:if>
          <dgm:if name="Name58" axis="self" ptType="node" func="posOdd" op="equ" val="1">
            <dgm:alg type="tx">
              <dgm:param type="parTxLTRAlign" val="r"/>
              <dgm:param type="parTxRTLAlign" val="r"/>
            </dgm:alg>
          </dgm:if>
          <dgm:else name="Name59">
            <dgm:alg type="tx">
              <dgm:param type="parTxLTRAlign" val="l"/>
              <dgm:param type="parTxRTLAlign" val="l"/>
            </dgm:alg>
          </dgm:else>
        </dgm:choose>
        <dgm:shape xmlns:r="http://schemas.openxmlformats.org/officeDocument/2006/relationships" type="rect" r:blip="" zOrderOff="10">
          <dgm:adjLst/>
        </dgm:shape>
        <dgm:presOf axis="desOrSelf" ptType="node"/>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choose name="Name60">
        <dgm:if name="Name61" axis="par ch" ptType="all node" func="cnt" op="neq" val="6">
          <dgm:forEach name="Name62" axis="follow" ptType="sibTrans" cnt="1">
            <dgm:layoutNode name="dotNode6">
              <dgm:alg type="sp"/>
              <dgm:shape xmlns:r="http://schemas.openxmlformats.org/officeDocument/2006/relationships" r:blip="">
                <dgm:adjLst/>
              </dgm:shape>
              <dgm:presOf/>
              <dgm:forEach name="Name63" ref="dotRepeat"/>
            </dgm:layoutNode>
          </dgm:forEach>
        </dgm:if>
        <dgm:else name="Name64"/>
      </dgm:choose>
    </dgm:forEach>
    <dgm:forEach name="Name65" axis="ch" ptType="node" st="7" cnt="1">
      <dgm:layoutNode name="txNode7" styleLbl="revTx">
        <dgm:varLst>
          <dgm:bulletEnabled val="1"/>
        </dgm:varLst>
        <dgm:alg type="tx">
          <dgm:param type="txAnchorVert" val="t"/>
        </dgm:alg>
        <dgm:shape xmlns:r="http://schemas.openxmlformats.org/officeDocument/2006/relationships" type="rect" r:blip="" zOrderOff="10">
          <dgm:adjLst/>
        </dgm:shape>
        <dgm:presOf axis="desOrSelf" ptType="node"/>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forEach>
  </dgm:layoutNode>
</dgm:layoutDef>
</file>

<file path=word/diagrams/layout4.xml><?xml version="1.0" encoding="utf-8"?>
<dgm:layoutDef xmlns:dgm="http://schemas.openxmlformats.org/drawingml/2006/diagram" xmlns:a="http://schemas.openxmlformats.org/drawingml/2006/main" uniqueId="urn:microsoft.com/office/officeart/2005/8/layout/bProcess4">
  <dgm:title val=""/>
  <dgm:desc val=""/>
  <dgm:catLst>
    <dgm:cat type="process" pri="19000"/>
  </dgm:catLst>
  <dgm:sampData>
    <dgm:dataModel>
      <dgm:ptLst>
        <dgm:pt modelId="0" type="doc"/>
        <dgm:pt modelId="1">
          <dgm:prSet phldr="1"/>
        </dgm:pt>
        <dgm:pt modelId="2">
          <dgm:prSet phldr="1"/>
        </dgm:pt>
        <dgm:pt modelId="3">
          <dgm:prSet phldr="1"/>
        </dgm:pt>
        <dgm:pt modelId="4">
          <dgm:prSet phldr="1"/>
        </dgm:pt>
        <dgm:pt modelId="5">
          <dgm:prSet phldr="1"/>
        </dgm:pt>
        <dgm:pt modelId="6">
          <dgm:prSet phldr="1"/>
        </dgm:pt>
        <dgm:pt modelId="7">
          <dgm:prSet phldr="1"/>
        </dgm:pt>
        <dgm:pt modelId="8">
          <dgm:prSet phldr="1"/>
        </dgm:pt>
        <dgm:pt modelId="9">
          <dgm:prSet phldr="1"/>
        </dgm:pt>
      </dgm:ptLst>
      <dgm:cxnLst>
        <dgm:cxn modelId="10" srcId="0" destId="1" srcOrd="0" destOrd="0"/>
        <dgm:cxn modelId="11" srcId="0" destId="2" srcOrd="1" destOrd="0"/>
        <dgm:cxn modelId="12" srcId="0" destId="3" srcOrd="2" destOrd="0"/>
        <dgm:cxn modelId="13" srcId="0" destId="4" srcOrd="3" destOrd="0"/>
        <dgm:cxn modelId="14" srcId="0" destId="5" srcOrd="4" destOrd="0"/>
        <dgm:cxn modelId="15" srcId="0" destId="6" srcOrd="5" destOrd="0"/>
        <dgm:cxn modelId="16" srcId="0" destId="7" srcOrd="6" destOrd="0"/>
        <dgm:cxn modelId="17" srcId="0" destId="8" srcOrd="7" destOrd="0"/>
        <dgm:cxn modelId="18" srcId="0" destId="9" srcOrd="8"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Name0">
    <dgm:varLst>
      <dgm:dir/>
      <dgm:resizeHandles/>
    </dgm:varLst>
    <dgm:choose name="Name1">
      <dgm:if name="Name2" func="var" arg="dir" op="equ" val="norm">
        <dgm:alg type="snake">
          <dgm:param type="grDir" val="tL"/>
          <dgm:param type="flowDir" val="col"/>
          <dgm:param type="contDir" val="revDir"/>
          <dgm:param type="bkpt" val="bal"/>
        </dgm:alg>
      </dgm:if>
      <dgm:else name="Name3">
        <dgm:alg type="snake">
          <dgm:param type="grDir" val="tR"/>
          <dgm:param type="flowDir" val="col"/>
          <dgm:param type="contDir" val="revDir"/>
          <dgm:param type="bkpt" val="bal"/>
        </dgm:alg>
      </dgm:else>
    </dgm:choose>
    <dgm:shape xmlns:r="http://schemas.openxmlformats.org/officeDocument/2006/relationships" r:blip="">
      <dgm:adjLst/>
    </dgm:shape>
    <dgm:presOf/>
    <dgm:constrLst>
      <dgm:constr type="w" for="ch" forName="compNode" refType="w"/>
      <dgm:constr type="h" for="ch" forName="compNode" refType="w" fact="0.6"/>
      <dgm:constr type="h" for="ch" forName="sibTrans" refType="h" refFor="ch" refForName="compNode" op="equ" fact="0.25"/>
      <dgm:constr type="sp" refType="w" fact="0.33"/>
      <dgm:constr type="primFontSz" for="des" forName="node" op="equ" val="65"/>
    </dgm:constrLst>
    <dgm:ruleLst/>
    <dgm:forEach name="nodesForEach" axis="ch" ptType="node">
      <dgm:layoutNode name="compNode">
        <dgm:alg type="composite"/>
        <dgm:shape xmlns:r="http://schemas.openxmlformats.org/officeDocument/2006/relationships" r:blip="">
          <dgm:adjLst/>
        </dgm:shape>
        <dgm:presOf/>
        <dgm:choose name="Name4">
          <dgm:if name="Name5" axis="self" func="var" arg="dir" op="equ" val="norm">
            <dgm:constrLst>
              <dgm:constr type="l" for="ch" forName="dummyConnPt" refType="w" fact="0.2"/>
              <dgm:constr type="t" for="ch" forName="dummyConnPt" refType="w" fact="0.145"/>
              <dgm:constr type="l" for="ch" forName="node"/>
              <dgm:constr type="t" for="ch" forName="node"/>
              <dgm:constr type="h" for="ch" forName="node" refType="h"/>
              <dgm:constr type="w" for="ch" forName="node" refType="w"/>
            </dgm:constrLst>
          </dgm:if>
          <dgm:else name="Name6">
            <dgm:constrLst>
              <dgm:constr type="l" for="ch" forName="dummyConnPt" refType="w" fact="0.8"/>
              <dgm:constr type="t" for="ch" forName="dummyConnPt" refType="w" fact="0.145"/>
              <dgm:constr type="l" for="ch" forName="node"/>
              <dgm:constr type="t" for="ch" forName="node"/>
              <dgm:constr type="h" for="ch" forName="node" refType="h"/>
              <dgm:constr type="w" for="ch" forName="node" refType="w"/>
            </dgm:constrLst>
          </dgm:else>
        </dgm:choose>
        <dgm:ruleLst/>
        <dgm:layoutNode name="dummyConnPt" styleLbl="node1" moveWith="node">
          <dgm:alg type="sp"/>
          <dgm:shape xmlns:r="http://schemas.openxmlformats.org/officeDocument/2006/relationships" r:blip="">
            <dgm:adjLst/>
          </dgm:shape>
          <dgm:presOf/>
          <dgm:constrLst>
            <dgm:constr type="w" val="1"/>
            <dgm:constr type="h" val="1"/>
          </dgm:constrLst>
          <dgm:ruleLst/>
        </dgm:layoutNode>
        <dgm:layoutNode name="node">
          <dgm:varLst>
            <dgm:bulletEnabled val="1"/>
          </dgm:varLst>
          <dgm:alg type="tx"/>
          <dgm:shape xmlns:r="http://schemas.openxmlformats.org/officeDocument/2006/relationships" type="roundRect" r:blip="">
            <dgm:adjLst>
              <dgm:adj idx="1" val="0.1"/>
            </dgm:adjLst>
          </dgm:shape>
          <dgm:presOf axis="desOrSelf" ptType="node"/>
          <dgm:constrLst>
            <dgm:constr type="tMarg" refType="primFontSz" fact="0.3"/>
            <dgm:constr type="bMarg" refType="primFontSz" fact="0.3"/>
            <dgm:constr type="lMarg" refType="primFontSz" fact="0.3"/>
            <dgm:constr type="rMarg" refType="primFontSz" fact="0.3"/>
            <dgm:constr type="primFontSz" val="65"/>
          </dgm:constrLst>
          <dgm:ruleLst>
            <dgm:rule type="primFontSz" val="5" fact="NaN" max="NaN"/>
          </dgm:ruleLst>
        </dgm:layoutNode>
      </dgm:layoutNode>
      <dgm:forEach name="sibTransForEach" axis="followSib" cnt="1">
        <dgm:layoutNode name="sibTrans" styleLbl="bgSibTrans2D1">
          <dgm:choose name="Name7">
            <dgm:if name="Name8" axis="self" func="var" arg="dir" op="equ" val="norm">
              <dgm:alg type="conn">
                <dgm:param type="srcNode" val="dummyConnPt"/>
                <dgm:param type="dstNode" val="dummyConnPt"/>
                <dgm:param type="begPts" val="bCtr, midR, tCtr"/>
                <dgm:param type="endPts" val="tCtr, midL, bCtr"/>
                <dgm:param type="begSty" val="noArr"/>
                <dgm:param type="endSty" val="noArr"/>
              </dgm:alg>
            </dgm:if>
            <dgm:else name="Name9">
              <dgm:alg type="conn">
                <dgm:param type="srcNode" val="dummyConnPt"/>
                <dgm:param type="dstNode" val="dummyConnPt"/>
                <dgm:param type="begPts" val="bCtr, midL, tCtr"/>
                <dgm:param type="endPts" val="tCtr, midR, bCtr"/>
                <dgm:param type="begSty" val="noArr"/>
                <dgm:param type="endSty" val="noArr"/>
              </dgm:alg>
            </dgm:else>
          </dgm:choose>
          <dgm:shape xmlns:r="http://schemas.openxmlformats.org/officeDocument/2006/relationships" type="conn" r:blip="" zOrderOff="-2">
            <dgm:adjLst/>
          </dgm:shape>
          <dgm:presOf axis="self"/>
          <dgm:constrLst>
            <dgm:constr type="begPad"/>
            <dgm:constr type="endPad"/>
          </dgm:constrLst>
          <dgm:ruleLst/>
        </dgm:layoutNode>
      </dgm:forEach>
    </dgm:forEach>
  </dgm:layoutNode>
</dgm:layoutDef>
</file>

<file path=word/diagrams/layout5.xml><?xml version="1.0" encoding="utf-8"?>
<dgm:layoutDef xmlns:dgm="http://schemas.openxmlformats.org/drawingml/2006/diagram" xmlns:a="http://schemas.openxmlformats.org/drawingml/2006/main" uniqueId="urn:microsoft.com/office/officeart/2009/layout/CircleArrowProcess">
  <dgm:title val=""/>
  <dgm:desc val=""/>
  <dgm:catLst>
    <dgm:cat type="process" pri="16500"/>
    <dgm:cat type="cycle" pri="16000"/>
  </dgm:catLst>
  <dgm:sampData>
    <dgm:dataModel>
      <dgm:ptLst>
        <dgm:pt modelId="0" type="doc"/>
        <dgm:pt modelId="10">
          <dgm:prSet phldr="1"/>
        </dgm:pt>
        <dgm:pt modelId="20">
          <dgm:prSet phldr="1"/>
        </dgm:pt>
        <dgm:pt modelId="30">
          <dgm:prSet phldr="1"/>
        </dgm:pt>
      </dgm:ptLst>
      <dgm:cxnLst>
        <dgm:cxn modelId="40" srcId="0" destId="10" srcOrd="0" destOrd="0"/>
        <dgm:cxn modelId="50" srcId="0" destId="20" srcOrd="1" destOrd="0"/>
        <dgm:cxn modelId="60" srcId="0" destId="30" srcOrd="2" destOrd="0"/>
      </dgm:cxnLst>
      <dgm:bg/>
      <dgm:whole/>
    </dgm:dataModel>
  </dgm:sampData>
  <dgm:styleData>
    <dgm:dataModel>
      <dgm:ptLst>
        <dgm:pt modelId="0" type="doc"/>
        <dgm:pt modelId="10">
          <dgm:prSet phldr="1"/>
        </dgm:pt>
        <dgm:pt modelId="20">
          <dgm:prSet phldr="1"/>
        </dgm:pt>
      </dgm:ptLst>
      <dgm:cxnLst>
        <dgm:cxn modelId="30" srcId="0" destId="10" srcOrd="0" destOrd="0"/>
        <dgm:cxn modelId="40" srcId="0" destId="20" srcOrd="1" destOrd="0"/>
      </dgm:cxnLst>
      <dgm:bg/>
      <dgm:whole/>
    </dgm:dataModel>
  </dgm:styleData>
  <dgm:clrData>
    <dgm:dataModel>
      <dgm:ptLst>
        <dgm:pt modelId="0" type="doc"/>
        <dgm:pt modelId="10">
          <dgm:prSet phldr="1"/>
        </dgm:pt>
        <dgm:pt modelId="20">
          <dgm:prSet phldr="1"/>
        </dgm:pt>
        <dgm:pt modelId="30">
          <dgm:prSet phldr="1"/>
        </dgm:pt>
        <dgm:pt modelId="40">
          <dgm:prSet phldr="1"/>
        </dgm:pt>
      </dgm:ptLst>
      <dgm:cxnLst>
        <dgm:cxn modelId="50" srcId="0" destId="10" srcOrd="0" destOrd="0"/>
        <dgm:cxn modelId="60" srcId="0" destId="20" srcOrd="1" destOrd="0"/>
        <dgm:cxn modelId="70" srcId="0" destId="30" srcOrd="2" destOrd="0"/>
        <dgm:cxn modelId="80" srcId="0" destId="40" srcOrd="3" destOrd="0"/>
      </dgm:cxnLst>
      <dgm:bg/>
      <dgm:whole/>
    </dgm:dataModel>
  </dgm:clrData>
  <dgm:layoutNode name="Name0">
    <dgm:varLst>
      <dgm:chMax val="7"/>
      <dgm:chPref val="7"/>
      <dgm:dir/>
      <dgm:animLvl val="lvl"/>
    </dgm:varLst>
    <dgm:shape xmlns:r="http://schemas.openxmlformats.org/officeDocument/2006/relationships" r:blip="">
      <dgm:adjLst/>
    </dgm:shape>
    <dgm:choose name="Name1">
      <dgm:if name="Name2" func="var" arg="dir" op="equ" val="norm">
        <dgm:choose name="Name3">
          <dgm:if name="Name4" axis="ch" ptType="node" func="cnt" op="equ" val="1">
            <dgm:alg type="composite">
              <dgm:param type="ar" val="1.5999"/>
            </dgm:alg>
            <dgm:constrLst>
              <dgm:constr type="primFontSz" for="des" forName="Child1" val="65"/>
              <dgm:constr type="primFontSz" for="des" forName="Parent1" val="65"/>
              <dgm:constr type="primFontSz" for="des" forName="Child1" refType="primFontSz" refFor="des" refForName="Parent1" op="lte"/>
              <dgm:constr type="l" for="ch" forName="Child1" refType="w" fact="0.625"/>
              <dgm:constr type="t" for="ch" forName="Child1" refType="h" fact="0.2981"/>
              <dgm:constr type="w" for="ch" forName="Child1" refType="w" fact="0.375"/>
              <dgm:constr type="h" for="ch" forName="Child1" refType="h" fact="0.4001"/>
              <dgm:constr type="l" for="ch" forName="Accent1" refType="w" fact="0"/>
              <dgm:constr type="t" for="ch" forName="Accent1" refType="h" fact="0"/>
              <dgm:constr type="w" for="ch" forName="Accent1" refType="w" fact="0.6249"/>
              <dgm:constr type="h" for="ch" forName="Accent1" refType="h"/>
              <dgm:constr type="l" for="ch" forName="Parent1" refType="w" fact="0.138"/>
              <dgm:constr type="t" for="ch" forName="Parent1" refType="h" fact="0.362"/>
              <dgm:constr type="w" for="ch" forName="Parent1" refType="w" fact="0.3487"/>
              <dgm:constr type="h" for="ch" forName="Parent1" refType="h" fact="0.2789"/>
            </dgm:constrLst>
          </dgm:if>
          <dgm:if name="Name5" axis="ch" ptType="node" func="cnt" op="equ" val="2">
            <dgm:alg type="composite">
              <dgm:param type="ar" val="1.2026"/>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Parent2" refType="primFontSz" refFor="des" refForName="Parent1" op="equ"/>
              <dgm:constr type="primFontSz" for="des" forName="Child2" refType="primFontSz" refFor="des" refForName="Child1" op="equ"/>
              <dgm:constr type="l" for="ch" forName="Accent1" refType="w" fact="0.1144"/>
              <dgm:constr type="t" for="ch" forName="Accent1" refType="h" fact="0"/>
              <dgm:constr type="w" for="ch" forName="Accent1" refType="w" fact="0.5542"/>
              <dgm:constr type="h" for="ch" forName="Accent1" refType="h" fact="0.6665"/>
              <dgm:constr type="l" for="ch" forName="Parent1" refType="w" fact="0.2368"/>
              <dgm:constr type="t" for="ch" forName="Parent1" refType="h" fact="0.2413"/>
              <dgm:constr type="w" for="ch" forName="Parent1" refType="w" fact="0.3092"/>
              <dgm:constr type="h" for="ch" forName="Parent1" refType="h" fact="0.1859"/>
              <dgm:constr type="l" for="ch" forName="Parent2" refType="w" fact="0.0822"/>
              <dgm:constr type="t" for="ch" forName="Parent2" refType="h" fact="0.625"/>
              <dgm:constr type="w" for="ch" forName="Parent2" refType="w" fact="0.3092"/>
              <dgm:constr type="h" for="ch" forName="Parent2" refType="h" fact="0.1859"/>
              <dgm:constr type="l" for="ch" forName="Child1" refType="w" fact="0.6678"/>
              <dgm:constr type="t" for="ch" forName="Child1" refType="h" fact="0.1978"/>
              <dgm:constr type="w" for="ch" forName="Child1" refType="w" fact="0.3322"/>
              <dgm:constr type="h" for="ch" forName="Child1" refType="h" fact="0.265"/>
              <dgm:constr type="l" for="ch" forName="Child2" refType="w" fact="0.5164"/>
              <dgm:constr type="t" for="ch" forName="Child2" refType="h" fact="0.5855"/>
              <dgm:constr type="w" for="ch" forName="Child2" refType="w" fact="0.3322"/>
              <dgm:constr type="h" for="ch" forName="Child2" refType="h" fact="0.265"/>
              <dgm:constr type="l" for="ch" forName="Accent2" refType="w" fact="0"/>
              <dgm:constr type="t" for="ch" forName="Accent2" refType="h" fact="0.4272"/>
              <dgm:constr type="w" for="ch" forName="Accent2" refType="w" fact="0.4761"/>
              <dgm:constr type="h" for="ch" forName="Accent2" refType="h" fact="0.5728"/>
            </dgm:constrLst>
          </dgm:if>
          <dgm:if name="Name6" axis="ch" ptType="node" func="cnt" op="equ" val="3">
            <dgm:alg type="composite">
              <dgm:param type="ar" val="0.9039"/>
            </dgm:alg>
            <dgm:shape xmlns:r="http://schemas.openxmlformats.org/officeDocument/2006/relationships" r:blip="">
              <dgm:adjLst/>
            </dgm:shape>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Parent2" refType="primFontSz" refFor="des" refForName="Parent1" op="equ"/>
              <dgm:constr type="primFontSz" for="des" forName="Parent3" refType="primFontSz" refFor="des" refForName="Parent1" op="equ"/>
              <dgm:constr type="primFontSz" for="des" forName="Child2" refType="primFontSz" refFor="des" refForName="Child1" op="equ"/>
              <dgm:constr type="primFontSz" for="des" forName="Child3" refType="primFontSz" refFor="des" refForName="Child1" op="equ"/>
              <dgm:constr type="l" for="ch" forName="Accent1" refType="w" fact="0.1479"/>
              <dgm:constr type="t" for="ch" forName="Accent1" refType="h" fact="0"/>
              <dgm:constr type="w" for="ch" forName="Accent1" refType="w" fact="0.5325"/>
              <dgm:constr type="h" for="ch" forName="Accent1" refType="h" fact="0.4814"/>
              <dgm:constr type="l" for="ch" forName="Accent2" refType="w" fact="0"/>
              <dgm:constr type="t" for="ch" forName="Accent2" refType="h" fact="0.2766"/>
              <dgm:constr type="w" for="ch" forName="Accent2" refType="w" fact="0.5325"/>
              <dgm:constr type="h" for="ch" forName="Accent2" refType="h" fact="0.4814"/>
              <dgm:constr type="l" for="ch" forName="Parent1" refType="w" fact="0.2656"/>
              <dgm:constr type="t" for="ch" forName="Parent1" refType="h" fact="0.1738"/>
              <dgm:constr type="w" for="ch" forName="Parent1" refType="w" fact="0.2959"/>
              <dgm:constr type="h" for="ch" forName="Parent1" refType="h" fact="0.1337"/>
              <dgm:constr type="l" for="ch" forName="Accent3" refType="w" fact="0.1858"/>
              <dgm:constr type="t" for="ch" forName="Accent3" refType="h" fact="0.5863"/>
              <dgm:constr type="w" for="ch" forName="Accent3" refType="w" fact="0.4575"/>
              <dgm:constr type="h" for="ch" forName="Accent3" refType="h" fact="0.4137"/>
              <dgm:constr type="l" for="ch" forName="Parent2" refType="w" fact="0.1183"/>
              <dgm:constr type="t" for="ch" forName="Parent2" refType="h" fact="0.452"/>
              <dgm:constr type="w" for="ch" forName="Parent2" refType="w" fact="0.2959"/>
              <dgm:constr type="h" for="ch" forName="Parent2" refType="h" fact="0.1337"/>
              <dgm:constr type="l" for="ch" forName="Parent3" refType="w" fact="0.2663"/>
              <dgm:constr type="t" for="ch" forName="Parent3" refType="h" fact="0.7306"/>
              <dgm:constr type="w" for="ch" forName="Parent3" refType="w" fact="0.2959"/>
              <dgm:constr type="h" for="ch" forName="Parent3" refType="h" fact="0.1337"/>
              <dgm:constr type="l" for="ch" forName="Child2" refType="w" fact="0.5325"/>
              <dgm:constr type="t" for="ch" forName="Child2" refType="h" fact="0.4217"/>
              <dgm:constr type="w" for="ch" forName="Child2" refType="w" fact="0.3195"/>
              <dgm:constr type="h" for="ch" forName="Child2" refType="h" fact="0.1926"/>
              <dgm:constr type="l" for="ch" forName="Child1" refType="w" fact="0.6805"/>
              <dgm:constr type="t" for="ch" forName="Child1" refType="h" fact="0.1435"/>
              <dgm:constr type="w" for="ch" forName="Child1" refType="w" fact="0.3195"/>
              <dgm:constr type="h" for="ch" forName="Child1" refType="h" fact="0.1926"/>
              <dgm:constr type="l" for="ch" forName="Child3" refType="w" fact="0.6805"/>
              <dgm:constr type="t" for="ch" forName="Child3" refType="h" fact="0.6998"/>
              <dgm:constr type="w" for="ch" forName="Child3" refType="w" fact="0.3195"/>
              <dgm:constr type="h" for="ch" forName="Child3" refType="h" fact="0.1926"/>
            </dgm:constrLst>
          </dgm:if>
          <dgm:if name="Name7" axis="ch" ptType="node" func="cnt" op="equ" val="4">
            <dgm:alg type="composite">
              <dgm:param type="ar" val="0.7073"/>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l" for="ch" forName="Accent1" refType="w" fact="0.1481"/>
              <dgm:constr type="t" for="ch" forName="Accent1" refType="h" fact="0"/>
              <dgm:constr type="w" for="ch" forName="Accent1" refType="w" fact="0.5331"/>
              <dgm:constr type="h" for="ch" forName="Accent1" refType="h" fact="0.3771"/>
              <dgm:constr type="l" for="ch" forName="Accent2" refType="w" fact="0"/>
              <dgm:constr type="t" for="ch" forName="Accent2" refType="h" fact="0.2167"/>
              <dgm:constr type="w" for="ch" forName="Accent2" refType="w" fact="0.5331"/>
              <dgm:constr type="h" for="ch" forName="Accent2" refType="h" fact="0.3771"/>
              <dgm:constr type="l" for="ch" forName="Accent3" refType="w" fact="0.1481"/>
              <dgm:constr type="t" for="ch" forName="Accent3" refType="h" fact="0.4342"/>
              <dgm:constr type="w" for="ch" forName="Accent3" refType="w" fact="0.5331"/>
              <dgm:constr type="h" for="ch" forName="Accent3" refType="h" fact="0.3771"/>
              <dgm:constr type="l" for="ch" forName="Parent1" refType="w" fact="0.2658"/>
              <dgm:constr type="t" for="ch" forName="Parent1" refType="h" fact="0.1365"/>
              <dgm:constr type="w" for="ch" forName="Parent1" refType="w" fact="0.2975"/>
              <dgm:constr type="h" for="ch" forName="Parent1" refType="h" fact="0.1052"/>
              <dgm:constr type="l" for="ch" forName="Parent2" refType="w" fact="0.1171"/>
              <dgm:constr type="t" for="ch" forName="Parent2" refType="h" fact="0.3536"/>
              <dgm:constr type="w" for="ch" forName="Parent2" refType="w" fact="0.2975"/>
              <dgm:constr type="h" for="ch" forName="Parent2" refType="h" fact="0.1052"/>
              <dgm:constr type="l" for="ch" forName="Parent3" refType="w" fact="0.2658"/>
              <dgm:constr type="t" for="ch" forName="Parent3" refType="h" fact="0.5707"/>
              <dgm:constr type="w" for="ch" forName="Parent3" refType="w" fact="0.2975"/>
              <dgm:constr type="h" for="ch" forName="Parent3" refType="h" fact="0.1052"/>
              <dgm:constr type="l" for="ch" forName="Parent4" refType="w" fact="0.1171"/>
              <dgm:constr type="t" for="ch" forName="Parent4" refType="h" fact="0.7878"/>
              <dgm:constr type="w" for="ch" forName="Parent4" refType="w" fact="0.2975"/>
              <dgm:constr type="h" for="ch" forName="Parent4" refType="h" fact="0.1052"/>
              <dgm:constr type="l" for="ch" forName="Child1" refType="w" fact="0.6804"/>
              <dgm:constr type="t" for="ch" forName="Child1" refType="h" fact="0.1119"/>
              <dgm:constr type="w" for="ch" forName="Child1" refType="w" fact="0.3196"/>
              <dgm:constr type="h" for="ch" forName="Child1" refType="h" fact="0.15"/>
              <dgm:constr type="l" for="ch" forName="Child2" refType="w" fact="0.5348"/>
              <dgm:constr type="t" for="ch" forName="Child2" refType="h" fact="0.3312"/>
              <dgm:constr type="w" for="ch" forName="Child2" refType="w" fact="0.3196"/>
              <dgm:constr type="h" for="ch" forName="Child2" refType="h" fact="0.15"/>
              <dgm:constr type="l" for="ch" forName="Child3" refType="w" fact="0.6804"/>
              <dgm:constr type="t" for="ch" forName="Child3" refType="h" fact="0.5461"/>
              <dgm:constr type="w" for="ch" forName="Child3" refType="w" fact="0.3196"/>
              <dgm:constr type="h" for="ch" forName="Child3" refType="h" fact="0.15"/>
              <dgm:constr type="l" for="ch" forName="Child4" refType="w" fact="0.5348"/>
              <dgm:constr type="t" for="ch" forName="Child4" refType="h" fact="0.7632"/>
              <dgm:constr type="w" for="ch" forName="Child4" refType="w" fact="0.3196"/>
              <dgm:constr type="h" for="ch" forName="Child4" refType="h" fact="0.15"/>
              <dgm:constr type="l" for="ch" forName="Accent4" refType="w" fact="0.038"/>
              <dgm:constr type="t" for="ch" forName="Accent4" refType="h" fact="0.6759"/>
              <dgm:constr type="w" for="ch" forName="Accent4" refType="w" fact="0.458"/>
              <dgm:constr type="h" for="ch" forName="Accent4" refType="h" fact="0.3241"/>
            </dgm:constrLst>
          </dgm:if>
          <dgm:if name="Name8" axis="ch" ptType="node" func="cnt" op="equ" val="5">
            <dgm:alg type="composite">
              <dgm:param type="ar" val="0.5811"/>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l" for="ch" forName="Accent1" refType="w" fact="0.1481"/>
              <dgm:constr type="t" for="ch" forName="Accent1" refType="h" fact="0"/>
              <dgm:constr type="w" for="ch" forName="Accent1" refType="w" fact="0.5331"/>
              <dgm:constr type="h" for="ch" forName="Accent1" refType="h" fact="0.3098"/>
              <dgm:constr type="l" for="ch" forName="Accent2" refType="w" fact="0"/>
              <dgm:constr type="t" for="ch" forName="Accent2" refType="h" fact="0.178"/>
              <dgm:constr type="w" for="ch" forName="Accent2" refType="w" fact="0.5331"/>
              <dgm:constr type="h" for="ch" forName="Accent2" refType="h" fact="0.3098"/>
              <dgm:constr type="l" for="ch" forName="Accent3" refType="w" fact="0.1481"/>
              <dgm:constr type="t" for="ch" forName="Accent3" refType="h" fact="0.3568"/>
              <dgm:constr type="w" for="ch" forName="Accent3" refType="w" fact="0.5331"/>
              <dgm:constr type="h" for="ch" forName="Accent3" refType="h" fact="0.3098"/>
              <dgm:constr type="l" for="ch" forName="Accent4" refType="w" fact="0"/>
              <dgm:constr type="t" for="ch" forName="Accent4" refType="h" fact="0.5351"/>
              <dgm:constr type="w" for="ch" forName="Accent4" refType="w" fact="0.5331"/>
              <dgm:constr type="h" for="ch" forName="Accent4" refType="h" fact="0.3098"/>
              <dgm:constr type="l" for="ch" forName="Accent5" refType="w" fact="0.186"/>
              <dgm:constr type="t" for="ch" forName="Accent5" refType="h" fact="0.7337"/>
              <dgm:constr type="w" for="ch" forName="Accent5" refType="w" fact="0.458"/>
              <dgm:constr type="h" for="ch" forName="Accent5" refType="h" fact="0.2663"/>
              <dgm:constr type="l" for="ch" forName="Parent1" refType="w" fact="0.2658"/>
              <dgm:constr type="t" for="ch" forName="Parent1" refType="h" fact="0.1122"/>
              <dgm:constr type="w" for="ch" forName="Parent1" refType="w" fact="0.2975"/>
              <dgm:constr type="h" for="ch" forName="Parent1" refType="h" fact="0.0864"/>
              <dgm:constr type="l" for="ch" forName="Parent2" refType="w" fact="0.1171"/>
              <dgm:constr type="t" for="ch" forName="Parent2" refType="h" fact="0.2906"/>
              <dgm:constr type="w" for="ch" forName="Parent2" refType="w" fact="0.2975"/>
              <dgm:constr type="h" for="ch" forName="Parent2" refType="h" fact="0.0864"/>
              <dgm:constr type="l" for="ch" forName="Parent3" refType="w" fact="0.2658"/>
              <dgm:constr type="t" for="ch" forName="Parent3" refType="h" fact="0.4689"/>
              <dgm:constr type="w" for="ch" forName="Parent3" refType="w" fact="0.2975"/>
              <dgm:constr type="h" for="ch" forName="Parent3" refType="h" fact="0.0864"/>
              <dgm:constr type="l" for="ch" forName="Parent4" refType="w" fact="0.1171"/>
              <dgm:constr type="t" for="ch" forName="Parent4" refType="h" fact="0.6473"/>
              <dgm:constr type="w" for="ch" forName="Parent4" refType="w" fact="0.2975"/>
              <dgm:constr type="h" for="ch" forName="Parent4" refType="h" fact="0.0864"/>
              <dgm:constr type="l" for="ch" forName="Parent5" refType="w" fact="0.2658"/>
              <dgm:constr type="t" for="ch" forName="Parent5" refType="h" fact="0.8257"/>
              <dgm:constr type="w" for="ch" forName="Parent5" refType="w" fact="0.2975"/>
              <dgm:constr type="h" for="ch" forName="Parent5" refType="h" fact="0.0864"/>
              <dgm:constr type="l" for="ch" forName="Child1" refType="w" fact="0.6804"/>
              <dgm:constr type="t" for="ch" forName="Child1" refType="h" fact="0.0919"/>
              <dgm:constr type="w" for="ch" forName="Child1" refType="w" fact="0.3196"/>
              <dgm:constr type="h" for="ch" forName="Child1" refType="h" fact="0.1232"/>
              <dgm:constr type="l" for="ch" forName="Child2" refType="w" fact="0.5348"/>
              <dgm:constr type="t" for="ch" forName="Child2" refType="h" fact="0.2722"/>
              <dgm:constr type="w" for="ch" forName="Child2" refType="w" fact="0.3196"/>
              <dgm:constr type="h" for="ch" forName="Child2" refType="h" fact="0.1232"/>
              <dgm:constr type="l" for="ch" forName="Child3" refType="w" fact="0.6804"/>
              <dgm:constr type="t" for="ch" forName="Child3" refType="h" fact="0.4487"/>
              <dgm:constr type="w" for="ch" forName="Child3" refType="w" fact="0.3196"/>
              <dgm:constr type="h" for="ch" forName="Child3" refType="h" fact="0.1232"/>
              <dgm:constr type="l" for="ch" forName="Child4" refType="w" fact="0.5348"/>
              <dgm:constr type="t" for="ch" forName="Child4" refType="h" fact="0.6271"/>
              <dgm:constr type="w" for="ch" forName="Child4" refType="w" fact="0.3196"/>
              <dgm:constr type="h" for="ch" forName="Child4" refType="h" fact="0.1232"/>
              <dgm:constr type="l" for="ch" forName="Child5" refType="w" fact="0.6804"/>
              <dgm:constr type="t" for="ch" forName="Child5" refType="h" fact="0.8073"/>
              <dgm:constr type="w" for="ch" forName="Child5" refType="w" fact="0.3196"/>
              <dgm:constr type="h" for="ch" forName="Child5" refType="h" fact="0.1232"/>
            </dgm:constrLst>
          </dgm:if>
          <dgm:if name="Name9" axis="ch" ptType="node" func="cnt" op="equ" val="6">
            <dgm:alg type="composite">
              <dgm:param type="ar" val="0.4931"/>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6"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6"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6"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6"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Child6" refType="primFontSz" refFor="des" refForName="Parent5" op="lte"/>
              <dgm:constr type="primFontSz" for="des" forName="Child1" refType="primFontSz" refFor="des" refForName="Parent6" op="lte"/>
              <dgm:constr type="primFontSz" for="des" forName="Child2" refType="primFontSz" refFor="des" refForName="Parent6" op="lte"/>
              <dgm:constr type="primFontSz" for="des" forName="Child3" refType="primFontSz" refFor="des" refForName="Parent6" op="lte"/>
              <dgm:constr type="primFontSz" for="des" forName="Child4" refType="primFontSz" refFor="des" refForName="Parent6" op="lte"/>
              <dgm:constr type="primFontSz" for="des" forName="Child5" refType="primFontSz" refFor="des" refForName="Parent6" op="lte"/>
              <dgm:constr type="primFontSz" for="des" forName="Child6" refType="primFontSz" refFor="des" refForName="Parent6"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Parent6"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l" for="ch" forName="Accent1" refType="w" fact="0.1481"/>
              <dgm:constr type="t" for="ch" forName="Accent1" refType="h" fact="0"/>
              <dgm:constr type="w" for="ch" forName="Accent1" refType="w" fact="0.5331"/>
              <dgm:constr type="h" for="ch" forName="Accent1" refType="h" fact="0.2629"/>
              <dgm:constr type="l" for="ch" forName="Accent2" refType="w" fact="0"/>
              <dgm:constr type="t" for="ch" forName="Accent2" refType="h" fact="0.1511"/>
              <dgm:constr type="w" for="ch" forName="Accent2" refType="w" fact="0.5331"/>
              <dgm:constr type="h" for="ch" forName="Accent2" refType="h" fact="0.2629"/>
              <dgm:constr type="l" for="ch" forName="Accent3" refType="w" fact="0.1481"/>
              <dgm:constr type="t" for="ch" forName="Accent3" refType="h" fact="0.3027"/>
              <dgm:constr type="w" for="ch" forName="Accent3" refType="w" fact="0.5331"/>
              <dgm:constr type="h" for="ch" forName="Accent3" refType="h" fact="0.2629"/>
              <dgm:constr type="l" for="ch" forName="Accent4" refType="w" fact="0"/>
              <dgm:constr type="t" for="ch" forName="Accent4" refType="h" fact="0.4541"/>
              <dgm:constr type="w" for="ch" forName="Accent4" refType="w" fact="0.5331"/>
              <dgm:constr type="h" for="ch" forName="Accent4" refType="h" fact="0.2629"/>
              <dgm:constr type="l" for="ch" forName="Parent1" refType="w" fact="0.2658"/>
              <dgm:constr type="t" for="ch" forName="Parent1" refType="h" fact="0.0952"/>
              <dgm:constr type="w" for="ch" forName="Parent1" refType="w" fact="0.2975"/>
              <dgm:constr type="h" for="ch" forName="Parent1" refType="h" fact="0.0733"/>
              <dgm:constr type="l" for="ch" forName="Parent2" refType="w" fact="0.1171"/>
              <dgm:constr type="t" for="ch" forName="Parent2" refType="h" fact="0.2466"/>
              <dgm:constr type="w" for="ch" forName="Parent2" refType="w" fact="0.2975"/>
              <dgm:constr type="h" for="ch" forName="Parent2" refType="h" fact="0.0733"/>
              <dgm:constr type="l" for="ch" forName="Parent3" refType="w" fact="0.2658"/>
              <dgm:constr type="t" for="ch" forName="Parent3" refType="h" fact="0.3979"/>
              <dgm:constr type="w" for="ch" forName="Parent3" refType="w" fact="0.2975"/>
              <dgm:constr type="h" for="ch" forName="Parent3" refType="h" fact="0.0733"/>
              <dgm:constr type="l" for="ch" forName="Parent4" refType="w" fact="0.1171"/>
              <dgm:constr type="t" for="ch" forName="Parent4" refType="h" fact="0.5493"/>
              <dgm:constr type="w" for="ch" forName="Parent4" refType="w" fact="0.2975"/>
              <dgm:constr type="h" for="ch" forName="Parent4" refType="h" fact="0.0733"/>
              <dgm:constr type="l" for="ch" forName="Child1" refType="w" fact="0.6804"/>
              <dgm:constr type="t" for="ch" forName="Child1" refType="h" fact="0.078"/>
              <dgm:constr type="w" for="ch" forName="Child1" refType="w" fact="0.3196"/>
              <dgm:constr type="h" for="ch" forName="Child1" refType="h" fact="0.1046"/>
              <dgm:constr type="l" for="ch" forName="Child2" refType="w" fact="0.5348"/>
              <dgm:constr type="t" for="ch" forName="Child2" refType="h" fact="0.231"/>
              <dgm:constr type="w" for="ch" forName="Child2" refType="w" fact="0.3196"/>
              <dgm:constr type="h" for="ch" forName="Child2" refType="h" fact="0.1046"/>
              <dgm:constr type="l" for="ch" forName="Child3" refType="w" fact="0.6804"/>
              <dgm:constr type="t" for="ch" forName="Child3" refType="h" fact="0.3808"/>
              <dgm:constr type="w" for="ch" forName="Child3" refType="w" fact="0.3196"/>
              <dgm:constr type="h" for="ch" forName="Child3" refType="h" fact="0.1046"/>
              <dgm:constr type="l" for="ch" forName="Child4" refType="w" fact="0.5348"/>
              <dgm:constr type="t" for="ch" forName="Child4" refType="h" fact="0.5322"/>
              <dgm:constr type="w" for="ch" forName="Child4" refType="w" fact="0.3196"/>
              <dgm:constr type="h" for="ch" forName="Child4" refType="h" fact="0.1046"/>
              <dgm:constr type="l" for="ch" forName="Accent5" refType="w" fact="0.1481"/>
              <dgm:constr type="t" for="ch" forName="Accent5" refType="h" fact="0.6053"/>
              <dgm:constr type="w" for="ch" forName="Accent5" refType="w" fact="0.5331"/>
              <dgm:constr type="h" for="ch" forName="Accent5" refType="h" fact="0.2629"/>
              <dgm:constr type="l" for="ch" forName="Accent6" refType="w" fact="0.038"/>
              <dgm:constr type="t" for="ch" forName="Accent6" refType="h" fact="0.774"/>
              <dgm:constr type="w" for="ch" forName="Accent6" refType="w" fact="0.458"/>
              <dgm:constr type="h" for="ch" forName="Accent6" refType="h" fact="0.226"/>
              <dgm:constr type="l" for="ch" forName="Parent5" refType="w" fact="0.2658"/>
              <dgm:constr type="t" for="ch" forName="Parent5" refType="h" fact="0.7005"/>
              <dgm:constr type="w" for="ch" forName="Parent5" refType="w" fact="0.2975"/>
              <dgm:constr type="h" for="ch" forName="Parent5" refType="h" fact="0.0733"/>
              <dgm:constr type="l" for="ch" forName="Parent6" refType="w" fact="0.1171"/>
              <dgm:constr type="t" for="ch" forName="Parent6" refType="h" fact="0.8519"/>
              <dgm:constr type="w" for="ch" forName="Parent6" refType="w" fact="0.2975"/>
              <dgm:constr type="h" for="ch" forName="Parent6" refType="h" fact="0.0733"/>
              <dgm:constr type="l" for="ch" forName="Child5" refType="w" fact="0.6804"/>
              <dgm:constr type="t" for="ch" forName="Child5" refType="h" fact="0.6833"/>
              <dgm:constr type="w" for="ch" forName="Child5" refType="w" fact="0.3196"/>
              <dgm:constr type="h" for="ch" forName="Child5" refType="h" fact="0.1046"/>
              <dgm:constr type="l" for="ch" forName="Child6" refType="w" fact="0.5348"/>
              <dgm:constr type="t" for="ch" forName="Child6" refType="h" fact="0.8347"/>
              <dgm:constr type="w" for="ch" forName="Child6" refType="w" fact="0.3196"/>
              <dgm:constr type="h" for="ch" forName="Child6" refType="h" fact="0.1046"/>
            </dgm:constrLst>
          </dgm:if>
          <dgm:else name="Name10">
            <dgm:alg type="composite">
              <dgm:param type="ar" val="0.4284"/>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6" refType="primFontSz" refFor="des" refForName="Parent1" op="lte"/>
              <dgm:constr type="primFontSz" for="des" forName="Child7"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6" refType="primFontSz" refFor="des" refForName="Parent2" op="lte"/>
              <dgm:constr type="primFontSz" for="des" forName="Child7"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6" refType="primFontSz" refFor="des" refForName="Parent3" op="lte"/>
              <dgm:constr type="primFontSz" for="des" forName="Child7"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6" refType="primFontSz" refFor="des" refForName="Parent4" op="lte"/>
              <dgm:constr type="primFontSz" for="des" forName="Child7"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Child6" refType="primFontSz" refFor="des" refForName="Parent5" op="lte"/>
              <dgm:constr type="primFontSz" for="des" forName="Child7" refType="primFontSz" refFor="des" refForName="Parent5" op="lte"/>
              <dgm:constr type="primFontSz" for="des" forName="Child1" refType="primFontSz" refFor="des" refForName="Parent6" op="lte"/>
              <dgm:constr type="primFontSz" for="des" forName="Child2" refType="primFontSz" refFor="des" refForName="Parent6" op="lte"/>
              <dgm:constr type="primFontSz" for="des" forName="Child3" refType="primFontSz" refFor="des" refForName="Parent6" op="lte"/>
              <dgm:constr type="primFontSz" for="des" forName="Child4" refType="primFontSz" refFor="des" refForName="Parent6" op="lte"/>
              <dgm:constr type="primFontSz" for="des" forName="Child5" refType="primFontSz" refFor="des" refForName="Parent6" op="lte"/>
              <dgm:constr type="primFontSz" for="des" forName="Child6" refType="primFontSz" refFor="des" refForName="Parent6" op="lte"/>
              <dgm:constr type="primFontSz" for="des" forName="Child7" refType="primFontSz" refFor="des" refForName="Parent6" op="lte"/>
              <dgm:constr type="primFontSz" for="des" forName="Child1" refType="primFontSz" refFor="des" refForName="Parent7" op="lte"/>
              <dgm:constr type="primFontSz" for="des" forName="Child2" refType="primFontSz" refFor="des" refForName="Parent7" op="lte"/>
              <dgm:constr type="primFontSz" for="des" forName="Child3" refType="primFontSz" refFor="des" refForName="Parent7" op="lte"/>
              <dgm:constr type="primFontSz" for="des" forName="Child4" refType="primFontSz" refFor="des" refForName="Parent7" op="lte"/>
              <dgm:constr type="primFontSz" for="des" forName="Child5" refType="primFontSz" refFor="des" refForName="Parent7" op="lte"/>
              <dgm:constr type="primFontSz" for="des" forName="Child6" refType="primFontSz" refFor="des" refForName="Parent7" op="lte"/>
              <dgm:constr type="primFontSz" for="des" forName="Child7" refType="primFontSz" refFor="des" refForName="Parent7"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Parent6" refType="primFontSz" refFor="des" refForName="Parent1" op="equ"/>
              <dgm:constr type="primFontSz" for="des" forName="Parent7"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primFontSz" for="des" forName="Child7" refType="primFontSz" refFor="des" refForName="Child1" op="equ"/>
              <dgm:constr type="l" for="ch" forName="Accent1" refType="w" fact="0.1481"/>
              <dgm:constr type="t" for="ch" forName="Accent1" refType="h" fact="0"/>
              <dgm:constr type="w" for="ch" forName="Accent1" refType="w" fact="0.5331"/>
              <dgm:constr type="h" for="ch" forName="Accent1" refType="h" fact="0.2284"/>
              <dgm:constr type="l" for="ch" forName="Accent2" refType="w" fact="0"/>
              <dgm:constr type="t" for="ch" forName="Accent2" refType="h" fact="0.1312"/>
              <dgm:constr type="w" for="ch" forName="Accent2" refType="w" fact="0.5331"/>
              <dgm:constr type="h" for="ch" forName="Accent2" refType="h" fact="0.2284"/>
              <dgm:constr type="l" for="ch" forName="Accent3" refType="w" fact="0.1481"/>
              <dgm:constr type="t" for="ch" forName="Accent3" refType="h" fact="0.263"/>
              <dgm:constr type="w" for="ch" forName="Accent3" refType="w" fact="0.5331"/>
              <dgm:constr type="h" for="ch" forName="Accent3" refType="h" fact="0.2284"/>
              <dgm:constr type="l" for="ch" forName="Accent4" refType="w" fact="0"/>
              <dgm:constr type="t" for="ch" forName="Accent4" refType="h" fact="0.3945"/>
              <dgm:constr type="w" for="ch" forName="Accent4" refType="w" fact="0.5331"/>
              <dgm:constr type="h" for="ch" forName="Accent4" refType="h" fact="0.2284"/>
              <dgm:constr type="l" for="ch" forName="Parent1" refType="w" fact="0.2658"/>
              <dgm:constr type="t" for="ch" forName="Parent1" refType="h" fact="0.0827"/>
              <dgm:constr type="w" for="ch" forName="Parent1" refType="w" fact="0.2975"/>
              <dgm:constr type="h" for="ch" forName="Parent1" refType="h" fact="0.0637"/>
              <dgm:constr type="l" for="ch" forName="Parent2" refType="w" fact="0.1171"/>
              <dgm:constr type="t" for="ch" forName="Parent2" refType="h" fact="0.2142"/>
              <dgm:constr type="w" for="ch" forName="Parent2" refType="w" fact="0.2975"/>
              <dgm:constr type="h" for="ch" forName="Parent2" refType="h" fact="0.0637"/>
              <dgm:constr type="l" for="ch" forName="Parent3" refType="w" fact="0.2658"/>
              <dgm:constr type="t" for="ch" forName="Parent3" refType="h" fact="0.3457"/>
              <dgm:constr type="w" for="ch" forName="Parent3" refType="w" fact="0.2975"/>
              <dgm:constr type="h" for="ch" forName="Parent3" refType="h" fact="0.0637"/>
              <dgm:constr type="l" for="ch" forName="Parent4" refType="w" fact="0.1171"/>
              <dgm:constr type="t" for="ch" forName="Parent4" refType="h" fact="0.4772"/>
              <dgm:constr type="w" for="ch" forName="Parent4" refType="w" fact="0.2975"/>
              <dgm:constr type="h" for="ch" forName="Parent4" refType="h" fact="0.0637"/>
              <dgm:constr type="l" for="ch" forName="Child1" refType="w" fact="0.6804"/>
              <dgm:constr type="t" for="ch" forName="Child1" refType="h" fact="0.0678"/>
              <dgm:constr type="w" for="ch" forName="Child1" refType="w" fact="0.3196"/>
              <dgm:constr type="h" for="ch" forName="Child1" refType="h" fact="0.0908"/>
              <dgm:constr type="l" for="ch" forName="Child2" refType="w" fact="0.5348"/>
              <dgm:constr type="t" for="ch" forName="Child2" refType="h" fact="0.2006"/>
              <dgm:constr type="w" for="ch" forName="Child2" refType="w" fact="0.3196"/>
              <dgm:constr type="h" for="ch" forName="Child2" refType="h" fact="0.0908"/>
              <dgm:constr type="l" for="ch" forName="Child3" refType="w" fact="0.6804"/>
              <dgm:constr type="t" for="ch" forName="Child3" refType="h" fact="0.3308"/>
              <dgm:constr type="w" for="ch" forName="Child3" refType="w" fact="0.3196"/>
              <dgm:constr type="h" for="ch" forName="Child3" refType="h" fact="0.0908"/>
              <dgm:constr type="l" for="ch" forName="Child4" refType="w" fact="0.5348"/>
              <dgm:constr type="t" for="ch" forName="Child4" refType="h" fact="0.4623"/>
              <dgm:constr type="w" for="ch" forName="Child4" refType="w" fact="0.3196"/>
              <dgm:constr type="h" for="ch" forName="Child4" refType="h" fact="0.0908"/>
              <dgm:constr type="l" for="ch" forName="Accent5" refType="w" fact="0.1481"/>
              <dgm:constr type="t" for="ch" forName="Accent5" refType="h" fact="0.5258"/>
              <dgm:constr type="w" for="ch" forName="Accent5" refType="w" fact="0.5331"/>
              <dgm:constr type="h" for="ch" forName="Accent5" refType="h" fact="0.2284"/>
              <dgm:constr type="l" for="ch" forName="Accent6" refType="w" fact="0"/>
              <dgm:constr type="t" for="ch" forName="Accent6" refType="h" fact="0.6573"/>
              <dgm:constr type="w" for="ch" forName="Accent6" refType="w" fact="0.5331"/>
              <dgm:constr type="h" for="ch" forName="Accent6" refType="h" fact="0.2284"/>
              <dgm:constr type="l" for="ch" forName="Accent7" refType="w" fact="0.186"/>
              <dgm:constr type="t" for="ch" forName="Accent7" refType="h" fact="0.8037"/>
              <dgm:constr type="w" for="ch" forName="Accent7" refType="w" fact="0.458"/>
              <dgm:constr type="h" for="ch" forName="Accent7" refType="h" fact="0.1963"/>
              <dgm:constr type="l" for="ch" forName="Parent5" refType="w" fact="0.2658"/>
              <dgm:constr type="t" for="ch" forName="Parent5" refType="h" fact="0.6085"/>
              <dgm:constr type="w" for="ch" forName="Parent5" refType="w" fact="0.2975"/>
              <dgm:constr type="h" for="ch" forName="Parent5" refType="h" fact="0.0637"/>
              <dgm:constr type="l" for="ch" forName="Parent6" refType="w" fact="0.1171"/>
              <dgm:constr type="t" for="ch" forName="Parent6" refType="h" fact="0.74"/>
              <dgm:constr type="w" for="ch" forName="Parent6" refType="w" fact="0.2975"/>
              <dgm:constr type="h" for="ch" forName="Parent6" refType="h" fact="0.0637"/>
              <dgm:constr type="l" for="ch" forName="Parent7" refType="w" fact="0.2658"/>
              <dgm:constr type="t" for="ch" forName="Parent7" refType="h" fact="0.8715"/>
              <dgm:constr type="w" for="ch" forName="Parent7" refType="w" fact="0.2975"/>
              <dgm:constr type="h" for="ch" forName="Parent7" refType="h" fact="0.0637"/>
              <dgm:constr type="l" for="ch" forName="Child5" refType="w" fact="0.6804"/>
              <dgm:constr type="t" for="ch" forName="Child5" refType="h" fact="0.5936"/>
              <dgm:constr type="w" for="ch" forName="Child5" refType="w" fact="0.3196"/>
              <dgm:constr type="h" for="ch" forName="Child5" refType="h" fact="0.0908"/>
              <dgm:constr type="l" for="ch" forName="Child6" refType="w" fact="0.5348"/>
              <dgm:constr type="t" for="ch" forName="Child6" refType="h" fact="0.7251"/>
              <dgm:constr type="w" for="ch" forName="Child6" refType="w" fact="0.3196"/>
              <dgm:constr type="h" for="ch" forName="Child6" refType="h" fact="0.0908"/>
              <dgm:constr type="l" for="ch" forName="Child7" refType="w" fact="0.6804"/>
              <dgm:constr type="t" for="ch" forName="Child7" refType="h" fact="0.8579"/>
              <dgm:constr type="w" for="ch" forName="Child7" refType="w" fact="0.3196"/>
              <dgm:constr type="h" for="ch" forName="Child7" refType="h" fact="0.0908"/>
            </dgm:constrLst>
          </dgm:else>
        </dgm:choose>
      </dgm:if>
      <dgm:else name="Name11">
        <dgm:choose name="Name12">
          <dgm:if name="Name13" axis="ch" ptType="node" func="cnt" op="equ" val="1">
            <dgm:alg type="composite">
              <dgm:param type="ar" val="1.5999"/>
            </dgm:alg>
            <dgm:constrLst>
              <dgm:constr type="primFontSz" for="des" forName="Child1" val="65"/>
              <dgm:constr type="primFontSz" for="des" forName="Parent1" val="65"/>
              <dgm:constr type="primFontSz" for="des" forName="Child1" refType="primFontSz" refFor="des" refForName="Parent1" op="lte"/>
              <dgm:constr type="l" for="ch" forName="Child1" refType="w" fact="0.625"/>
              <dgm:constr type="t" for="ch" forName="Child1" refType="h" fact="0.2981"/>
              <dgm:constr type="w" for="ch" forName="Child1" refType="w" fact="0.375"/>
              <dgm:constr type="h" for="ch" forName="Child1" refType="h" fact="0.4001"/>
              <dgm:constr type="l" for="ch" forName="Accent1" refType="w" fact="0"/>
              <dgm:constr type="t" for="ch" forName="Accent1" refType="h" fact="0"/>
              <dgm:constr type="w" for="ch" forName="Accent1" refType="w" fact="0.6249"/>
              <dgm:constr type="h" for="ch" forName="Accent1" refType="h"/>
              <dgm:constr type="l" for="ch" forName="Parent1" refType="w" fact="0.138"/>
              <dgm:constr type="t" for="ch" forName="Parent1" refType="h" fact="0.362"/>
              <dgm:constr type="w" for="ch" forName="Parent1" refType="w" fact="0.3487"/>
              <dgm:constr type="h" for="ch" forName="Parent1" refType="h" fact="0.2789"/>
            </dgm:constrLst>
          </dgm:if>
          <dgm:if name="Name14" axis="ch" ptType="node" func="cnt" op="equ" val="2">
            <dgm:alg type="composite">
              <dgm:param type="ar" val="1.2026"/>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Parent2" refType="primFontSz" refFor="des" refForName="Parent1" op="equ"/>
              <dgm:constr type="primFontSz" for="des" forName="Child2" refType="primFontSz" refFor="des" refForName="Child1" op="equ"/>
              <dgm:constr type="l" for="ch" forName="Accent1" refType="w" fact="-0.0407"/>
              <dgm:constr type="t" for="ch" forName="Accent1" refType="h" fact="0"/>
              <dgm:constr type="w" for="ch" forName="Accent1" refType="w" fact="0.5542"/>
              <dgm:constr type="h" for="ch" forName="Accent1" refType="h" fact="0.6665"/>
              <dgm:constr type="l" for="ch" forName="Accent2" refType="w" fact="0.1533"/>
              <dgm:constr type="t" for="ch" forName="Accent2" refType="h" fact="0.4272"/>
              <dgm:constr type="w" for="ch" forName="Accent2" refType="w" fact="0.4761"/>
              <dgm:constr type="h" for="ch" forName="Accent2" refType="h" fact="0.5728"/>
              <dgm:constr type="l" for="ch" forName="Parent1" refType="w" fact="0.0822"/>
              <dgm:constr type="t" for="ch" forName="Parent1" refType="h" fact="0.2413"/>
              <dgm:constr type="w" for="ch" forName="Parent1" refType="w" fact="0.3092"/>
              <dgm:constr type="h" for="ch" forName="Parent1" refType="h" fact="0.1859"/>
              <dgm:constr type="l" for="ch" forName="Parent2" refType="w" fact="0.2368"/>
              <dgm:constr type="t" for="ch" forName="Parent2" refType="h" fact="0.625"/>
              <dgm:constr type="w" for="ch" forName="Parent2" refType="w" fact="0.3092"/>
              <dgm:constr type="h" for="ch" forName="Parent2" refType="h" fact="0.1859"/>
              <dgm:constr type="l" for="ch" forName="Child1" refType="w" fact="0.5164"/>
              <dgm:constr type="t" for="ch" forName="Child1" refType="h" fact="0.1978"/>
              <dgm:constr type="w" for="ch" forName="Child1" refType="w" fact="0.3322"/>
              <dgm:constr type="h" for="ch" forName="Child1" refType="h" fact="0.265"/>
              <dgm:constr type="l" for="ch" forName="Child2" refType="w" fact="0.6678"/>
              <dgm:constr type="t" for="ch" forName="Child2" refType="h" fact="0.5855"/>
              <dgm:constr type="w" for="ch" forName="Child2" refType="w" fact="0.3322"/>
              <dgm:constr type="h" for="ch" forName="Child2" refType="h" fact="0.265"/>
            </dgm:constrLst>
          </dgm:if>
          <dgm:if name="Name15" axis="ch" ptType="node" func="cnt" op="equ" val="3">
            <dgm:alg type="composite">
              <dgm:param type="ar" val="0.9039"/>
            </dgm:alg>
            <dgm:shape xmlns:r="http://schemas.openxmlformats.org/officeDocument/2006/relationships" r:blip="">
              <dgm:adjLst/>
            </dgm:shape>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Parent2" refType="primFontSz" refFor="des" refForName="Parent1" op="equ"/>
              <dgm:constr type="primFontSz" for="des" forName="Parent3" refType="primFontSz" refFor="des" refForName="Parent1" op="equ"/>
              <dgm:constr type="primFontSz" for="des" forName="Child2" refType="primFontSz" refFor="des" refForName="Child1" op="equ"/>
              <dgm:constr type="primFontSz" for="des" forName="Child3" refType="primFontSz" refFor="des" refForName="Child1" op="equ"/>
              <dgm:constr type="l" for="ch" forName="Accent1" refType="w" fact="0"/>
              <dgm:constr type="t" for="ch" forName="Accent1" refType="h" fact="0"/>
              <dgm:constr type="w" for="ch" forName="Accent1" refType="w" fact="0.5325"/>
              <dgm:constr type="h" for="ch" forName="Accent1" refType="h" fact="0.4814"/>
              <dgm:constr type="l" for="ch" forName="Accent2" refType="w" fact="0.1479"/>
              <dgm:constr type="t" for="ch" forName="Accent2" refType="h" fact="0.2766"/>
              <dgm:constr type="w" for="ch" forName="Accent2" refType="w" fact="0.5325"/>
              <dgm:constr type="h" for="ch" forName="Accent2" refType="h" fact="0.4814"/>
              <dgm:constr type="l" for="ch" forName="Accent3" refType="w" fact="0.0378"/>
              <dgm:constr type="t" for="ch" forName="Accent3" refType="h" fact="0.5863"/>
              <dgm:constr type="w" for="ch" forName="Accent3" refType="w" fact="0.4575"/>
              <dgm:constr type="h" for="ch" forName="Accent3" refType="h" fact="0.4137"/>
              <dgm:constr type="l" for="ch" forName="Parent1" refType="w" fact="0.1183"/>
              <dgm:constr type="t" for="ch" forName="Parent1" refType="h" fact="0.1738"/>
              <dgm:constr type="w" for="ch" forName="Parent1" refType="w" fact="0.2959"/>
              <dgm:constr type="h" for="ch" forName="Parent1" refType="h" fact="0.1337"/>
              <dgm:constr type="l" for="ch" forName="Parent2" refType="w" fact="0.2656"/>
              <dgm:constr type="t" for="ch" forName="Parent2" refType="h" fact="0.452"/>
              <dgm:constr type="w" for="ch" forName="Parent2" refType="w" fact="0.2959"/>
              <dgm:constr type="h" for="ch" forName="Parent2" refType="h" fact="0.1337"/>
              <dgm:constr type="l" for="ch" forName="Parent3" refType="w" fact="0.1183"/>
              <dgm:constr type="t" for="ch" forName="Parent3" refType="h" fact="0.7306"/>
              <dgm:constr type="w" for="ch" forName="Parent3" refType="w" fact="0.2959"/>
              <dgm:constr type="h" for="ch" forName="Parent3" refType="h" fact="0.1337"/>
              <dgm:constr type="l" for="ch" forName="Child1" refType="w" fact="0.5325"/>
              <dgm:constr type="t" for="ch" forName="Child1" refType="h" fact="0.1435"/>
              <dgm:constr type="w" for="ch" forName="Child1" refType="w" fact="0.3195"/>
              <dgm:constr type="h" for="ch" forName="Child1" refType="h" fact="0.1926"/>
              <dgm:constr type="l" for="ch" forName="Child2" refType="w" fact="0.6805"/>
              <dgm:constr type="t" for="ch" forName="Child2" refType="h" fact="0.4217"/>
              <dgm:constr type="w" for="ch" forName="Child2" refType="w" fact="0.3195"/>
              <dgm:constr type="h" for="ch" forName="Child2" refType="h" fact="0.1926"/>
              <dgm:constr type="l" for="ch" forName="Child3" refType="w" fact="0.5325"/>
              <dgm:constr type="t" for="ch" forName="Child3" refType="h" fact="0.6998"/>
              <dgm:constr type="w" for="ch" forName="Child3" refType="w" fact="0.3195"/>
              <dgm:constr type="h" for="ch" forName="Child3" refType="h" fact="0.1926"/>
            </dgm:constrLst>
          </dgm:if>
          <dgm:if name="Name16" axis="ch" ptType="node" func="cnt" op="equ" val="4">
            <dgm:alg type="composite">
              <dgm:param type="ar" val="0.7073"/>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l" for="ch" forName="Accent1" refType="w" fact="0"/>
              <dgm:constr type="t" for="ch" forName="Accent1" refType="h" fact="0"/>
              <dgm:constr type="w" for="ch" forName="Accent1" refType="w" fact="0.5331"/>
              <dgm:constr type="h" for="ch" forName="Accent1" refType="h" fact="0.3771"/>
              <dgm:constr type="l" for="ch" forName="Accent2" refType="w" fact="0.1481"/>
              <dgm:constr type="t" for="ch" forName="Accent2" refType="h" fact="0.2167"/>
              <dgm:constr type="w" for="ch" forName="Accent2" refType="w" fact="0.5331"/>
              <dgm:constr type="h" for="ch" forName="Accent2" refType="h" fact="0.3771"/>
              <dgm:constr type="l" for="ch" forName="Accent3" refType="w" fact="0"/>
              <dgm:constr type="t" for="ch" forName="Accent3" refType="h" fact="0.4342"/>
              <dgm:constr type="w" for="ch" forName="Accent3" refType="w" fact="0.5331"/>
              <dgm:constr type="h" for="ch" forName="Accent3" refType="h" fact="0.3771"/>
              <dgm:constr type="l" for="ch" forName="Accent4" refType="w" fact="0.186"/>
              <dgm:constr type="t" for="ch" forName="Accent4" refType="h" fact="0.6759"/>
              <dgm:constr type="w" for="ch" forName="Accent4" refType="w" fact="0.458"/>
              <dgm:constr type="h" for="ch" forName="Accent4" refType="h" fact="0.3241"/>
              <dgm:constr type="l" for="ch" forName="Parent1" refType="w" fact="0.1171"/>
              <dgm:constr type="t" for="ch" forName="Parent1" refType="h" fact="0.1365"/>
              <dgm:constr type="w" for="ch" forName="Parent1" refType="w" fact="0.2975"/>
              <dgm:constr type="h" for="ch" forName="Parent1" refType="h" fact="0.1052"/>
              <dgm:constr type="l" for="ch" forName="Parent2" refType="w" fact="0.2658"/>
              <dgm:constr type="t" for="ch" forName="Parent2" refType="h" fact="0.3536"/>
              <dgm:constr type="w" for="ch" forName="Parent2" refType="w" fact="0.2975"/>
              <dgm:constr type="h" for="ch" forName="Parent2" refType="h" fact="0.1052"/>
              <dgm:constr type="l" for="ch" forName="Parent3" refType="w" fact="0.1171"/>
              <dgm:constr type="t" for="ch" forName="Parent3" refType="h" fact="0.5707"/>
              <dgm:constr type="w" for="ch" forName="Parent3" refType="w" fact="0.2975"/>
              <dgm:constr type="h" for="ch" forName="Parent3" refType="h" fact="0.1052"/>
              <dgm:constr type="l" for="ch" forName="Parent4" refType="w" fact="0.2658"/>
              <dgm:constr type="t" for="ch" forName="Parent4" refType="h" fact="0.7878"/>
              <dgm:constr type="w" for="ch" forName="Parent4" refType="w" fact="0.2975"/>
              <dgm:constr type="h" for="ch" forName="Parent4" refType="h" fact="0.1052"/>
              <dgm:constr type="l" for="ch" forName="Child1" refType="w" fact="0.5348"/>
              <dgm:constr type="t" for="ch" forName="Child1" refType="h" fact="0.1119"/>
              <dgm:constr type="w" for="ch" forName="Child1" refType="w" fact="0.3196"/>
              <dgm:constr type="h" for="ch" forName="Child1" refType="h" fact="0.15"/>
              <dgm:constr type="l" for="ch" forName="Child2" refType="w" fact="0.6804"/>
              <dgm:constr type="t" for="ch" forName="Child2" refType="h" fact="0.3312"/>
              <dgm:constr type="w" for="ch" forName="Child2" refType="w" fact="0.3196"/>
              <dgm:constr type="h" for="ch" forName="Child2" refType="h" fact="0.15"/>
              <dgm:constr type="l" for="ch" forName="Child3" refType="w" fact="0.5348"/>
              <dgm:constr type="t" for="ch" forName="Child3" refType="h" fact="0.5461"/>
              <dgm:constr type="w" for="ch" forName="Child3" refType="w" fact="0.3196"/>
              <dgm:constr type="h" for="ch" forName="Child3" refType="h" fact="0.15"/>
              <dgm:constr type="l" for="ch" forName="Child4" refType="w" fact="0.6804"/>
              <dgm:constr type="t" for="ch" forName="Child4" refType="h" fact="0.7632"/>
              <dgm:constr type="w" for="ch" forName="Child4" refType="w" fact="0.3196"/>
              <dgm:constr type="h" for="ch" forName="Child4" refType="h" fact="0.15"/>
            </dgm:constrLst>
          </dgm:if>
          <dgm:if name="Name17" axis="ch" ptType="node" func="cnt" op="equ" val="5">
            <dgm:alg type="composite">
              <dgm:param type="ar" val="0.5811"/>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l" for="ch" forName="Accent1" refType="w" fact="0"/>
              <dgm:constr type="t" for="ch" forName="Accent1" refType="h" fact="0"/>
              <dgm:constr type="w" for="ch" forName="Accent1" refType="w" fact="0.5331"/>
              <dgm:constr type="h" for="ch" forName="Accent1" refType="h" fact="0.3098"/>
              <dgm:constr type="l" for="ch" forName="Accent2" refType="w" fact="0.1481"/>
              <dgm:constr type="t" for="ch" forName="Accent2" refType="h" fact="0.178"/>
              <dgm:constr type="w" for="ch" forName="Accent2" refType="w" fact="0.5331"/>
              <dgm:constr type="h" for="ch" forName="Accent2" refType="h" fact="0.3098"/>
              <dgm:constr type="l" for="ch" forName="Accent3" refType="w" fact="0"/>
              <dgm:constr type="t" for="ch" forName="Accent3" refType="h" fact="0.3568"/>
              <dgm:constr type="w" for="ch" forName="Accent3" refType="w" fact="0.5331"/>
              <dgm:constr type="h" for="ch" forName="Accent3" refType="h" fact="0.3098"/>
              <dgm:constr type="l" for="ch" forName="Accent4" refType="w" fact="0.1481"/>
              <dgm:constr type="t" for="ch" forName="Accent4" refType="h" fact="0.5351"/>
              <dgm:constr type="w" for="ch" forName="Accent4" refType="w" fact="0.5331"/>
              <dgm:constr type="h" for="ch" forName="Accent4" refType="h" fact="0.3098"/>
              <dgm:constr type="l" for="ch" forName="Accent5" refType="w" fact="0.0378"/>
              <dgm:constr type="t" for="ch" forName="Accent5" refType="h" fact="0.7337"/>
              <dgm:constr type="w" for="ch" forName="Accent5" refType="w" fact="0.458"/>
              <dgm:constr type="h" for="ch" forName="Accent5" refType="h" fact="0.2663"/>
              <dgm:constr type="l" for="ch" forName="Parent1" refType="w" fact="0.1171"/>
              <dgm:constr type="t" for="ch" forName="Parent1" refType="h" fact="0.1122"/>
              <dgm:constr type="w" for="ch" forName="Parent1" refType="w" fact="0.2975"/>
              <dgm:constr type="h" for="ch" forName="Parent1" refType="h" fact="0.0864"/>
              <dgm:constr type="l" for="ch" forName="Parent2" refType="w" fact="0.2658"/>
              <dgm:constr type="t" for="ch" forName="Parent2" refType="h" fact="0.2906"/>
              <dgm:constr type="w" for="ch" forName="Parent2" refType="w" fact="0.2975"/>
              <dgm:constr type="h" for="ch" forName="Parent2" refType="h" fact="0.0864"/>
              <dgm:constr type="l" for="ch" forName="Parent3" refType="w" fact="0.1171"/>
              <dgm:constr type="t" for="ch" forName="Parent3" refType="h" fact="0.4689"/>
              <dgm:constr type="w" for="ch" forName="Parent3" refType="w" fact="0.2975"/>
              <dgm:constr type="h" for="ch" forName="Parent3" refType="h" fact="0.0864"/>
              <dgm:constr type="l" for="ch" forName="Parent4" refType="w" fact="0.2658"/>
              <dgm:constr type="t" for="ch" forName="Parent4" refType="h" fact="0.6473"/>
              <dgm:constr type="w" for="ch" forName="Parent4" refType="w" fact="0.2975"/>
              <dgm:constr type="h" for="ch" forName="Parent4" refType="h" fact="0.0864"/>
              <dgm:constr type="l" for="ch" forName="Parent5" refType="w" fact="0.1171"/>
              <dgm:constr type="t" for="ch" forName="Parent5" refType="h" fact="0.8257"/>
              <dgm:constr type="w" for="ch" forName="Parent5" refType="w" fact="0.2975"/>
              <dgm:constr type="h" for="ch" forName="Parent5" refType="h" fact="0.0864"/>
              <dgm:constr type="l" for="ch" forName="Child1" refType="w" fact="0.5348"/>
              <dgm:constr type="t" for="ch" forName="Child1" refType="h" fact="0.0919"/>
              <dgm:constr type="w" for="ch" forName="Child1" refType="w" fact="0.3196"/>
              <dgm:constr type="h" for="ch" forName="Child1" refType="h" fact="0.1232"/>
              <dgm:constr type="l" for="ch" forName="Child2" refType="w" fact="0.6804"/>
              <dgm:constr type="t" for="ch" forName="Child2" refType="h" fact="0.2722"/>
              <dgm:constr type="w" for="ch" forName="Child2" refType="w" fact="0.3196"/>
              <dgm:constr type="h" for="ch" forName="Child2" refType="h" fact="0.1232"/>
              <dgm:constr type="l" for="ch" forName="Child3" refType="w" fact="0.5348"/>
              <dgm:constr type="t" for="ch" forName="Child3" refType="h" fact="0.4487"/>
              <dgm:constr type="w" for="ch" forName="Child3" refType="w" fact="0.3196"/>
              <dgm:constr type="h" for="ch" forName="Child3" refType="h" fact="0.1232"/>
              <dgm:constr type="l" for="ch" forName="Child4" refType="w" fact="0.6804"/>
              <dgm:constr type="t" for="ch" forName="Child4" refType="h" fact="0.6271"/>
              <dgm:constr type="w" for="ch" forName="Child4" refType="w" fact="0.3196"/>
              <dgm:constr type="h" for="ch" forName="Child4" refType="h" fact="0.1232"/>
              <dgm:constr type="l" for="ch" forName="Child5" refType="w" fact="0.5348"/>
              <dgm:constr type="t" for="ch" forName="Child5" refType="h" fact="0.8073"/>
              <dgm:constr type="w" for="ch" forName="Child5" refType="w" fact="0.3196"/>
              <dgm:constr type="h" for="ch" forName="Child5" refType="h" fact="0.1232"/>
            </dgm:constrLst>
          </dgm:if>
          <dgm:if name="Name18" axis="ch" ptType="node" func="cnt" op="equ" val="6">
            <dgm:alg type="composite">
              <dgm:param type="ar" val="0.4931"/>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6"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6"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6"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6"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Child6" refType="primFontSz" refFor="des" refForName="Parent5" op="lte"/>
              <dgm:constr type="primFontSz" for="des" forName="Child1" refType="primFontSz" refFor="des" refForName="Parent6" op="lte"/>
              <dgm:constr type="primFontSz" for="des" forName="Child2" refType="primFontSz" refFor="des" refForName="Parent6" op="lte"/>
              <dgm:constr type="primFontSz" for="des" forName="Child3" refType="primFontSz" refFor="des" refForName="Parent6" op="lte"/>
              <dgm:constr type="primFontSz" for="des" forName="Child4" refType="primFontSz" refFor="des" refForName="Parent6" op="lte"/>
              <dgm:constr type="primFontSz" for="des" forName="Child5" refType="primFontSz" refFor="des" refForName="Parent6" op="lte"/>
              <dgm:constr type="primFontSz" for="des" forName="Child6" refType="primFontSz" refFor="des" refForName="Parent6"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Parent6"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l" for="ch" forName="Accent1" refType="w" fact="0"/>
              <dgm:constr type="t" for="ch" forName="Accent1" refType="h" fact="0"/>
              <dgm:constr type="w" for="ch" forName="Accent1" refType="w" fact="0.5331"/>
              <dgm:constr type="h" for="ch" forName="Accent1" refType="h" fact="0.2629"/>
              <dgm:constr type="l" for="ch" forName="Accent2" refType="w" fact="0.1481"/>
              <dgm:constr type="t" for="ch" forName="Accent2" refType="h" fact="0.1511"/>
              <dgm:constr type="w" for="ch" forName="Accent2" refType="w" fact="0.5331"/>
              <dgm:constr type="h" for="ch" forName="Accent2" refType="h" fact="0.2629"/>
              <dgm:constr type="l" for="ch" forName="Accent3" refType="w" fact="0"/>
              <dgm:constr type="t" for="ch" forName="Accent3" refType="h" fact="0.3027"/>
              <dgm:constr type="w" for="ch" forName="Accent3" refType="w" fact="0.5331"/>
              <dgm:constr type="h" for="ch" forName="Accent3" refType="h" fact="0.2629"/>
              <dgm:constr type="l" for="ch" forName="Accent4" refType="w" fact="0.1481"/>
              <dgm:constr type="t" for="ch" forName="Accent4" refType="h" fact="0.4541"/>
              <dgm:constr type="w" for="ch" forName="Accent4" refType="w" fact="0.5331"/>
              <dgm:constr type="h" for="ch" forName="Accent4" refType="h" fact="0.2629"/>
              <dgm:constr type="l" for="ch" forName="Accent5" refType="w" fact="0"/>
              <dgm:constr type="t" for="ch" forName="Accent5" refType="h" fact="0.6053"/>
              <dgm:constr type="w" for="ch" forName="Accent5" refType="w" fact="0.5331"/>
              <dgm:constr type="h" for="ch" forName="Accent5" refType="h" fact="0.2629"/>
              <dgm:constr type="l" for="ch" forName="Accent6" refType="w" fact="0.186"/>
              <dgm:constr type="t" for="ch" forName="Accent6" refType="h" fact="0.774"/>
              <dgm:constr type="w" for="ch" forName="Accent6" refType="w" fact="0.458"/>
              <dgm:constr type="h" for="ch" forName="Accent6" refType="h" fact="0.226"/>
              <dgm:constr type="l" for="ch" forName="Parent1" refType="w" fact="0.1171"/>
              <dgm:constr type="t" for="ch" forName="Parent1" refType="h" fact="0.0952"/>
              <dgm:constr type="w" for="ch" forName="Parent1" refType="w" fact="0.2975"/>
              <dgm:constr type="h" for="ch" forName="Parent1" refType="h" fact="0.0733"/>
              <dgm:constr type="l" for="ch" forName="Parent2" refType="w" fact="0.2658"/>
              <dgm:constr type="t" for="ch" forName="Parent2" refType="h" fact="0.2466"/>
              <dgm:constr type="w" for="ch" forName="Parent2" refType="w" fact="0.2975"/>
              <dgm:constr type="h" for="ch" forName="Parent2" refType="h" fact="0.0733"/>
              <dgm:constr type="l" for="ch" forName="Parent3" refType="w" fact="0.1171"/>
              <dgm:constr type="t" for="ch" forName="Parent3" refType="h" fact="0.3979"/>
              <dgm:constr type="w" for="ch" forName="Parent3" refType="w" fact="0.2975"/>
              <dgm:constr type="h" for="ch" forName="Parent3" refType="h" fact="0.0733"/>
              <dgm:constr type="l" for="ch" forName="Parent4" refType="w" fact="0.2658"/>
              <dgm:constr type="t" for="ch" forName="Parent4" refType="h" fact="0.5493"/>
              <dgm:constr type="w" for="ch" forName="Parent4" refType="w" fact="0.2975"/>
              <dgm:constr type="h" for="ch" forName="Parent4" refType="h" fact="0.0733"/>
              <dgm:constr type="l" for="ch" forName="Parent5" refType="w" fact="0.1171"/>
              <dgm:constr type="t" for="ch" forName="Parent5" refType="h" fact="0.7005"/>
              <dgm:constr type="w" for="ch" forName="Parent5" refType="w" fact="0.2975"/>
              <dgm:constr type="h" for="ch" forName="Parent5" refType="h" fact="0.0733"/>
              <dgm:constr type="l" for="ch" forName="Parent6" refType="w" fact="0.2658"/>
              <dgm:constr type="t" for="ch" forName="Parent6" refType="h" fact="0.8519"/>
              <dgm:constr type="w" for="ch" forName="Parent6" refType="w" fact="0.2975"/>
              <dgm:constr type="h" for="ch" forName="Parent6" refType="h" fact="0.0733"/>
              <dgm:constr type="l" for="ch" forName="Child1" refType="w" fact="0.5348"/>
              <dgm:constr type="t" for="ch" forName="Child1" refType="h" fact="0.078"/>
              <dgm:constr type="w" for="ch" forName="Child1" refType="w" fact="0.3196"/>
              <dgm:constr type="h" for="ch" forName="Child1" refType="h" fact="0.1046"/>
              <dgm:constr type="l" for="ch" forName="Child2" refType="w" fact="0.6804"/>
              <dgm:constr type="t" for="ch" forName="Child2" refType="h" fact="0.231"/>
              <dgm:constr type="w" for="ch" forName="Child2" refType="w" fact="0.3196"/>
              <dgm:constr type="h" for="ch" forName="Child2" refType="h" fact="0.1046"/>
              <dgm:constr type="l" for="ch" forName="Child3" refType="w" fact="0.5348"/>
              <dgm:constr type="t" for="ch" forName="Child3" refType="h" fact="0.3808"/>
              <dgm:constr type="w" for="ch" forName="Child3" refType="w" fact="0.3196"/>
              <dgm:constr type="h" for="ch" forName="Child3" refType="h" fact="0.1046"/>
              <dgm:constr type="l" for="ch" forName="Child4" refType="w" fact="0.6804"/>
              <dgm:constr type="t" for="ch" forName="Child4" refType="h" fact="0.5322"/>
              <dgm:constr type="w" for="ch" forName="Child4" refType="w" fact="0.3196"/>
              <dgm:constr type="h" for="ch" forName="Child4" refType="h" fact="0.1046"/>
              <dgm:constr type="l" for="ch" forName="Child5" refType="w" fact="0.5348"/>
              <dgm:constr type="t" for="ch" forName="Child5" refType="h" fact="0.6833"/>
              <dgm:constr type="w" for="ch" forName="Child5" refType="w" fact="0.3196"/>
              <dgm:constr type="h" for="ch" forName="Child5" refType="h" fact="0.1046"/>
              <dgm:constr type="l" for="ch" forName="Child6" refType="w" fact="0.6804"/>
              <dgm:constr type="t" for="ch" forName="Child6" refType="h" fact="0.8347"/>
              <dgm:constr type="w" for="ch" forName="Child6" refType="w" fact="0.3196"/>
              <dgm:constr type="h" for="ch" forName="Child6" refType="h" fact="0.1046"/>
            </dgm:constrLst>
          </dgm:if>
          <dgm:else name="Name19">
            <dgm:alg type="composite">
              <dgm:param type="ar" val="0.4284"/>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6" refType="primFontSz" refFor="des" refForName="Parent1" op="lte"/>
              <dgm:constr type="primFontSz" for="des" forName="Child7"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6" refType="primFontSz" refFor="des" refForName="Parent2" op="lte"/>
              <dgm:constr type="primFontSz" for="des" forName="Child7"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6" refType="primFontSz" refFor="des" refForName="Parent3" op="lte"/>
              <dgm:constr type="primFontSz" for="des" forName="Child7"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6" refType="primFontSz" refFor="des" refForName="Parent4" op="lte"/>
              <dgm:constr type="primFontSz" for="des" forName="Child7"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Child6" refType="primFontSz" refFor="des" refForName="Parent5" op="lte"/>
              <dgm:constr type="primFontSz" for="des" forName="Child7" refType="primFontSz" refFor="des" refForName="Parent5" op="lte"/>
              <dgm:constr type="primFontSz" for="des" forName="Child1" refType="primFontSz" refFor="des" refForName="Parent6" op="lte"/>
              <dgm:constr type="primFontSz" for="des" forName="Child2" refType="primFontSz" refFor="des" refForName="Parent6" op="lte"/>
              <dgm:constr type="primFontSz" for="des" forName="Child3" refType="primFontSz" refFor="des" refForName="Parent6" op="lte"/>
              <dgm:constr type="primFontSz" for="des" forName="Child4" refType="primFontSz" refFor="des" refForName="Parent6" op="lte"/>
              <dgm:constr type="primFontSz" for="des" forName="Child5" refType="primFontSz" refFor="des" refForName="Parent6" op="lte"/>
              <dgm:constr type="primFontSz" for="des" forName="Child6" refType="primFontSz" refFor="des" refForName="Parent6" op="lte"/>
              <dgm:constr type="primFontSz" for="des" forName="Child7" refType="primFontSz" refFor="des" refForName="Parent6" op="lte"/>
              <dgm:constr type="primFontSz" for="des" forName="Child1" refType="primFontSz" refFor="des" refForName="Parent7" op="lte"/>
              <dgm:constr type="primFontSz" for="des" forName="Child2" refType="primFontSz" refFor="des" refForName="Parent7" op="lte"/>
              <dgm:constr type="primFontSz" for="des" forName="Child3" refType="primFontSz" refFor="des" refForName="Parent7" op="lte"/>
              <dgm:constr type="primFontSz" for="des" forName="Child4" refType="primFontSz" refFor="des" refForName="Parent7" op="lte"/>
              <dgm:constr type="primFontSz" for="des" forName="Child5" refType="primFontSz" refFor="des" refForName="Parent7" op="lte"/>
              <dgm:constr type="primFontSz" for="des" forName="Child6" refType="primFontSz" refFor="des" refForName="Parent7" op="lte"/>
              <dgm:constr type="primFontSz" for="des" forName="Child7" refType="primFontSz" refFor="des" refForName="Parent7"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Parent6" refType="primFontSz" refFor="des" refForName="Parent1" op="equ"/>
              <dgm:constr type="primFontSz" for="des" forName="Parent7"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primFontSz" for="des" forName="Child7" refType="primFontSz" refFor="des" refForName="Child1" op="equ"/>
              <dgm:constr type="l" for="ch" forName="Accent1" refType="w" fact="0"/>
              <dgm:constr type="t" for="ch" forName="Accent1" refType="h" fact="0"/>
              <dgm:constr type="w" for="ch" forName="Accent1" refType="w" fact="0.5331"/>
              <dgm:constr type="h" for="ch" forName="Accent1" refType="h" fact="0.2284"/>
              <dgm:constr type="l" for="ch" forName="Accent2" refType="w" fact="0.1481"/>
              <dgm:constr type="t" for="ch" forName="Accent2" refType="h" fact="0.1312"/>
              <dgm:constr type="w" for="ch" forName="Accent2" refType="w" fact="0.5331"/>
              <dgm:constr type="h" for="ch" forName="Accent2" refType="h" fact="0.2284"/>
              <dgm:constr type="l" for="ch" forName="Accent3" refType="w" fact="0"/>
              <dgm:constr type="t" for="ch" forName="Accent3" refType="h" fact="0.263"/>
              <dgm:constr type="w" for="ch" forName="Accent3" refType="w" fact="0.5331"/>
              <dgm:constr type="h" for="ch" forName="Accent3" refType="h" fact="0.2284"/>
              <dgm:constr type="l" for="ch" forName="Accent4" refType="w" fact="0.1481"/>
              <dgm:constr type="t" for="ch" forName="Accent4" refType="h" fact="0.3945"/>
              <dgm:constr type="w" for="ch" forName="Accent4" refType="w" fact="0.5331"/>
              <dgm:constr type="h" for="ch" forName="Accent4" refType="h" fact="0.2284"/>
              <dgm:constr type="l" for="ch" forName="Accent5" refType="w" fact="0"/>
              <dgm:constr type="t" for="ch" forName="Accent5" refType="h" fact="0.5258"/>
              <dgm:constr type="w" for="ch" forName="Accent5" refType="w" fact="0.5331"/>
              <dgm:constr type="h" for="ch" forName="Accent5" refType="h" fact="0.2284"/>
              <dgm:constr type="l" for="ch" forName="Accent6" refType="w" fact="0.1481"/>
              <dgm:constr type="t" for="ch" forName="Accent6" refType="h" fact="0.6573"/>
              <dgm:constr type="w" for="ch" forName="Accent6" refType="w" fact="0.5331"/>
              <dgm:constr type="h" for="ch" forName="Accent6" refType="h" fact="0.2284"/>
              <dgm:constr type="l" for="ch" forName="Accent7" refType="w" fact="0.0378"/>
              <dgm:constr type="t" for="ch" forName="Accent7" refType="h" fact="0.8037"/>
              <dgm:constr type="w" for="ch" forName="Accent7" refType="w" fact="0.458"/>
              <dgm:constr type="h" for="ch" forName="Accent7" refType="h" fact="0.1963"/>
              <dgm:constr type="l" for="ch" forName="Parent1" refType="w" fact="0.1171"/>
              <dgm:constr type="t" for="ch" forName="Parent1" refType="h" fact="0.0827"/>
              <dgm:constr type="w" for="ch" forName="Parent1" refType="w" fact="0.2975"/>
              <dgm:constr type="h" for="ch" forName="Parent1" refType="h" fact="0.0637"/>
              <dgm:constr type="l" for="ch" forName="Parent2" refType="w" fact="0.2658"/>
              <dgm:constr type="t" for="ch" forName="Parent2" refType="h" fact="0.2142"/>
              <dgm:constr type="w" for="ch" forName="Parent2" refType="w" fact="0.2975"/>
              <dgm:constr type="h" for="ch" forName="Parent2" refType="h" fact="0.0637"/>
              <dgm:constr type="l" for="ch" forName="Parent3" refType="w" fact="0.1171"/>
              <dgm:constr type="t" for="ch" forName="Parent3" refType="h" fact="0.3457"/>
              <dgm:constr type="w" for="ch" forName="Parent3" refType="w" fact="0.2975"/>
              <dgm:constr type="h" for="ch" forName="Parent3" refType="h" fact="0.0637"/>
              <dgm:constr type="l" for="ch" forName="Parent4" refType="w" fact="0.2658"/>
              <dgm:constr type="t" for="ch" forName="Parent4" refType="h" fact="0.4772"/>
              <dgm:constr type="w" for="ch" forName="Parent4" refType="w" fact="0.2975"/>
              <dgm:constr type="h" for="ch" forName="Parent4" refType="h" fact="0.0637"/>
              <dgm:constr type="l" for="ch" forName="Parent5" refType="w" fact="0.1171"/>
              <dgm:constr type="t" for="ch" forName="Parent5" refType="h" fact="0.6085"/>
              <dgm:constr type="w" for="ch" forName="Parent5" refType="w" fact="0.2975"/>
              <dgm:constr type="h" for="ch" forName="Parent5" refType="h" fact="0.0637"/>
              <dgm:constr type="l" for="ch" forName="Parent6" refType="w" fact="0.2658"/>
              <dgm:constr type="t" for="ch" forName="Parent6" refType="h" fact="0.74"/>
              <dgm:constr type="w" for="ch" forName="Parent6" refType="w" fact="0.2975"/>
              <dgm:constr type="h" for="ch" forName="Parent6" refType="h" fact="0.0637"/>
              <dgm:constr type="l" for="ch" forName="Parent7" refType="w" fact="0.1171"/>
              <dgm:constr type="t" for="ch" forName="Parent7" refType="h" fact="0.8715"/>
              <dgm:constr type="w" for="ch" forName="Parent7" refType="w" fact="0.2975"/>
              <dgm:constr type="h" for="ch" forName="Parent7" refType="h" fact="0.0637"/>
              <dgm:constr type="l" for="ch" forName="Child1" refType="w" fact="0.5348"/>
              <dgm:constr type="t" for="ch" forName="Child1" refType="h" fact="0.0678"/>
              <dgm:constr type="w" for="ch" forName="Child1" refType="w" fact="0.3196"/>
              <dgm:constr type="h" for="ch" forName="Child1" refType="h" fact="0.0908"/>
              <dgm:constr type="l" for="ch" forName="Child2" refType="w" fact="0.6804"/>
              <dgm:constr type="t" for="ch" forName="Child2" refType="h" fact="0.2006"/>
              <dgm:constr type="w" for="ch" forName="Child2" refType="w" fact="0.3196"/>
              <dgm:constr type="h" for="ch" forName="Child2" refType="h" fact="0.0908"/>
              <dgm:constr type="l" for="ch" forName="Child3" refType="w" fact="0.5348"/>
              <dgm:constr type="t" for="ch" forName="Child3" refType="h" fact="0.3308"/>
              <dgm:constr type="w" for="ch" forName="Child3" refType="w" fact="0.3196"/>
              <dgm:constr type="h" for="ch" forName="Child3" refType="h" fact="0.0908"/>
              <dgm:constr type="l" for="ch" forName="Child4" refType="w" fact="0.6804"/>
              <dgm:constr type="t" for="ch" forName="Child4" refType="h" fact="0.4623"/>
              <dgm:constr type="w" for="ch" forName="Child4" refType="w" fact="0.3196"/>
              <dgm:constr type="h" for="ch" forName="Child4" refType="h" fact="0.0908"/>
              <dgm:constr type="l" for="ch" forName="Child5" refType="w" fact="0.5348"/>
              <dgm:constr type="t" for="ch" forName="Child5" refType="h" fact="0.5936"/>
              <dgm:constr type="w" for="ch" forName="Child5" refType="w" fact="0.3196"/>
              <dgm:constr type="h" for="ch" forName="Child5" refType="h" fact="0.0908"/>
              <dgm:constr type="l" for="ch" forName="Child6" refType="w" fact="0.6804"/>
              <dgm:constr type="t" for="ch" forName="Child6" refType="h" fact="0.7251"/>
              <dgm:constr type="w" for="ch" forName="Child6" refType="w" fact="0.3196"/>
              <dgm:constr type="h" for="ch" forName="Child6" refType="h" fact="0.0908"/>
              <dgm:constr type="l" for="ch" forName="Child7" refType="w" fact="0.5348"/>
              <dgm:constr type="t" for="ch" forName="Child7" refType="h" fact="0.8579"/>
              <dgm:constr type="w" for="ch" forName="Child7" refType="w" fact="0.3196"/>
              <dgm:constr type="h" for="ch" forName="Child7" refType="h" fact="0.0908"/>
            </dgm:constrLst>
          </dgm:else>
        </dgm:choose>
      </dgm:else>
    </dgm:choose>
    <dgm:forEach name="wrapper" axis="self" ptType="parTrans">
      <dgm:forEach name="accentRepeat" axis="self">
        <dgm:layoutNode name="Accent" styleLbl="node1">
          <dgm:alg type="sp"/>
          <dgm:choose name="Name20">
            <dgm:if name="Name21" func="var" arg="dir" op="equ" val="norm">
              <dgm:choose name="Name22">
                <dgm:if name="Name23" axis="precedSib" ptType="node" func="cnt" op="equ" val="0">
                  <dgm:choose name="Name24">
                    <dgm:if name="Name25" axis="followSib" ptType="node" func="cnt" op="equ" val="0">
                      <dgm:shape xmlns:r="http://schemas.openxmlformats.org/officeDocument/2006/relationships" type="circularArrow" r:blip="">
                        <dgm:adjLst>
                          <dgm:adj idx="1" val="0.1098"/>
                          <dgm:adj idx="2" val="19.0387"/>
                          <dgm:adj idx="3" val="150"/>
                          <dgm:adj idx="4" val="180"/>
                          <dgm:adj idx="5" val="0.125"/>
                        </dgm:adjLst>
                      </dgm:shape>
                    </dgm:if>
                    <dgm:else name="Name26">
                      <dgm:shape xmlns:r="http://schemas.openxmlformats.org/officeDocument/2006/relationships" type="circularArrow" r:blip="">
                        <dgm:adjLst>
                          <dgm:adj idx="1" val="0.1098"/>
                          <dgm:adj idx="2" val="19.0387"/>
                          <dgm:adj idx="3" val="75"/>
                          <dgm:adj idx="4" val="180"/>
                          <dgm:adj idx="5" val="0.125"/>
                        </dgm:adjLst>
                      </dgm:shape>
                    </dgm:else>
                  </dgm:choose>
                </dgm:if>
                <dgm:else name="Name27">
                  <dgm:choose name="Name28">
                    <dgm:if name="Name29" axis="followSib" ptType="node" func="cnt" op="equ" val="0">
                      <dgm:choose name="Name30">
                        <dgm:if name="Name31" axis="precedSib" ptType="node" func="cnt" op="equ" val="1">
                          <dgm:shape xmlns:r="http://schemas.openxmlformats.org/officeDocument/2006/relationships" type="blockArc" r:blip="">
                            <dgm:adjLst>
                              <dgm:adj idx="1" val="0"/>
                              <dgm:adj idx="2" val="-45"/>
                              <dgm:adj idx="3" val="0.1274"/>
                            </dgm:adjLst>
                          </dgm:shape>
                        </dgm:if>
                        <dgm:if name="Name32" axis="precedSib" ptType="node" func="cnt" op="equ" val="2">
                          <dgm:shape xmlns:r="http://schemas.openxmlformats.org/officeDocument/2006/relationships" type="blockArc" r:blip="">
                            <dgm:adjLst>
                              <dgm:adj idx="1" val="-135"/>
                              <dgm:adj idx="2" val="180"/>
                              <dgm:adj idx="3" val="0.1274"/>
                            </dgm:adjLst>
                          </dgm:shape>
                        </dgm:if>
                        <dgm:if name="Name33" axis="precedSib" ptType="node" func="cnt" op="equ" val="3">
                          <dgm:shape xmlns:r="http://schemas.openxmlformats.org/officeDocument/2006/relationships" type="blockArc" r:blip="">
                            <dgm:adjLst>
                              <dgm:adj idx="1" val="0"/>
                              <dgm:adj idx="2" val="-45"/>
                              <dgm:adj idx="3" val="0.1274"/>
                            </dgm:adjLst>
                          </dgm:shape>
                        </dgm:if>
                        <dgm:if name="Name34" axis="precedSib" ptType="node" func="cnt" op="equ" val="4">
                          <dgm:shape xmlns:r="http://schemas.openxmlformats.org/officeDocument/2006/relationships" type="blockArc" r:blip="">
                            <dgm:adjLst>
                              <dgm:adj idx="1" val="-135"/>
                              <dgm:adj idx="2" val="180"/>
                              <dgm:adj idx="3" val="0.1274"/>
                            </dgm:adjLst>
                          </dgm:shape>
                        </dgm:if>
                        <dgm:if name="Name35" axis="precedSib" ptType="node" func="cnt" op="equ" val="5">
                          <dgm:shape xmlns:r="http://schemas.openxmlformats.org/officeDocument/2006/relationships" type="blockArc" r:blip="">
                            <dgm:adjLst>
                              <dgm:adj idx="1" val="0"/>
                              <dgm:adj idx="2" val="-45"/>
                              <dgm:adj idx="3" val="0.1274"/>
                            </dgm:adjLst>
                          </dgm:shape>
                        </dgm:if>
                        <dgm:if name="Name36" axis="precedSib" ptType="node" func="cnt" op="equ" val="6">
                          <dgm:shape xmlns:r="http://schemas.openxmlformats.org/officeDocument/2006/relationships" type="blockArc" r:blip="">
                            <dgm:adjLst>
                              <dgm:adj idx="1" val="-135"/>
                              <dgm:adj idx="2" val="180"/>
                              <dgm:adj idx="3" val="0.1274"/>
                            </dgm:adjLst>
                          </dgm:shape>
                        </dgm:if>
                        <dgm:else name="Name37"/>
                      </dgm:choose>
                    </dgm:if>
                    <dgm:else name="Name38">
                      <dgm:choose name="Name39">
                        <dgm:if name="Name40" axis="precedSib" ptType="node" func="cnt" op="equ" val="0">
                          <dgm:shape xmlns:r="http://schemas.openxmlformats.org/officeDocument/2006/relationships" type="blockArc" r:blip="">
                            <dgm:adjLst>
                              <dgm:adj idx="1" val="-133.1632"/>
                              <dgm:adj idx="2" val="65"/>
                              <dgm:adj idx="3" val="0.13"/>
                            </dgm:adjLst>
                          </dgm:shape>
                        </dgm:if>
                        <dgm:if name="Name41" axis="precedSib" ptType="node" func="cnt" op="equ" val="1">
                          <dgm:shape xmlns:r="http://schemas.openxmlformats.org/officeDocument/2006/relationships" type="leftCircularArrow" r:blip="">
                            <dgm:adjLst>
                              <dgm:adj idx="1" val="0.1098"/>
                              <dgm:adj idx="2" val="19.0387"/>
                              <dgm:adj idx="3" val="105"/>
                              <dgm:adj idx="4" val="-45"/>
                              <dgm:adj idx="5" val="0.125"/>
                            </dgm:adjLst>
                          </dgm:shape>
                        </dgm:if>
                        <dgm:if name="Name42" axis="precedSib" ptType="node" func="cnt" op="equ" val="2">
                          <dgm:shape xmlns:r="http://schemas.openxmlformats.org/officeDocument/2006/relationships" type="circularArrow" r:blip="">
                            <dgm:adjLst>
                              <dgm:adj idx="1" val="0.1098"/>
                              <dgm:adj idx="2" val="19.0387"/>
                              <dgm:adj idx="3" val="75"/>
                              <dgm:adj idx="4" val="-135"/>
                              <dgm:adj idx="5" val="0.125"/>
                            </dgm:adjLst>
                          </dgm:shape>
                        </dgm:if>
                        <dgm:if name="Name43" axis="precedSib" ptType="node" func="cnt" op="equ" val="3">
                          <dgm:shape xmlns:r="http://schemas.openxmlformats.org/officeDocument/2006/relationships" type="leftCircularArrow" r:blip="">
                            <dgm:adjLst>
                              <dgm:adj idx="1" val="0.1098"/>
                              <dgm:adj idx="2" val="19.0387"/>
                              <dgm:adj idx="3" val="105"/>
                              <dgm:adj idx="4" val="-45"/>
                              <dgm:adj idx="5" val="0.125"/>
                            </dgm:adjLst>
                          </dgm:shape>
                        </dgm:if>
                        <dgm:if name="Name44" axis="precedSib" ptType="node" func="cnt" op="equ" val="4">
                          <dgm:shape xmlns:r="http://schemas.openxmlformats.org/officeDocument/2006/relationships" type="circularArrow" r:blip="">
                            <dgm:adjLst>
                              <dgm:adj idx="1" val="0.1098"/>
                              <dgm:adj idx="2" val="19.0387"/>
                              <dgm:adj idx="3" val="75"/>
                              <dgm:adj idx="4" val="-135"/>
                              <dgm:adj idx="5" val="0.125"/>
                            </dgm:adjLst>
                          </dgm:shape>
                        </dgm:if>
                        <dgm:if name="Name45" axis="precedSib" ptType="node" func="cnt" op="equ" val="5">
                          <dgm:shape xmlns:r="http://schemas.openxmlformats.org/officeDocument/2006/relationships" type="leftCircularArrow" r:blip="">
                            <dgm:adjLst>
                              <dgm:adj idx="1" val="0.1098"/>
                              <dgm:adj idx="2" val="19.0387"/>
                              <dgm:adj idx="3" val="105"/>
                              <dgm:adj idx="4" val="-45"/>
                              <dgm:adj idx="5" val="0.125"/>
                            </dgm:adjLst>
                          </dgm:shape>
                        </dgm:if>
                        <dgm:if name="Name46" axis="precedSib" ptType="node" func="cnt" op="equ" val="6">
                          <dgm:shape xmlns:r="http://schemas.openxmlformats.org/officeDocument/2006/relationships" type="blockArc" r:blip="">
                            <dgm:adjLst>
                              <dgm:adj idx="1" val="-135"/>
                              <dgm:adj idx="2" val="180"/>
                              <dgm:adj idx="3" val="0.1274"/>
                            </dgm:adjLst>
                          </dgm:shape>
                        </dgm:if>
                        <dgm:else name="Name47"/>
                      </dgm:choose>
                    </dgm:else>
                  </dgm:choose>
                </dgm:else>
              </dgm:choose>
            </dgm:if>
            <dgm:else name="Name48">
              <dgm:choose name="Name49">
                <dgm:if name="Name50" axis="precedSib" ptType="node" func="cnt" op="equ" val="0">
                  <dgm:choose name="Name51">
                    <dgm:if name="Name52" axis="followSib" ptType="node" func="cnt" op="equ" val="0">
                      <dgm:shape xmlns:r="http://schemas.openxmlformats.org/officeDocument/2006/relationships" type="leftCircularArrow" r:blip="">
                        <dgm:adjLst>
                          <dgm:adj idx="1" val="0.1098"/>
                          <dgm:adj idx="2" val="19.0387"/>
                          <dgm:adj idx="3" val="30"/>
                          <dgm:adj idx="4" val="0"/>
                          <dgm:adj idx="5" val="0.125"/>
                        </dgm:adjLst>
                      </dgm:shape>
                    </dgm:if>
                    <dgm:else name="Name53">
                      <dgm:shape xmlns:r="http://schemas.openxmlformats.org/officeDocument/2006/relationships" type="leftCircularArrow" r:blip="">
                        <dgm:adjLst>
                          <dgm:adj idx="1" val="0.1098"/>
                          <dgm:adj idx="2" val="19.0387"/>
                          <dgm:adj idx="3" val="105"/>
                          <dgm:adj idx="4" val="0"/>
                          <dgm:adj idx="5" val="0.125"/>
                        </dgm:adjLst>
                      </dgm:shape>
                    </dgm:else>
                  </dgm:choose>
                </dgm:if>
                <dgm:else name="Name54">
                  <dgm:choose name="Name55">
                    <dgm:if name="Name56" axis="followSib" ptType="node" func="cnt" op="equ" val="0">
                      <dgm:choose name="Name57">
                        <dgm:if name="Name58" axis="precedSib" ptType="node" func="cnt" op="equ" val="1">
                          <dgm:shape xmlns:r="http://schemas.openxmlformats.org/officeDocument/2006/relationships" type="blockArc" r:blip="">
                            <dgm:adjLst>
                              <dgm:adj idx="1" val="-135"/>
                              <dgm:adj idx="2" val="180"/>
                              <dgm:adj idx="3" val="0.1274"/>
                            </dgm:adjLst>
                          </dgm:shape>
                        </dgm:if>
                        <dgm:if name="Name59" axis="precedSib" ptType="node" func="cnt" op="equ" val="2">
                          <dgm:shape xmlns:r="http://schemas.openxmlformats.org/officeDocument/2006/relationships" type="blockArc" r:blip="">
                            <dgm:adjLst>
                              <dgm:adj idx="1" val="0"/>
                              <dgm:adj idx="2" val="-45"/>
                              <dgm:adj idx="3" val="0.1274"/>
                            </dgm:adjLst>
                          </dgm:shape>
                        </dgm:if>
                        <dgm:if name="Name60" axis="precedSib" ptType="node" func="cnt" op="equ" val="3">
                          <dgm:shape xmlns:r="http://schemas.openxmlformats.org/officeDocument/2006/relationships" type="blockArc" r:blip="">
                            <dgm:adjLst>
                              <dgm:adj idx="1" val="-135"/>
                              <dgm:adj idx="2" val="180"/>
                              <dgm:adj idx="3" val="0.1274"/>
                            </dgm:adjLst>
                          </dgm:shape>
                        </dgm:if>
                        <dgm:if name="Name61" axis="precedSib" ptType="node" func="cnt" op="equ" val="4">
                          <dgm:shape xmlns:r="http://schemas.openxmlformats.org/officeDocument/2006/relationships" type="blockArc" r:blip="">
                            <dgm:adjLst>
                              <dgm:adj idx="1" val="0"/>
                              <dgm:adj idx="2" val="-45"/>
                              <dgm:adj idx="3" val="0.1274"/>
                            </dgm:adjLst>
                          </dgm:shape>
                        </dgm:if>
                        <dgm:if name="Name62" axis="precedSib" ptType="node" func="cnt" op="equ" val="5">
                          <dgm:shape xmlns:r="http://schemas.openxmlformats.org/officeDocument/2006/relationships" type="blockArc" r:blip="">
                            <dgm:adjLst>
                              <dgm:adj idx="1" val="-135"/>
                              <dgm:adj idx="2" val="180"/>
                              <dgm:adj idx="3" val="0.1274"/>
                            </dgm:adjLst>
                          </dgm:shape>
                        </dgm:if>
                        <dgm:if name="Name63" axis="precedSib" ptType="node" func="cnt" op="equ" val="6">
                          <dgm:shape xmlns:r="http://schemas.openxmlformats.org/officeDocument/2006/relationships" type="blockArc" r:blip="">
                            <dgm:adjLst>
                              <dgm:adj idx="1" val="0"/>
                              <dgm:adj idx="2" val="-45"/>
                              <dgm:adj idx="3" val="0.1274"/>
                            </dgm:adjLst>
                          </dgm:shape>
                        </dgm:if>
                        <dgm:else name="Name64"/>
                      </dgm:choose>
                    </dgm:if>
                    <dgm:else name="Name65">
                      <dgm:choose name="Name66">
                        <dgm:if name="Name67" axis="precedSib" ptType="node" func="cnt" op="equ" val="0">
                          <dgm:shape xmlns:r="http://schemas.openxmlformats.org/officeDocument/2006/relationships" type="blockArc" r:blip="">
                            <dgm:adjLst>
                              <dgm:adj idx="1" val="-133.1632"/>
                              <dgm:adj idx="2" val="65"/>
                              <dgm:adj idx="3" val="0.13"/>
                            </dgm:adjLst>
                          </dgm:shape>
                        </dgm:if>
                        <dgm:if name="Name68" axis="precedSib" ptType="node" func="cnt" op="equ" val="1">
                          <dgm:shape xmlns:r="http://schemas.openxmlformats.org/officeDocument/2006/relationships" type="circularArrow" r:blip="">
                            <dgm:adjLst>
                              <dgm:adj idx="1" val="0.1098"/>
                              <dgm:adj idx="2" val="19.0387"/>
                              <dgm:adj idx="3" val="75"/>
                              <dgm:adj idx="4" val="-135"/>
                              <dgm:adj idx="5" val="0.125"/>
                            </dgm:adjLst>
                          </dgm:shape>
                        </dgm:if>
                        <dgm:if name="Name69" axis="precedSib" ptType="node" func="cnt" op="equ" val="2">
                          <dgm:shape xmlns:r="http://schemas.openxmlformats.org/officeDocument/2006/relationships" type="leftCircularArrow" r:blip="">
                            <dgm:adjLst>
                              <dgm:adj idx="1" val="0.1098"/>
                              <dgm:adj idx="2" val="19.0387"/>
                              <dgm:adj idx="3" val="105"/>
                              <dgm:adj idx="4" val="-45"/>
                              <dgm:adj idx="5" val="0.125"/>
                            </dgm:adjLst>
                          </dgm:shape>
                        </dgm:if>
                        <dgm:if name="Name70" axis="precedSib" ptType="node" func="cnt" op="equ" val="3">
                          <dgm:shape xmlns:r="http://schemas.openxmlformats.org/officeDocument/2006/relationships" type="circularArrow" r:blip="">
                            <dgm:adjLst>
                              <dgm:adj idx="1" val="0.1098"/>
                              <dgm:adj idx="2" val="19.0387"/>
                              <dgm:adj idx="3" val="75"/>
                              <dgm:adj idx="4" val="-135"/>
                              <dgm:adj idx="5" val="0.125"/>
                            </dgm:adjLst>
                          </dgm:shape>
                        </dgm:if>
                        <dgm:if name="Name71" axis="precedSib" ptType="node" func="cnt" op="equ" val="4">
                          <dgm:shape xmlns:r="http://schemas.openxmlformats.org/officeDocument/2006/relationships" type="leftCircularArrow" r:blip="">
                            <dgm:adjLst>
                              <dgm:adj idx="1" val="0.1098"/>
                              <dgm:adj idx="2" val="19.0387"/>
                              <dgm:adj idx="3" val="105"/>
                              <dgm:adj idx="4" val="-45"/>
                              <dgm:adj idx="5" val="0.125"/>
                            </dgm:adjLst>
                          </dgm:shape>
                        </dgm:if>
                        <dgm:if name="Name72" axis="precedSib" ptType="node" func="cnt" op="equ" val="5">
                          <dgm:shape xmlns:r="http://schemas.openxmlformats.org/officeDocument/2006/relationships" type="circularArrow" r:blip="">
                            <dgm:adjLst>
                              <dgm:adj idx="1" val="0.1098"/>
                              <dgm:adj idx="2" val="19.0387"/>
                              <dgm:adj idx="3" val="75"/>
                              <dgm:adj idx="4" val="-135"/>
                              <dgm:adj idx="5" val="0.125"/>
                            </dgm:adjLst>
                          </dgm:shape>
                        </dgm:if>
                        <dgm:if name="Name73" axis="precedSib" ptType="node" func="cnt" op="equ" val="6">
                          <dgm:shape xmlns:r="http://schemas.openxmlformats.org/officeDocument/2006/relationships" type="blockArc" r:blip="">
                            <dgm:adjLst>
                              <dgm:adj idx="1" val="0"/>
                              <dgm:adj idx="2" val="-45"/>
                              <dgm:adj idx="3" val="0.1274"/>
                            </dgm:adjLst>
                          </dgm:shape>
                        </dgm:if>
                        <dgm:else name="Name74"/>
                      </dgm:choose>
                    </dgm:else>
                  </dgm:choose>
                </dgm:else>
              </dgm:choose>
            </dgm:else>
          </dgm:choose>
          <dgm:presOf/>
        </dgm:layoutNode>
      </dgm:forEach>
    </dgm:forEach>
    <dgm:forEach name="Name75" axis="ch" ptType="node" cnt="1">
      <dgm:layoutNode name="Accent1">
        <dgm:alg type="sp"/>
        <dgm:shape xmlns:r="http://schemas.openxmlformats.org/officeDocument/2006/relationships" r:blip="">
          <dgm:adjLst/>
        </dgm:shape>
        <dgm:presOf/>
        <dgm:constrLst/>
        <dgm:forEach name="Name76" ref="accentRepeat"/>
      </dgm:layoutNode>
      <dgm:choose name="Name77">
        <dgm:if name="Name78" axis="ch" ptType="node" func="cnt" op="gte" val="1">
          <dgm:layoutNode name="Child1"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79"/>
      </dgm:choose>
      <dgm:layoutNode name="Parent1"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forEach name="Name80" axis="ch" ptType="node" st="2" cnt="1">
      <dgm:layoutNode name="Accent2">
        <dgm:alg type="sp"/>
        <dgm:shape xmlns:r="http://schemas.openxmlformats.org/officeDocument/2006/relationships" r:blip="">
          <dgm:adjLst/>
        </dgm:shape>
        <dgm:presOf/>
        <dgm:constrLst/>
        <dgm:forEach name="Name81" ref="accentRepeat"/>
      </dgm:layoutNode>
      <dgm:choose name="Name82">
        <dgm:if name="Name83" axis="ch" ptType="node" func="cnt" op="gte" val="1">
          <dgm:layoutNode name="Child2"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84"/>
      </dgm:choose>
      <dgm:layoutNode name="Parent2"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forEach name="Name85" axis="ch" ptType="node" st="3" cnt="1">
      <dgm:layoutNode name="Accent3">
        <dgm:alg type="sp"/>
        <dgm:shape xmlns:r="http://schemas.openxmlformats.org/officeDocument/2006/relationships" r:blip="">
          <dgm:adjLst/>
        </dgm:shape>
        <dgm:presOf/>
        <dgm:constrLst/>
        <dgm:forEach name="Name86" ref="accentRepeat"/>
      </dgm:layoutNode>
      <dgm:choose name="Name87">
        <dgm:if name="Name88" axis="ch" ptType="node" func="cnt" op="gte" val="1">
          <dgm:layoutNode name="Child3"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89"/>
      </dgm:choose>
      <dgm:layoutNode name="Parent3"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forEach name="Name90" axis="ch" ptType="node" st="4" cnt="1">
      <dgm:layoutNode name="Accent4">
        <dgm:alg type="sp"/>
        <dgm:shape xmlns:r="http://schemas.openxmlformats.org/officeDocument/2006/relationships" r:blip="">
          <dgm:adjLst/>
        </dgm:shape>
        <dgm:presOf/>
        <dgm:constrLst/>
        <dgm:forEach name="Name91" ref="accentRepeat"/>
      </dgm:layoutNode>
      <dgm:choose name="Name92">
        <dgm:if name="Name93" axis="ch" ptType="node" func="cnt" op="gte" val="1">
          <dgm:layoutNode name="Child4"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94"/>
      </dgm:choose>
      <dgm:layoutNode name="Parent4"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forEach name="Name95" axis="ch" ptType="node" st="5" cnt="1">
      <dgm:layoutNode name="Accent5">
        <dgm:alg type="sp"/>
        <dgm:shape xmlns:r="http://schemas.openxmlformats.org/officeDocument/2006/relationships" r:blip="">
          <dgm:adjLst/>
        </dgm:shape>
        <dgm:presOf/>
        <dgm:constrLst/>
        <dgm:forEach name="Name96" ref="accentRepeat"/>
      </dgm:layoutNode>
      <dgm:choose name="Name97">
        <dgm:if name="Name98" axis="ch" ptType="node" func="cnt" op="gte" val="1">
          <dgm:layoutNode name="Child5"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99"/>
      </dgm:choose>
      <dgm:layoutNode name="Parent5"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forEach name="Name100" axis="ch" ptType="node" st="6" cnt="1">
      <dgm:layoutNode name="Accent6">
        <dgm:alg type="sp"/>
        <dgm:shape xmlns:r="http://schemas.openxmlformats.org/officeDocument/2006/relationships" r:blip="">
          <dgm:adjLst/>
        </dgm:shape>
        <dgm:presOf/>
        <dgm:constrLst/>
        <dgm:forEach name="Name101" ref="accentRepeat"/>
      </dgm:layoutNode>
      <dgm:choose name="Name102">
        <dgm:if name="Name103" axis="ch" ptType="node" func="cnt" op="gte" val="1">
          <dgm:layoutNode name="Child6"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104"/>
      </dgm:choose>
      <dgm:layoutNode name="Parent6"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forEach name="Name105" axis="ch" ptType="node" st="7" cnt="1">
      <dgm:layoutNode name="Accent7">
        <dgm:alg type="sp"/>
        <dgm:shape xmlns:r="http://schemas.openxmlformats.org/officeDocument/2006/relationships" r:blip="">
          <dgm:adjLst/>
        </dgm:shape>
        <dgm:presOf/>
        <dgm:constrLst/>
        <dgm:forEach name="Name106" ref="accentRepeat"/>
      </dgm:layoutNode>
      <dgm:choose name="Name107">
        <dgm:if name="Name108" axis="ch" ptType="node" func="cnt" op="gte" val="1">
          <dgm:layoutNode name="Child7"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109"/>
      </dgm:choose>
      <dgm:layoutNode name="Parent7"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layoutNode>
</dgm:layoutDef>
</file>

<file path=word/diagrams/layout6.xml><?xml version="1.0" encoding="utf-8"?>
<dgm:layoutDef xmlns:dgm="http://schemas.openxmlformats.org/drawingml/2006/diagram" xmlns:a="http://schemas.openxmlformats.org/drawingml/2006/main" uniqueId="urn:microsoft.com/office/officeart/2005/8/layout/gear1">
  <dgm:title val=""/>
  <dgm:desc val=""/>
  <dgm:catLst>
    <dgm:cat type="relationship" pri="3000"/>
    <dgm:cat type="process" pri="28000"/>
    <dgm:cat type="cycle" pri="14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useDef="1">
    <dgm:dataModel>
      <dgm:ptLst/>
      <dgm:bg/>
      <dgm:whole/>
    </dgm:dataModel>
  </dgm:clrData>
  <dgm:layoutNode name="composite">
    <dgm:varLst>
      <dgm:chMax val="3"/>
      <dgm:animLvl val="lvl"/>
      <dgm:resizeHandles val="exact"/>
    </dgm:varLst>
    <dgm:alg type="composite">
      <dgm:param type="ar" val="1"/>
    </dgm:alg>
    <dgm:shape xmlns:r="http://schemas.openxmlformats.org/officeDocument/2006/relationships" r:blip="">
      <dgm:adjLst/>
    </dgm:shape>
    <dgm:presOf/>
    <dgm:choose name="Name0">
      <dgm:if name="Name1" axis="ch" ptType="node" func="cnt" op="lte" val="1">
        <dgm:constrLst>
          <dgm:constr type="primFontSz" for="ch" ptType="node" op="equ" val="65"/>
          <dgm:constr type="w" for="ch" forName="gear1" refType="w" fact="0.55"/>
          <dgm:constr type="h" for="ch" forName="gear1" refType="w" fact="0.55"/>
          <dgm:constr type="l" for="ch" forName="gear1" refType="w" fact="0.05"/>
          <dgm:constr type="t" for="ch" forName="gear1" refType="w" fact="0.05"/>
          <dgm:constr type="w" for="ch" forName="gear1srcNode" val="1"/>
          <dgm:constr type="h" for="ch" forName="gear1srcNode" val="1"/>
          <dgm:constr type="l" for="ch" forName="gear1srcNode" refType="w" fact="0.32"/>
          <dgm:constr type="t" for="ch" forName="gear1srcNode"/>
          <dgm:constr type="w" for="ch" forName="gear1dstNode" val="1"/>
          <dgm:constr type="h" for="ch" forName="gear1dstNode" val="1"/>
          <dgm:constr type="r" for="ch" forName="gear1dstNode" refType="w" fact="0.58"/>
          <dgm:constr type="t" for="ch" forName="gear1dstNode" refType="h" fact="0.55"/>
          <dgm:constr type="diam" for="des" forName="connector1" refType="w" refFor="ch" refForName="gear1" op="equ" fact="1.1"/>
          <dgm:constr type="h" for="des" forName="connector1" refType="w" refFor="ch" refForName="gear1" op="equ" fact="0.1"/>
          <dgm:constr type="w" for="ch" forName="gear1ch" refType="w" fact="0.35"/>
          <dgm:constr type="h" for="ch" forName="gear1ch" refType="w" refFor="ch" refForName="gear1ch" fact="0.6"/>
          <dgm:constr type="l" for="ch" forName="gear1ch"/>
          <dgm:constr type="b" for="ch" forName="gear1ch" refType="h" fact="0.6"/>
        </dgm:constrLst>
      </dgm:if>
      <dgm:if name="Name2" axis="ch" ptType="node" func="cnt" op="equ" val="2">
        <dgm:constrLst>
          <dgm:constr type="primFontSz" for="ch" ptType="node" op="equ" val="65"/>
          <dgm:constr type="w" for="ch" forName="gear1" refType="w" fact="0.55"/>
          <dgm:constr type="h" for="ch" forName="gear1" refType="w" fact="0.55"/>
          <dgm:constr type="l" for="ch" forName="gear1" refType="w" fact="0.45"/>
          <dgm:constr type="t" for="ch" forName="gear1" refType="w" fact="0.25"/>
          <dgm:constr type="w" for="ch" forName="gear1srcNode" val="1"/>
          <dgm:constr type="h" for="ch" forName="gear1srcNode" val="1"/>
          <dgm:constr type="l" for="ch" forName="gear1srcNode" refType="w" fact="0.72"/>
          <dgm:constr type="t" for="ch" forName="gear1srcNode" refType="w" fact="0.2"/>
          <dgm:constr type="w" for="ch" forName="gear1dstNode" val="1"/>
          <dgm:constr type="h" for="ch" forName="gear1dstNode" val="1"/>
          <dgm:constr type="r" for="ch" forName="gear1dstNode" refType="w" fact="0.98"/>
          <dgm:constr type="t" for="ch" forName="gear1dstNode" refType="h" fact="0.75"/>
          <dgm:constr type="diam" for="des" forName="connector1" refType="w" refFor="ch" refForName="gear1" op="equ" fact="1.1"/>
          <dgm:constr type="h" for="des" forName="connector1" refType="w" refFor="ch" refForName="gear1" op="equ" fact="0.1"/>
          <dgm:constr type="w" for="ch" forName="gear1ch" refType="w" fact="0.35"/>
          <dgm:constr type="h" for="ch" forName="gear1ch" refType="w" refFor="ch" refForName="gear1ch" fact="0.6"/>
          <dgm:constr type="l" for="ch" forName="gear1ch" refType="w" fact="0.38"/>
          <dgm:constr type="b" for="ch" forName="gear1ch" refType="w" fact="0.8"/>
          <dgm:constr type="w" for="ch" forName="gear2" refType="w" fact="0.4"/>
          <dgm:constr type="h" for="ch" forName="gear2" refType="w" fact="0.4"/>
          <dgm:constr type="l" for="ch" forName="gear2" refType="w" fact="0.13"/>
          <dgm:constr type="t" for="ch" forName="gear2" refType="w" fact="0.12"/>
          <dgm:constr type="w" for="ch" forName="gear2srcNode" val="1"/>
          <dgm:constr type="h" for="ch" forName="gear2srcNode" val="1"/>
          <dgm:constr type="l" for="ch" forName="gear2srcNode" refType="w" fact="0.23"/>
          <dgm:constr type="t" for="ch" forName="gear2srcNode" refType="w" fact="0.08"/>
          <dgm:constr type="w" for="ch" forName="gear2dstNode" val="1"/>
          <dgm:constr type="h" for="ch" forName="gear2dstNode" val="1"/>
          <dgm:constr type="l" for="ch" forName="gear2dstNode" refType="w" fact="0.1"/>
          <dgm:constr type="t" for="ch" forName="gear2dstNode" refType="h" fact="0.33"/>
          <dgm:constr type="diam" for="des" forName="connector2" refType="w" refFor="ch" refForName="gear2" op="equ" fact="-1.1"/>
          <dgm:constr type="h" for="des" forName="connector2" refType="w" refFor="ch" refForName="gear1" op="equ" fact="0.1"/>
          <dgm:constr type="w" for="ch" forName="gear2ch" refType="w" fact="0.35"/>
          <dgm:constr type="h" for="ch" forName="gear2ch" refType="w" refFor="ch" refForName="gear2ch" fact="0.6"/>
          <dgm:constr type="l" for="ch" forName="gear2ch" refType="w" fact="0.34"/>
          <dgm:constr type="t" for="ch" forName="gear2ch" refType="w" fact="0.04"/>
        </dgm:constrLst>
      </dgm:if>
      <dgm:else name="Name3">
        <dgm:constrLst>
          <dgm:constr type="primFontSz" for="ch" ptType="node" op="equ" val="65"/>
          <dgm:constr type="w" for="ch" forName="gear1" refType="w" fact="0.55"/>
          <dgm:constr type="h" for="ch" forName="gear1" refType="w" fact="0.55"/>
          <dgm:constr type="l" for="ch" forName="gear1" refType="w" fact="0.45"/>
          <dgm:constr type="t" for="ch" forName="gear1" refType="w" fact="0.45"/>
          <dgm:constr type="w" for="ch" forName="gear1srcNode" val="1"/>
          <dgm:constr type="h" for="ch" forName="gear1srcNode" val="1"/>
          <dgm:constr type="l" for="ch" forName="gear1srcNode" refType="w" fact="0.72"/>
          <dgm:constr type="t" for="ch" forName="gear1srcNode" refType="w" fact="0.4"/>
          <dgm:constr type="w" for="ch" forName="gear1dstNode" val="1"/>
          <dgm:constr type="h" for="ch" forName="gear1dstNode" val="1"/>
          <dgm:constr type="r" for="ch" forName="gear1dstNode" refType="w" fact="0.98"/>
          <dgm:constr type="t" for="ch" forName="gear1dstNode" refType="h" fact="0.95"/>
          <dgm:constr type="diam" for="des" forName="connector1" refType="w" refFor="ch" refForName="gear1" op="equ" fact="1.15"/>
          <dgm:constr type="h" for="des" forName="connector1" refType="w" refFor="ch" refForName="gear1" op="equ" fact="0.1"/>
          <dgm:constr type="w" for="ch" forName="gear1ch" refType="w" fact="0.35"/>
          <dgm:constr type="h" for="ch" forName="gear1ch" refType="w" refFor="ch" refForName="gear1ch" fact="0.6"/>
          <dgm:constr type="l" for="ch" forName="gear1ch" refType="w" fact="0.38"/>
          <dgm:constr type="b" for="ch" forName="gear1ch" refType="h"/>
          <dgm:constr type="w" for="ch" forName="gear2" refType="w" fact="0.4"/>
          <dgm:constr type="h" for="ch" forName="gear2" refType="w" fact="0.4"/>
          <dgm:constr type="l" for="ch" forName="gear2" refType="w" fact="0.13"/>
          <dgm:constr type="t" for="ch" forName="gear2" refType="w" fact="0.32"/>
          <dgm:constr type="w" for="ch" forName="gear2srcNode" val="1"/>
          <dgm:constr type="h" for="ch" forName="gear2srcNode" val="1"/>
          <dgm:constr type="l" for="ch" forName="gear2srcNode" refType="w" fact="0.23"/>
          <dgm:constr type="t" for="ch" forName="gear2srcNode" refType="w" fact="0.28"/>
          <dgm:constr type="w" for="ch" forName="gear2dstNode" val="1"/>
          <dgm:constr type="h" for="ch" forName="gear2dstNode" val="1"/>
          <dgm:constr type="l" for="ch" forName="gear2dstNode" refType="w" fact="0.1"/>
          <dgm:constr type="t" for="ch" forName="gear2dstNode" refType="h" fact="0.53"/>
          <dgm:constr type="diam" for="des" forName="connector2" refType="w" refFor="ch" refForName="gear2" op="equ" fact="-1.1"/>
          <dgm:constr type="h" for="des" forName="connector2" refType="w" refFor="ch" refForName="gear1" op="equ" fact="0.1"/>
          <dgm:constr type="w" for="ch" forName="gear2ch" refType="w" fact="0.35"/>
          <dgm:constr type="h" for="ch" forName="gear2ch" refType="w" refFor="ch" refForName="gear2ch" fact="0.6"/>
          <dgm:constr type="l" for="ch" forName="gear2ch"/>
          <dgm:constr type="t" for="ch" forName="gear2ch" refType="w" fact="0.58"/>
          <dgm:constr type="w" for="ch" forName="gear3" refType="w" fact="0.48"/>
          <dgm:constr type="h" for="ch" forName="gear3" refType="w" fact="0.48"/>
          <dgm:constr type="l" for="ch" forName="gear3" refType="w" fact="0.31"/>
          <dgm:constr type="t" for="ch" forName="gear3"/>
          <dgm:constr type="w" for="ch" forName="gear3tx" refType="w" fact="0.22"/>
          <dgm:constr type="h" for="ch" forName="gear3tx" refType="w" fact="0.22"/>
          <dgm:constr type="ctrX" for="ch" forName="gear3tx" refType="ctrX" refFor="ch" refForName="gear3"/>
          <dgm:constr type="ctrY" for="ch" forName="gear3tx" refType="ctrY" refFor="ch" refForName="gear3"/>
          <dgm:constr type="w" for="ch" forName="gear3srcNode" val="1"/>
          <dgm:constr type="h" for="ch" forName="gear3srcNode" val="1"/>
          <dgm:constr type="l" for="ch" forName="gear3srcNode" refType="w" fact="0.3"/>
          <dgm:constr type="t" for="ch" forName="gear3srcNode" refType="w" fact="0.25"/>
          <dgm:constr type="w" for="ch" forName="gear3dstNode" val="1"/>
          <dgm:constr type="h" for="ch" forName="gear3dstNode" val="1"/>
          <dgm:constr type="l" for="ch" forName="gear3dstNode" refType="w" fact="0.38"/>
          <dgm:constr type="t" for="ch" forName="gear3dstNode" refType="h" fact="0.05"/>
          <dgm:constr type="diam" for="des" forName="connector3" refType="w" refFor="ch" refForName="gear3" op="equ"/>
          <dgm:constr type="h" for="des" forName="connector3" refType="w" refFor="ch" refForName="gear1" op="equ" fact="0.1"/>
          <dgm:constr type="w" for="ch" forName="gear3ch" refType="w" fact="0.35"/>
          <dgm:constr type="h" for="ch" forName="gear3ch" refType="w" refFor="ch" refForName="gear3ch" fact="0.6"/>
          <dgm:constr type="l" for="ch" forName="gear3ch" refType="w" fact="0.65"/>
          <dgm:constr type="t" for="ch" forName="gear3ch" refType="h" fact="0.13"/>
        </dgm:constrLst>
      </dgm:else>
    </dgm:choose>
    <dgm:ruleLst/>
    <dgm:forEach name="Name4" axis="ch" ptType="node" cnt="1">
      <dgm:layoutNode name="gear1" styleLbl="node1">
        <dgm:varLst>
          <dgm:chMax val="1"/>
          <dgm:bulletEnabled val="1"/>
        </dgm:varLst>
        <dgm:alg type="tx">
          <dgm:param type="txAnchorVertCh" val="mid"/>
        </dgm:alg>
        <dgm:shape xmlns:r="http://schemas.openxmlformats.org/officeDocument/2006/relationships" type="gear9" r:blip="">
          <dgm:adjLst/>
        </dgm:shape>
        <dgm:presOf axis="self"/>
        <dgm:constrLst>
          <dgm:constr type="tMarg" refType="primFontSz" fact="0.1"/>
          <dgm:constr type="bMarg" refType="primFontSz" fact="0.1"/>
          <dgm:constr type="lMarg" refType="primFontSz" fact="0.1"/>
          <dgm:constr type="rMarg" refType="primFontSz" fact="0.1"/>
        </dgm:constrLst>
        <dgm:ruleLst>
          <dgm:rule type="primFontSz" val="5" fact="NaN" max="NaN"/>
        </dgm:ruleLst>
      </dgm:layoutNode>
      <dgm:layoutNode name="gear1srcNode">
        <dgm:alg type="sp"/>
        <dgm:shape xmlns:r="http://schemas.openxmlformats.org/officeDocument/2006/relationships" type="rect" r:blip="" hideGeom="1">
          <dgm:adjLst/>
        </dgm:shape>
        <dgm:presOf axis="self"/>
        <dgm:constrLst/>
        <dgm:ruleLst/>
      </dgm:layoutNode>
      <dgm:layoutNode name="gear1dstNode">
        <dgm:alg type="sp"/>
        <dgm:shape xmlns:r="http://schemas.openxmlformats.org/officeDocument/2006/relationships" type="rect" r:blip="" hideGeom="1">
          <dgm:adjLst/>
        </dgm:shape>
        <dgm:presOf axis="self"/>
        <dgm:constrLst/>
        <dgm:ruleLst/>
      </dgm:layoutNode>
      <dgm:choose name="Name5">
        <dgm:if name="Name6" axis="ch" ptType="node" func="cnt" op="gte" val="1">
          <dgm:layoutNode name="gear1ch" styleLbl="fgAcc1">
            <dgm:varLst>
              <dgm:chMax val="0"/>
              <dgm:bulletEnabled val="1"/>
            </dgm:varLst>
            <dgm:alg type="tx">
              <dgm:param type="stBulletLvl" val="1"/>
            </dgm:alg>
            <dgm:shape xmlns:r="http://schemas.openxmlformats.org/officeDocument/2006/relationships" type="roundRect" r:blip="">
              <dgm:adjLst>
                <dgm:adj idx="1" val="0.1"/>
              </dgm:adjLst>
            </dgm:shape>
            <dgm:presOf axis="des" ptType="node"/>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if>
        <dgm:else name="Name7"/>
      </dgm:choose>
    </dgm:forEach>
    <dgm:forEach name="Name8" axis="ch" ptType="node" st="2" cnt="1">
      <dgm:layoutNode name="gear2" styleLbl="node1">
        <dgm:varLst>
          <dgm:chMax val="1"/>
          <dgm:bulletEnabled val="1"/>
        </dgm:varLst>
        <dgm:alg type="tx">
          <dgm:param type="txAnchorVertCh" val="mid"/>
        </dgm:alg>
        <dgm:shape xmlns:r="http://schemas.openxmlformats.org/officeDocument/2006/relationships" type="gear6" r:blip="">
          <dgm:adjLst/>
        </dgm:shape>
        <dgm:presOf axis="self"/>
        <dgm:constrLst>
          <dgm:constr type="tMarg" refType="primFontSz" fact="0.1"/>
          <dgm:constr type="bMarg" refType="primFontSz" fact="0.1"/>
          <dgm:constr type="lMarg" refType="primFontSz" fact="0.1"/>
          <dgm:constr type="rMarg" refType="primFontSz" fact="0.1"/>
        </dgm:constrLst>
        <dgm:ruleLst>
          <dgm:rule type="primFontSz" val="5" fact="NaN" max="NaN"/>
        </dgm:ruleLst>
      </dgm:layoutNode>
      <dgm:layoutNode name="gear2srcNode">
        <dgm:alg type="sp"/>
        <dgm:shape xmlns:r="http://schemas.openxmlformats.org/officeDocument/2006/relationships" type="rect" r:blip="" hideGeom="1">
          <dgm:adjLst/>
        </dgm:shape>
        <dgm:presOf axis="self"/>
        <dgm:constrLst/>
        <dgm:ruleLst/>
      </dgm:layoutNode>
      <dgm:layoutNode name="gear2dstNode">
        <dgm:alg type="sp"/>
        <dgm:shape xmlns:r="http://schemas.openxmlformats.org/officeDocument/2006/relationships" type="rect" r:blip="" hideGeom="1">
          <dgm:adjLst/>
        </dgm:shape>
        <dgm:presOf axis="self"/>
        <dgm:constrLst/>
        <dgm:ruleLst/>
      </dgm:layoutNode>
      <dgm:choose name="Name9">
        <dgm:if name="Name10" axis="ch" ptType="node" func="cnt" op="gte" val="1">
          <dgm:layoutNode name="gear2ch" styleLbl="fgAcc1">
            <dgm:varLst>
              <dgm:chMax val="0"/>
              <dgm:bulletEnabled val="1"/>
            </dgm:varLst>
            <dgm:alg type="tx">
              <dgm:param type="stBulletLvl" val="1"/>
            </dgm:alg>
            <dgm:shape xmlns:r="http://schemas.openxmlformats.org/officeDocument/2006/relationships" type="roundRect" r:blip="">
              <dgm:adjLst>
                <dgm:adj idx="1" val="0.1"/>
              </dgm:adjLst>
            </dgm:shape>
            <dgm:presOf axis="des" ptType="node"/>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if>
        <dgm:else name="Name11"/>
      </dgm:choose>
    </dgm:forEach>
    <dgm:forEach name="Name12" axis="ch" ptType="node" st="3" cnt="1">
      <dgm:layoutNode name="gear3" styleLbl="node1">
        <dgm:alg type="sp"/>
        <dgm:shape xmlns:r="http://schemas.openxmlformats.org/officeDocument/2006/relationships" rot="-15" type="gear6" r:blip="">
          <dgm:adjLst/>
        </dgm:shape>
        <dgm:presOf axis="self"/>
        <dgm:constrLst/>
        <dgm:ruleLst/>
      </dgm:layoutNode>
      <dgm:layoutNode name="gear3tx" styleLbl="node1">
        <dgm:varLst>
          <dgm:chMax val="1"/>
          <dgm:bulletEnabled val="1"/>
        </dgm:varLst>
        <dgm:alg type="tx">
          <dgm:param type="txAnchorVertCh" val="mid"/>
        </dgm:alg>
        <dgm:shape xmlns:r="http://schemas.openxmlformats.org/officeDocument/2006/relationships" type="rect" r:blip="" hideGeom="1">
          <dgm:adjLst/>
        </dgm:shape>
        <dgm:presOf axis="self"/>
        <dgm:constrLst>
          <dgm:constr type="tMarg" refType="primFontSz" fact="0.1"/>
          <dgm:constr type="bMarg" refType="primFontSz" fact="0.1"/>
          <dgm:constr type="lMarg" refType="primFontSz" fact="0.1"/>
          <dgm:constr type="rMarg" refType="primFontSz" fact="0.1"/>
        </dgm:constrLst>
        <dgm:ruleLst>
          <dgm:rule type="primFontSz" val="5" fact="NaN" max="NaN"/>
        </dgm:ruleLst>
      </dgm:layoutNode>
      <dgm:layoutNode name="gear3srcNode">
        <dgm:alg type="sp"/>
        <dgm:shape xmlns:r="http://schemas.openxmlformats.org/officeDocument/2006/relationships" type="rect" r:blip="" hideGeom="1">
          <dgm:adjLst/>
        </dgm:shape>
        <dgm:presOf axis="self"/>
        <dgm:constrLst/>
        <dgm:ruleLst/>
      </dgm:layoutNode>
      <dgm:layoutNode name="gear3dstNode">
        <dgm:alg type="sp"/>
        <dgm:shape xmlns:r="http://schemas.openxmlformats.org/officeDocument/2006/relationships" type="rect" r:blip="" hideGeom="1">
          <dgm:adjLst/>
        </dgm:shape>
        <dgm:presOf axis="self"/>
        <dgm:constrLst/>
        <dgm:ruleLst/>
      </dgm:layoutNode>
      <dgm:choose name="Name13">
        <dgm:if name="Name14" axis="ch" ptType="node" func="cnt" op="gte" val="1">
          <dgm:layoutNode name="gear3ch" styleLbl="fgAcc1">
            <dgm:varLst>
              <dgm:chMax val="0"/>
              <dgm:bulletEnabled val="1"/>
            </dgm:varLst>
            <dgm:alg type="tx">
              <dgm:param type="stBulletLvl" val="1"/>
            </dgm:alg>
            <dgm:shape xmlns:r="http://schemas.openxmlformats.org/officeDocument/2006/relationships" type="roundRect" r:blip="">
              <dgm:adjLst>
                <dgm:adj idx="1" val="0.1"/>
              </dgm:adjLst>
            </dgm:shape>
            <dgm:presOf axis="des" ptType="node"/>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if>
        <dgm:else name="Name15"/>
      </dgm:choose>
    </dgm:forEach>
    <dgm:forEach name="Name16" axis="ch" ptType="sibTrans" hideLastTrans="0" cnt="1">
      <dgm:layoutNode name="connector1" styleLbl="sibTrans2D1">
        <dgm:alg type="conn">
          <dgm:param type="connRout" val="curve"/>
          <dgm:param type="srcNode" val="gear1srcNode"/>
          <dgm:param type="dstNode" val="gear1dstNode"/>
          <dgm:param type="begPts" val="midR"/>
          <dgm:param type="endPts" val="tCtr"/>
        </dgm:alg>
        <dgm:shape xmlns:r="http://schemas.openxmlformats.org/officeDocument/2006/relationships" type="conn" r:blip="">
          <dgm:adjLst/>
        </dgm:shape>
        <dgm:presOf axis="self"/>
        <dgm:constrLst>
          <dgm:constr type="w" val="10"/>
          <dgm:constr type="h" val="10"/>
          <dgm:constr type="begPad"/>
          <dgm:constr type="endPad"/>
        </dgm:constrLst>
        <dgm:ruleLst/>
      </dgm:layoutNode>
    </dgm:forEach>
    <dgm:forEach name="Name17" axis="ch" ptType="sibTrans" hideLastTrans="0" st="2" cnt="1">
      <dgm:layoutNode name="connector2" styleLbl="sibTrans2D1">
        <dgm:alg type="conn">
          <dgm:param type="connRout" val="curve"/>
          <dgm:param type="srcNode" val="gear2srcNode"/>
          <dgm:param type="dstNode" val="gear2dstNode"/>
          <dgm:param type="begPts" val="midL"/>
          <dgm:param type="endPts" val="midL"/>
        </dgm:alg>
        <dgm:shape xmlns:r="http://schemas.openxmlformats.org/officeDocument/2006/relationships" type="conn" r:blip="">
          <dgm:adjLst/>
        </dgm:shape>
        <dgm:presOf axis="self"/>
        <dgm:constrLst>
          <dgm:constr type="w" val="10"/>
          <dgm:constr type="h" val="10"/>
          <dgm:constr type="begPad"/>
          <dgm:constr type="endPad"/>
        </dgm:constrLst>
        <dgm:ruleLst/>
      </dgm:layoutNode>
    </dgm:forEach>
    <dgm:forEach name="Name18" axis="ch" ptType="sibTrans" hideLastTrans="0" st="3" cnt="1">
      <dgm:layoutNode name="connector3" styleLbl="sibTrans2D1">
        <dgm:alg type="conn">
          <dgm:param type="connRout" val="curve"/>
          <dgm:param type="srcNode" val="gear3srcNode"/>
          <dgm:param type="dstNode" val="gear3dstNode"/>
          <dgm:param type="begPts" val="midL"/>
          <dgm:param type="endPts" val="midL"/>
        </dgm:alg>
        <dgm:shape xmlns:r="http://schemas.openxmlformats.org/officeDocument/2006/relationships" type="conn" r:blip="">
          <dgm:adjLst/>
        </dgm:shape>
        <dgm:presOf axis="self"/>
        <dgm:constrLst>
          <dgm:constr type="w" val="10"/>
          <dgm:constr type="h" val="10"/>
          <dgm:constr type="begPad"/>
          <dgm:constr type="endPad"/>
        </dgm:constrLst>
        <dgm:ruleLst/>
      </dgm:layoutNod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3d1">
  <dgm:title val=""/>
  <dgm:desc val=""/>
  <dgm:catLst>
    <dgm:cat type="3D" pri="11100"/>
  </dgm:catLst>
  <dgm:scene3d>
    <a:camera prst="orthographicFront"/>
    <a:lightRig rig="threePt" dir="t"/>
  </dgm:scene3d>
  <dgm:styleLbl name="node0">
    <dgm:scene3d>
      <a:camera prst="orthographicFront"/>
      <a:lightRig rig="flat" dir="t"/>
    </dgm:scene3d>
    <dgm:sp3d prstMaterial="plastic">
      <a:bevelT w="120900" h="88900"/>
      <a:bevelB w="88900" h="31750" prst="angle"/>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vennNode1">
    <dgm:scene3d>
      <a:camera prst="orthographicFront"/>
      <a:lightRig rig="flat" dir="t"/>
    </dgm:scene3d>
    <dgm:sp3d prstMaterial="plastic">
      <a:bevelT w="120900" h="88900"/>
      <a:bevelB w="88900" h="31750" prst="angle"/>
    </dgm:sp3d>
    <dgm:txPr/>
    <dgm:style>
      <a:lnRef idx="0">
        <a:scrgbClr r="0" g="0" b="0"/>
      </a:lnRef>
      <a:fillRef idx="1">
        <a:scrgbClr r="0" g="0" b="0"/>
      </a:fillRef>
      <a:effectRef idx="1">
        <a:scrgbClr r="0" g="0" b="0"/>
      </a:effectRef>
      <a:fontRef idx="minor">
        <a:schemeClr val="tx1"/>
      </a:fontRef>
    </dgm:style>
  </dgm:styleLbl>
  <dgm:styleLbl name="alignNode1">
    <dgm:scene3d>
      <a:camera prst="orthographicFront"/>
      <a:lightRig rig="flat" dir="t"/>
    </dgm:scene3d>
    <dgm:sp3d prstMaterial="plastic">
      <a:bevelT w="120900" h="88900"/>
      <a:bevelB w="88900" h="31750" prst="angle"/>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flat" dir="t"/>
    </dgm:scene3d>
    <dgm:sp3d prstMaterial="plastic">
      <a:bevelT w="120900" h="88900"/>
      <a:bevelB w="88900" h="31750" prst="angle"/>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node3">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node4">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fgImgPlace1">
    <dgm:scene3d>
      <a:camera prst="orthographicFront"/>
      <a:lightRig rig="flat" dir="t"/>
    </dgm:scene3d>
    <dgm:sp3d z="127000"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alignImgPlace1">
    <dgm:scene3d>
      <a:camera prst="orthographicFront"/>
      <a:lightRig rig="flat" dir="t"/>
    </dgm:scene3d>
    <dgm:sp3d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bgImgPlace1">
    <dgm:scene3d>
      <a:camera prst="orthographicFront"/>
      <a:lightRig rig="flat" dir="t"/>
    </dgm:scene3d>
    <dgm:sp3d z="-190500"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sibTrans2D1">
    <dgm:scene3d>
      <a:camera prst="orthographicFront"/>
      <a:lightRig rig="flat" dir="t"/>
    </dgm:scene3d>
    <dgm:sp3d z="-800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flat" dir="t"/>
    </dgm:scene3d>
    <dgm:sp3d z="1270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flat" dir="t"/>
    </dgm:scene3d>
    <dgm:sp3d z="-1905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flat" dir="t"/>
    </dgm:scene3d>
    <dgm:sp3d z="-40000" prstMaterial="matte"/>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z="127000" prstMaterial="matte"/>
    <dgm:txPr/>
    <dgm:style>
      <a:lnRef idx="2">
        <a:scrgbClr r="0" g="0" b="0"/>
      </a:lnRef>
      <a:fillRef idx="1">
        <a:scrgbClr r="0" g="0" b="0"/>
      </a:fillRef>
      <a:effectRef idx="0">
        <a:scrgbClr r="0" g="0" b="0"/>
      </a:effectRef>
      <a:fontRef idx="minor"/>
    </dgm:style>
  </dgm:styleLbl>
  <dgm:styleLbl name="asst0">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1">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2">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3">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1">
    <dgm:scene3d>
      <a:camera prst="orthographicFront"/>
      <a:lightRig rig="flat" dir="t"/>
    </dgm:scene3d>
    <dgm:sp3d z="-10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2">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3">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4">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1D1">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2">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3">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4">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con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tr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b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solid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solid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solidB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FollowNode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bgAccFollowNode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0">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2">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3">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4">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bgShp">
    <dgm:scene3d>
      <a:camera prst="orthographicFront"/>
      <a:lightRig rig="flat" dir="t"/>
    </dgm:scene3d>
    <dgm:sp3d z="-190500" extrusionH="12700" prstMaterial="plastic">
      <a:bevelT w="50800" h="50800"/>
    </dgm:sp3d>
    <dgm:txPr/>
    <dgm:style>
      <a:lnRef idx="0">
        <a:scrgbClr r="0" g="0" b="0"/>
      </a:lnRef>
      <a:fillRef idx="3">
        <a:scrgbClr r="0" g="0" b="0"/>
      </a:fillRef>
      <a:effectRef idx="0">
        <a:scrgbClr r="0" g="0" b="0"/>
      </a:effectRef>
      <a:fontRef idx="minor"/>
    </dgm:style>
  </dgm:styleLbl>
  <dgm:styleLbl name="dkBgShp">
    <dgm:scene3d>
      <a:camera prst="orthographicFront"/>
      <a:lightRig rig="flat" dir="t"/>
    </dgm:scene3d>
    <dgm:sp3d z="-190500" extrusionH="12700" prstMaterial="plastic">
      <a:bevelT w="50800" h="50800"/>
    </dgm:sp3d>
    <dgm:txPr/>
    <dgm:style>
      <a:lnRef idx="0">
        <a:scrgbClr r="0" g="0" b="0"/>
      </a:lnRef>
      <a:fillRef idx="2">
        <a:scrgbClr r="0" g="0" b="0"/>
      </a:fillRef>
      <a:effectRef idx="0">
        <a:scrgbClr r="0" g="0" b="0"/>
      </a:effectRef>
      <a:fontRef idx="minor"/>
    </dgm:style>
  </dgm:styleLbl>
  <dgm:styleLbl name="trBgShp">
    <dgm:scene3d>
      <a:camera prst="orthographicFront"/>
      <a:lightRig rig="flat" dir="t"/>
    </dgm:scene3d>
    <dgm:sp3d z="-190500" extrusionH="12700" prstMaterial="matte"/>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z="190500" prstMaterial="plastic">
      <a:bevelT w="120900" h="88900"/>
      <a:bevelB w="88900" h="31750" prst="angle"/>
    </dgm:sp3d>
    <dgm:txPr/>
    <dgm:style>
      <a:lnRef idx="0">
        <a:scrgbClr r="0" g="0" b="0"/>
      </a:lnRef>
      <a:fillRef idx="1">
        <a:scrgbClr r="0" g="0" b="0"/>
      </a:fillRef>
      <a:effectRef idx="3">
        <a:scrgbClr r="0" g="0" b="0"/>
      </a:effectRef>
      <a:fontRef idx="minor">
        <a:schemeClr val="lt1"/>
      </a:fontRef>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4.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5.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6.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0340FA9-BD3D-44FF-A44A-3CD8B64274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251</TotalTime>
  <Pages>83</Pages>
  <Words>16848</Words>
  <Characters>92665</Characters>
  <Application>Microsoft Office Word</Application>
  <DocSecurity>0</DocSecurity>
  <Lines>772</Lines>
  <Paragraphs>218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109295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Mario Alejandro Palacios Hoyos</dc:creator>
  <cp:keywords/>
  <dc:description/>
  <cp:lastModifiedBy>John Fredy Mejia Martinez</cp:lastModifiedBy>
  <cp:revision>42</cp:revision>
  <dcterms:created xsi:type="dcterms:W3CDTF">2015-11-11T15:07:00Z</dcterms:created>
  <dcterms:modified xsi:type="dcterms:W3CDTF">2016-07-26T12:06:00Z</dcterms:modified>
</cp:coreProperties>
</file>